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ascii="方正黑体_GBK" w:hAnsi="华文仿宋" w:eastAsia="方正黑体_GBK" w:cs="华文仿宋"/>
          <w:szCs w:val="32"/>
        </w:rPr>
      </w:pPr>
    </w:p>
    <w:p>
      <w:pPr>
        <w:spacing w:line="520" w:lineRule="exact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2023年巴南区重点区域和路段城市道路占用挖掘计划明细表</w:t>
      </w:r>
    </w:p>
    <w:tbl>
      <w:tblPr>
        <w:tblStyle w:val="5"/>
        <w:tblW w:w="13467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2268"/>
        <w:gridCol w:w="3266"/>
        <w:gridCol w:w="845"/>
        <w:gridCol w:w="567"/>
        <w:gridCol w:w="856"/>
        <w:gridCol w:w="2004"/>
        <w:gridCol w:w="1960"/>
        <w:gridCol w:w="12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tblHeader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施工地点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道路占用挖掘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预计施工时间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业主单位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主管部门</w:t>
            </w:r>
          </w:p>
        </w:tc>
      </w:tr>
      <w:tr>
        <w:trPr>
          <w:trHeight w:val="624" w:hRule="atLeast"/>
          <w:tblHeader/>
        </w:trPr>
        <w:tc>
          <w:tcPr>
            <w:tcW w:w="4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长度(m)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宽度(m)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面积（</w:t>
            </w:r>
            <w:r>
              <w:rPr>
                <w:rStyle w:val="9"/>
              </w:rPr>
              <w:t>㎡</w:t>
            </w:r>
            <w:r>
              <w:rPr>
                <w:rStyle w:val="8"/>
                <w:rFonts w:hint="default"/>
              </w:rPr>
              <w:t>）</w:t>
            </w:r>
          </w:p>
        </w:tc>
        <w:tc>
          <w:tcPr>
            <w:tcW w:w="2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续建项目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650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14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3470</w:t>
            </w:r>
          </w:p>
        </w:tc>
        <w:tc>
          <w:tcPr>
            <w:tcW w:w="20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rPr>
          <w:trHeight w:val="66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花溪河综合整治PPP项目</w:t>
            </w:r>
          </w:p>
          <w:p>
            <w:pPr>
              <w:widowControl/>
              <w:spacing w:line="280" w:lineRule="exact"/>
              <w:jc w:val="right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渝南大道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A段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万达华城E区至大山村公园沿线两侧散落分布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500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2023年2月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28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日至2023年6月30日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重庆市巴南区三峡水环境综合治理有限责任公司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rPr>
          <w:trHeight w:val="96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渝南大道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B段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岔路口屏山路口处至渝南大道米其林轮胎店处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420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2023年2月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28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日至2023年4月30日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重庆市巴南区三峡水环境综合治理有限责任公司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cs="方正仿宋_GBK"/>
                <w:color w:val="000000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4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轨道2、3号线周边路网优化整治项目4标段给水改造工程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渝南大道C段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巴乐堂对面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2023年3月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10日至2023年3月20日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重庆市渝南自来水有限公司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新建项目</w:t>
            </w:r>
          </w:p>
        </w:tc>
        <w:tc>
          <w:tcPr>
            <w:tcW w:w="32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  <w:t>8470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  <w:t>148.85</w:t>
            </w:r>
          </w:p>
        </w:tc>
        <w:tc>
          <w:tcPr>
            <w:tcW w:w="8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  <w:t>63426.7</w:t>
            </w:r>
          </w:p>
        </w:tc>
        <w:tc>
          <w:tcPr>
            <w:tcW w:w="20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5"/>
              <w:tblW w:w="19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9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6" w:hRule="atLeast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>
                  <w:pPr>
                    <w:widowControl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rPr>
          <w:trHeight w:val="26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中心城区便民停车场（第二批）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巴南区体育馆西侧（三江街）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550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月28日至2023年5月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31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重庆市龙洲湾资产经营管理有限公司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rPr>
          <w:trHeight w:val="26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南华学校北侧市政道路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（北段）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巴滨路与南华道路北段K0+009段交叉口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2023年4月30日至2023年5月30日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重庆市渝兴建设投资有限公司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工矿路北侧市政道路扩宽改造工程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李家沱街道工矿路与巴滨路交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汇处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150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1050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2023年2月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28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日至2023年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4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28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重庆市渝兴建设投资有限公司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王家坝片区（三）棚户区改造横一路和横二路（3403厂及民主新村安置房段）横一路交通工程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渝南分流道花溪家居建材市场与云峰兰亭十字路口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50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2023年2月28至2023年3月30日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重庆市城南建设投资有限公司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重庆公路物流基地翔华路一期工程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东城大道与翔华路交汇处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2023年12月1日至2024年2月7日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重庆公路物流基地建设有限公司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重庆公路物流基地金鹅路一期工程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东城大道与金鹅路交汇处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2023年2月28日至2023年4月10日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重庆公路物流基地建设有限公司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花溪河综合整治PPP项目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巴滨路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华宇龙湾至龙湖春江天境沿线散落分布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800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4800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2023年4月1日至2023年9月28日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重庆市巴南区三峡水环境综合治理有限责任公司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渝南大道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B段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岔路口轻轨站处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660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2023年2月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28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日至2023年4月30日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重庆市巴南区三峡水环境综合治理有限责任公司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渝南大道B段重庆工业管理职业学校处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70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2023年2月28日至2023年4月30日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重庆市巴南区三峡水环境综合治理有限责任公司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渝南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大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道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B段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十里缇香处至渝南大道东方温泉大酒店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146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438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2023年2月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28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日至2023年4月30日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重庆市巴南区三峡水环境综合治理有限责任公司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渝南大道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A段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花溪轻轨站处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360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1080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2023年2月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28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日至2023年4月30日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重庆市巴南区三峡水环境综合治理有限责任公司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渝南大道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A段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申烨太阳城处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70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2023年2月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28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日至2023年4月30日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重庆市巴南区三峡水环境综合治理有限责任公司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东城大道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与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石美大道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、石祥路交叉口沿线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384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1152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2023年2月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8日至2023年4月30日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重庆市巴南区三峡水环境综合治理有限责任公司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东城大道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奥特莱斯段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132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396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2023年2月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8日至2023年4月30日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重庆市巴南区三峡水环境综合治理有限责任公司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cs="方正仿宋_GBK"/>
                <w:szCs w:val="32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渝黔复线高速公路连接道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_GBK" w:hAnsi="方正仿宋_GBK" w:cs="方正仿宋_GBK"/>
                <w:szCs w:val="32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东城大道花地沟立交区域段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方正仿宋_GBK" w:hAnsi="方正仿宋_GBK" w:cs="方正仿宋_GBK"/>
                <w:sz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1000</w:t>
            </w:r>
          </w:p>
          <w:p>
            <w:pPr>
              <w:snapToGrid w:val="0"/>
              <w:spacing w:line="300" w:lineRule="exact"/>
              <w:jc w:val="center"/>
              <w:rPr>
                <w:rFonts w:ascii="方正仿宋_GBK" w:hAnsi="方正仿宋_GBK" w:cs="方正仿宋_GBK"/>
                <w:szCs w:val="3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cs="方正仿宋_GBK"/>
                <w:szCs w:val="32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15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cs="方正仿宋_GBK"/>
                <w:szCs w:val="32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15000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cs="方正仿宋_GBK"/>
                <w:szCs w:val="32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2023年2月28日至2023年12月31日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cs="方正仿宋_GBK"/>
                <w:szCs w:val="32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重庆市城市建设发展有限公司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区人民法院大门前PE200管道改造项目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龙海大道与渝南大道交汇处（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区人民法院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与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龙洲湾街道大门前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150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450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4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10日至2023年4月30日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重庆市渝南自来水有限公司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区政务服务中心PE110管道改造项目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渝南大道A段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区政务服务中心旁人行道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600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2023年2月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28日至2023年3月20日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重庆市渝南自来水有限公司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新燕尾山隧道给水管道迁改工程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渝南大道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B段宗申动力城段、龙洲大道协信天骄溪悦段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5337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26685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2023年2月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28日至2023年5月28日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重庆市渝南自来水有限公司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重庆巴南10kV二溪线新建工程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渝南大道B段交通大学2号门处扩电缆井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62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2023年2月28日至2023年3月10日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国网重庆市电力公司市南供电分公司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渝南大道B段交通大学1号门处新增、扩电缆井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2023年2月28日至2023年3月5日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国网重庆市电力公司市南供电分公司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渝南大道B段学府大道加油站旁扩电缆井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2023年2月28日至2023年3月5日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国网重庆市电力公司市南供电分公司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渝南大道B段学府大学七公里店加出口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2023年2月28日至2023年3月10日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国网重庆市电力公司市南供电分公司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渝南大道B段凯恩国际家具城斜对面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64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2023年5月5日至2023年5月20日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国网重庆市电力公司市南供电分公司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渝南大道B段八公里公交车站扩电缆井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2023年5月5日至2023年5月10日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国网重庆市电力公司市南供电分公司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渝南大道B段八公里检查站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0.8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4.8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2023年5月5日至2023年5月10日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国网重庆市电力公司市南供电分公司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重庆巴南10kV土林支林牛线联络新建工程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渝南大道B段岔路口轻轨站南800米处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2023年2月28日至2023年3月5日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国网重庆市电力公司市南供电分公司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重庆巴南10kV沱环线新建工程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巴南大道李家沱正街人行道、部分车行道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180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2023年2月28日至2023年3月30日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国网重庆市电力公司市南供电公司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重庆巴南10kV沱群线新建工程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李正街诚信培训学校段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1.5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210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2023年3月1日至2023年4月10日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国网重庆市电力公司市南供电公司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损坏阀井更换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渝南大道A段龙洲湾街道办事处前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2023年4月10日至2023年4月12日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重庆巴南天然气有限责任公司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巴南次高压环线巴滨一号段天然气管道工程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巴滨路巴滨一号小区外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340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1360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3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日至2023年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5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重庆凯源石油天然气有限责任公司巴南分公司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ind w:firstLine="420"/>
              <w:jc w:val="center"/>
              <w:rPr>
                <w:rFonts w:hint="eastAsia" w:ascii="方正仿宋_GBK" w:hAnsi="方正仿宋_GBK" w:cs="方正仿宋_GBK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江南万科城周边市政道路一期天然气管道工程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东城大道江南万科城一期段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320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1280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5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10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日至2023年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6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10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重庆凯源石油天然气有限责任公司巴南分公司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ind w:firstLine="420"/>
              <w:jc w:val="center"/>
              <w:rPr>
                <w:rFonts w:hint="eastAsia" w:ascii="方正仿宋_GBK" w:hAnsi="方正仿宋_GBK" w:cs="方正仿宋_GBK"/>
                <w:szCs w:val="32"/>
              </w:rPr>
            </w:pP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重庆市巴南区八公里公交站天然气改管工程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渝南大道B段八公里公交站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167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0.7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116.9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2023年5月5日至2023年6月10日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重庆凯源石油天然气有限责任公司巴南分公司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巴南移动分公司城域网管道项目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渝南大道A段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万达学堂湾轻轨站旁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400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0.35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2023年4月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1日至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2023年6月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巴南移动分公司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龙海大道区府段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500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0.35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175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2023年4月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10日至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2023年6月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巴南移动分公司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龙洲大道移动公司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至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气象局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0.35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875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2023年6月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1日至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8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巴南移动分公司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龙洲大道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移动公司门口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至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京东洗车场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处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300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0.35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2023年6月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10日至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7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巴南移动分公司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东城大道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石筑路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路口至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石象路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路口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0.35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350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2023年6月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20日至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2023年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8</w:t>
            </w: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31日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方正仿宋_GBK" w:cs="方正仿宋_GBK"/>
                <w:color w:val="000000"/>
                <w:kern w:val="0"/>
                <w:sz w:val="24"/>
              </w:rPr>
              <w:t>巴南移动分公司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巴南分公司2022年综合业务区二阶段优化建设（编号CQBN0004）中继光缆项目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东城大道与玉华路交汇处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2023年2月28日至2023年3月20日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中国电信巴南分公司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2023电信管网建设项目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东城大道普洛斯往协信汽车公园至包茂高速段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2023年2月28日至2023年5月20日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中国电信巴南分公司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巴南分公司2023综合业务区整治工程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东城大道88号卡车餐厅段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100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0．6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60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2023年2月28日至2023年3月20日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中国电信巴南分公司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2023电信管网建设项目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lang w:val="en-US" w:eastAsia="zh-CN"/>
              </w:rPr>
              <w:t>龙洲大道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娄八路段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500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2023年2月28日至2023年4月28日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中国电信巴南分公司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2023电信管网建设项目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李正街环球时代至百年广场段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500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0.6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2023年2月28日至2023年4月28日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  <w:t>中国电信巴南分公司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</w:tbl>
    <w:p>
      <w:pPr>
        <w:topLinePunct/>
        <w:rPr>
          <w:rFonts w:ascii="华文仿宋" w:hAnsi="华文仿宋" w:eastAsia="华文仿宋" w:cs="华文仿宋"/>
          <w:szCs w:val="32"/>
        </w:rPr>
        <w:sectPr>
          <w:pgSz w:w="16838" w:h="11906" w:orient="landscape"/>
          <w:pgMar w:top="1803" w:right="1440" w:bottom="1803" w:left="1020" w:header="851" w:footer="510" w:gutter="0"/>
          <w:pgNumType w:fmt="numberInDash"/>
          <w:cols w:space="720" w:num="1"/>
          <w:docGrid w:type="lines" w:linePitch="43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C8AE4C"/>
    <w:multiLevelType w:val="singleLevel"/>
    <w:tmpl w:val="D8C8AE4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WJhYWU5ZGRiMWE1ZjBhZDIwNDVmMmYxNGU1YTcifQ=="/>
  </w:docVars>
  <w:rsids>
    <w:rsidRoot w:val="72125F22"/>
    <w:rsid w:val="331D4B77"/>
    <w:rsid w:val="7212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_GBK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  <w:style w:type="character" w:customStyle="1" w:styleId="8">
    <w:name w:val="font41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9">
    <w:name w:val="font11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2749</Words>
  <Characters>3847</Characters>
  <Lines>0</Lines>
  <Paragraphs>0</Paragraphs>
  <TotalTime>2</TotalTime>
  <ScaleCrop>false</ScaleCrop>
  <LinksUpToDate>false</LinksUpToDate>
  <CharactersWithSpaces>3847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2023-04-07T04:38:00Z</dcterms:created>
  <dc:creator>王的女人</dc:creator>
  <cp:lastModifiedBy>王的女人</cp:lastModifiedBy>
  <dcterms:modified xsi:type="dcterms:W3CDTF">2023-04-14T04:11:57Z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E4444427D65242F4A88D946DDF108538</vt:lpwstr>
  </property>
</Properties>
</file>