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0"/>
          <w:szCs w:val="40"/>
        </w:rPr>
      </w:pPr>
      <w:bookmarkStart w:id="0" w:name="content"/>
      <w:bookmarkEnd w:id="0"/>
    </w:p>
    <w:p>
      <w:pPr>
        <w:spacing w:line="560" w:lineRule="exact"/>
        <w:jc w:val="center"/>
        <w:rPr>
          <w:rFonts w:eastAsia="方正小标宋简体"/>
          <w:sz w:val="40"/>
          <w:szCs w:val="40"/>
        </w:rPr>
      </w:pPr>
    </w:p>
    <w:p>
      <w:pPr>
        <w:spacing w:line="560" w:lineRule="exact"/>
        <w:jc w:val="center"/>
        <w:rPr>
          <w:rFonts w:eastAsia="方正小标宋简体"/>
          <w:sz w:val="40"/>
          <w:szCs w:val="40"/>
        </w:rPr>
      </w:pPr>
    </w:p>
    <w:p>
      <w:pPr>
        <w:pStyle w:val="25"/>
        <w:spacing w:line="560" w:lineRule="exact"/>
        <w:rPr>
          <w:color w:val="auto"/>
        </w:rPr>
      </w:pPr>
    </w:p>
    <w:p>
      <w:pPr>
        <w:pStyle w:val="25"/>
        <w:spacing w:line="560" w:lineRule="exact"/>
        <w:rPr>
          <w:color w:val="auto"/>
        </w:rPr>
      </w:pPr>
    </w:p>
    <w:p>
      <w:pPr>
        <w:pStyle w:val="25"/>
        <w:spacing w:line="560" w:lineRule="exact"/>
        <w:rPr>
          <w:color w:val="auto"/>
        </w:rPr>
      </w:pPr>
    </w:p>
    <w:p>
      <w:pPr>
        <w:pStyle w:val="25"/>
        <w:spacing w:line="560" w:lineRule="exact"/>
        <w:rPr>
          <w:rFonts w:hint="eastAsia"/>
          <w:color w:val="auto"/>
        </w:rPr>
      </w:pPr>
    </w:p>
    <w:p>
      <w:pPr>
        <w:pStyle w:val="25"/>
        <w:spacing w:line="560" w:lineRule="exact"/>
        <w:rPr>
          <w:color w:val="auto"/>
        </w:rPr>
      </w:pPr>
    </w:p>
    <w:p>
      <w:pPr>
        <w:spacing w:line="560" w:lineRule="exact"/>
        <w:jc w:val="center"/>
        <w:rPr>
          <w:rFonts w:eastAsia="方正仿宋_GBK"/>
          <w:sz w:val="32"/>
          <w:szCs w:val="32"/>
        </w:rPr>
      </w:pPr>
      <w:r>
        <w:rPr>
          <w:rFonts w:eastAsia="方正仿宋_GBK"/>
          <w:sz w:val="32"/>
          <w:szCs w:val="32"/>
        </w:rPr>
        <w:t>巴南</w:t>
      </w:r>
      <w:r>
        <w:rPr>
          <w:rFonts w:hint="eastAsia" w:eastAsia="方正仿宋_GBK"/>
          <w:sz w:val="32"/>
          <w:szCs w:val="32"/>
        </w:rPr>
        <w:t>城管</w:t>
      </w:r>
      <w:r>
        <w:rPr>
          <w:rFonts w:eastAsia="方正仿宋_GBK"/>
          <w:sz w:val="32"/>
          <w:szCs w:val="32"/>
        </w:rPr>
        <w:t>发〔20</w:t>
      </w:r>
      <w:r>
        <w:rPr>
          <w:rFonts w:hint="eastAsia" w:eastAsia="方正仿宋_GBK"/>
          <w:sz w:val="32"/>
          <w:szCs w:val="32"/>
        </w:rPr>
        <w:t>22</w:t>
      </w:r>
      <w:r>
        <w:rPr>
          <w:rFonts w:eastAsia="方正仿宋_GBK"/>
          <w:sz w:val="32"/>
          <w:szCs w:val="32"/>
        </w:rPr>
        <w:t>〕</w:t>
      </w:r>
      <w:r>
        <w:rPr>
          <w:rFonts w:hint="eastAsia" w:eastAsia="方正仿宋_GBK"/>
          <w:sz w:val="32"/>
          <w:szCs w:val="32"/>
        </w:rPr>
        <w:t>43</w:t>
      </w:r>
      <w:r>
        <w:rPr>
          <w:rFonts w:eastAsia="方正仿宋_GBK"/>
          <w:sz w:val="32"/>
          <w:szCs w:val="32"/>
        </w:rPr>
        <w:t>号</w:t>
      </w:r>
    </w:p>
    <w:p>
      <w:pPr>
        <w:spacing w:line="600" w:lineRule="exact"/>
        <w:jc w:val="center"/>
        <w:rPr>
          <w:sz w:val="32"/>
          <w:szCs w:val="32"/>
        </w:rPr>
      </w:pPr>
    </w:p>
    <w:p>
      <w:pPr>
        <w:spacing w:line="520" w:lineRule="exact"/>
        <w:jc w:val="center"/>
        <w:rPr>
          <w:rFonts w:eastAsia="方正小标宋_GBK"/>
          <w:sz w:val="44"/>
          <w:szCs w:val="44"/>
        </w:rPr>
      </w:pPr>
      <w:r>
        <w:rPr>
          <w:rFonts w:eastAsia="方正小标宋_GBK"/>
          <w:sz w:val="44"/>
          <w:szCs w:val="44"/>
        </w:rPr>
        <w:t>重庆市巴南区</w:t>
      </w:r>
      <w:r>
        <w:rPr>
          <w:rFonts w:hint="eastAsia" w:eastAsia="方正小标宋_GBK"/>
          <w:sz w:val="44"/>
          <w:szCs w:val="44"/>
        </w:rPr>
        <w:t>城市</w:t>
      </w:r>
      <w:r>
        <w:rPr>
          <w:rFonts w:eastAsia="方正小标宋_GBK"/>
          <w:sz w:val="44"/>
          <w:szCs w:val="44"/>
        </w:rPr>
        <w:t>管理局</w:t>
      </w: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关于扎实做好当前城市管理领域安全生产</w:t>
      </w: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与防灾减灾工作的通知</w:t>
      </w:r>
    </w:p>
    <w:p>
      <w:pPr>
        <w:spacing w:line="520" w:lineRule="exact"/>
        <w:jc w:val="center"/>
        <w:rPr>
          <w:rFonts w:eastAsia="方正仿宋_GBK"/>
          <w:sz w:val="32"/>
          <w:szCs w:val="32"/>
        </w:rPr>
      </w:pPr>
    </w:p>
    <w:p>
      <w:pPr>
        <w:snapToGrid w:val="0"/>
        <w:spacing w:line="520" w:lineRule="exact"/>
        <w:jc w:val="left"/>
        <w:rPr>
          <w:rFonts w:eastAsia="方正仿宋_GBK"/>
          <w:snapToGrid w:val="0"/>
          <w:kern w:val="0"/>
          <w:sz w:val="32"/>
          <w:szCs w:val="32"/>
        </w:rPr>
      </w:pPr>
      <w:r>
        <w:rPr>
          <w:rFonts w:eastAsia="方正仿宋_GBK"/>
          <w:sz w:val="32"/>
          <w:szCs w:val="32"/>
        </w:rPr>
        <w:t>局属各科室、各队所，渝南自来水公司、市固废运输公司界石垃圾中转站</w:t>
      </w:r>
      <w:r>
        <w:rPr>
          <w:rFonts w:eastAsia="方正仿宋_GBK"/>
          <w:snapToGrid w:val="0"/>
          <w:kern w:val="0"/>
          <w:sz w:val="32"/>
          <w:szCs w:val="32"/>
        </w:rPr>
        <w:t>：</w:t>
      </w:r>
    </w:p>
    <w:p>
      <w:pPr>
        <w:pStyle w:val="19"/>
        <w:spacing w:line="52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近期，全国部分地区遭遇严重洪涝灾害，造成人员伤亡和严重经济损失。我市部分区县已多次出现强降雨、强对流极端天气，引发多起自然灾害。6月23日13时左右，巫溪县白鹿镇中坝村发生一起山体滑塌灾情，初步统计造成5人失联。为深入贯彻落实好习近平总书记重要</w:t>
      </w:r>
      <w:r>
        <w:rPr>
          <w:rFonts w:hint="eastAsia" w:ascii="Times New Roman" w:hAnsi="Times New Roman" w:eastAsia="方正仿宋_GBK" w:cs="Times New Roman"/>
          <w:sz w:val="32"/>
          <w:szCs w:val="32"/>
          <w:lang w:eastAsia="zh-CN"/>
        </w:rPr>
        <w:t>讲</w:t>
      </w:r>
      <w:bookmarkStart w:id="1" w:name="_GoBack"/>
      <w:bookmarkEnd w:id="1"/>
      <w:r>
        <w:rPr>
          <w:rFonts w:hint="eastAsia" w:ascii="Times New Roman" w:hAnsi="Times New Roman" w:eastAsia="方正仿宋_GBK" w:cs="Times New Roman"/>
          <w:sz w:val="32"/>
          <w:szCs w:val="32"/>
          <w:lang w:eastAsia="zh-CN"/>
        </w:rPr>
        <w:t>话</w:t>
      </w:r>
      <w:r>
        <w:rPr>
          <w:rFonts w:ascii="Times New Roman" w:hAnsi="Times New Roman" w:eastAsia="方正仿宋_GBK" w:cs="Times New Roman"/>
          <w:sz w:val="32"/>
          <w:szCs w:val="32"/>
        </w:rPr>
        <w:t>精神和党中央、国务院决策部署，贯彻落实陈敏尔书记、胡衡华市长指示批示要求及区防汛抗旱指挥部的部署要求，扎实做好当前城市管理领域防安全生产与</w:t>
      </w:r>
      <w:r>
        <w:rPr>
          <w:rFonts w:hint="eastAsia" w:ascii="Times New Roman" w:hAnsi="Times New Roman" w:eastAsia="方正仿宋_GBK" w:cs="Times New Roman"/>
          <w:sz w:val="32"/>
          <w:szCs w:val="32"/>
        </w:rPr>
        <w:t>防灾</w:t>
      </w:r>
      <w:r>
        <w:rPr>
          <w:rFonts w:ascii="Times New Roman" w:hAnsi="Times New Roman" w:eastAsia="方正仿宋_GBK" w:cs="Times New Roman"/>
          <w:sz w:val="32"/>
          <w:szCs w:val="32"/>
        </w:rPr>
        <w:t>减灾救灾工作，现将有关事项通知如下</w:t>
      </w:r>
      <w:r>
        <w:rPr>
          <w:rFonts w:hint="eastAsia" w:ascii="Times New Roman" w:hAnsi="Times New Roman" w:eastAsia="方正仿宋_GBK" w:cs="Times New Roman"/>
          <w:sz w:val="32"/>
          <w:szCs w:val="32"/>
        </w:rPr>
        <w:t>：</w:t>
      </w:r>
    </w:p>
    <w:p>
      <w:pPr>
        <w:pStyle w:val="19"/>
        <w:numPr>
          <w:ilvl w:val="0"/>
          <w:numId w:val="1"/>
        </w:numPr>
        <w:spacing w:line="520" w:lineRule="exact"/>
        <w:ind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认清形势，增强做好防汛救灾工作责任感紧迫感</w:t>
      </w:r>
    </w:p>
    <w:p>
      <w:pPr>
        <w:pStyle w:val="19"/>
        <w:spacing w:line="52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各单位要深入贯彻落实习近平总书记关于防灾减灾救灾的重要指示批示精神，按照市委、市政府</w:t>
      </w:r>
      <w:r>
        <w:rPr>
          <w:rFonts w:hint="eastAsia" w:ascii="Times New Roman" w:hAnsi="Times New Roman" w:eastAsia="方正仿宋_GBK" w:cs="Times New Roman"/>
          <w:sz w:val="32"/>
          <w:szCs w:val="32"/>
        </w:rPr>
        <w:t>及区委、区政府</w:t>
      </w:r>
      <w:r>
        <w:rPr>
          <w:rFonts w:ascii="Times New Roman" w:hAnsi="Times New Roman" w:eastAsia="方正仿宋_GBK" w:cs="Times New Roman"/>
          <w:sz w:val="32"/>
          <w:szCs w:val="32"/>
        </w:rPr>
        <w:t>部署要求，提高政治站位，始终绷紧</w:t>
      </w:r>
      <w:r>
        <w:rPr>
          <w:rFonts w:ascii="Times New Roman" w:hAnsi="Times New Roman" w:eastAsia="方正仿宋_GBK" w:cs="Times New Roman"/>
          <w:color w:val="auto"/>
          <w:kern w:val="2"/>
          <w:sz w:val="32"/>
          <w:szCs w:val="32"/>
        </w:rPr>
        <w:t>防</w:t>
      </w:r>
      <w:r>
        <w:rPr>
          <w:rFonts w:ascii="Times New Roman" w:hAnsi="Times New Roman" w:eastAsia="方正仿宋_GBK" w:cs="Times New Roman"/>
          <w:sz w:val="32"/>
          <w:szCs w:val="32"/>
        </w:rPr>
        <w:t>大汛、抢大险、救大灾这根弦，始终坚持人民至上、生命至上，迅速进入应急状态，以“时时放心不下”的责任感做好应对极端天气的各项准备，抓实抓细各项防汛救灾各项措施，坚决保障人民群众生命财产安全和城市运行安全。</w:t>
      </w:r>
    </w:p>
    <w:p>
      <w:pPr>
        <w:numPr>
          <w:ilvl w:val="0"/>
          <w:numId w:val="1"/>
        </w:numPr>
        <w:spacing w:line="520" w:lineRule="exact"/>
        <w:ind w:firstLine="640" w:firstLineChars="200"/>
        <w:rPr>
          <w:rFonts w:eastAsia="方正黑体_GBK"/>
          <w:color w:val="000000"/>
          <w:kern w:val="0"/>
          <w:sz w:val="32"/>
          <w:szCs w:val="32"/>
        </w:rPr>
      </w:pPr>
      <w:r>
        <w:rPr>
          <w:rFonts w:eastAsia="方正黑体_GBK"/>
          <w:color w:val="000000"/>
          <w:kern w:val="0"/>
          <w:sz w:val="32"/>
          <w:szCs w:val="32"/>
        </w:rPr>
        <w:t>落实责任，强化统筹协调</w:t>
      </w:r>
    </w:p>
    <w:p>
      <w:pPr>
        <w:spacing w:line="520" w:lineRule="exact"/>
        <w:ind w:firstLine="640" w:firstLineChars="200"/>
        <w:rPr>
          <w:rFonts w:eastAsia="方正仿宋_GBK"/>
          <w:color w:val="000000"/>
          <w:kern w:val="0"/>
          <w:sz w:val="32"/>
          <w:szCs w:val="32"/>
        </w:rPr>
      </w:pPr>
      <w:r>
        <w:rPr>
          <w:rFonts w:eastAsia="方正仿宋_GBK"/>
          <w:color w:val="000000"/>
          <w:kern w:val="0"/>
          <w:sz w:val="32"/>
          <w:szCs w:val="32"/>
        </w:rPr>
        <w:t>各单位要层层压紧压实防汛防洪责任，把责任、措施落实到每一处危险区、每一个隐患点、每一个岗位上，拧紧防汛责任链条、提升安全防范水平。</w:t>
      </w:r>
      <w:r>
        <w:rPr>
          <w:rFonts w:hint="eastAsia" w:eastAsia="方正仿宋_GBK"/>
          <w:color w:val="000000"/>
          <w:kern w:val="0"/>
          <w:sz w:val="32"/>
          <w:szCs w:val="32"/>
        </w:rPr>
        <w:t>局办公室和市政绿化安全科</w:t>
      </w:r>
      <w:r>
        <w:rPr>
          <w:rFonts w:eastAsia="方正仿宋_GBK"/>
          <w:color w:val="000000"/>
          <w:kern w:val="0"/>
          <w:sz w:val="32"/>
          <w:szCs w:val="32"/>
        </w:rPr>
        <w:t>要加强与应急、气象、水利、规划自然资源等部门沟通对接，及时精准传达降雨、洪水、地灾等预警信息，密切关注掌握全市雨情水情汛情险情灾情等发展变化，做好安全提示，及时组织相关</w:t>
      </w:r>
      <w:r>
        <w:rPr>
          <w:rFonts w:hint="eastAsia" w:eastAsia="方正仿宋_GBK"/>
          <w:color w:val="000000"/>
          <w:kern w:val="0"/>
          <w:sz w:val="32"/>
          <w:szCs w:val="32"/>
        </w:rPr>
        <w:t>单位</w:t>
      </w:r>
      <w:r>
        <w:rPr>
          <w:rFonts w:eastAsia="方正仿宋_GBK"/>
          <w:color w:val="000000"/>
          <w:kern w:val="0"/>
          <w:sz w:val="32"/>
          <w:szCs w:val="32"/>
        </w:rPr>
        <w:t>开展会商研判，做到及时预警、高效响应。要加大巡查力度，按照“汛期不过，巡查不止”原则和“雨中巡查、雨后排查”要求，对一线责任、预案、物资、队伍等各项工作落实情况进行再检查、再督办、再加强。</w:t>
      </w:r>
    </w:p>
    <w:p>
      <w:pPr>
        <w:pStyle w:val="19"/>
        <w:spacing w:line="520" w:lineRule="exact"/>
        <w:ind w:right="210" w:firstLine="640" w:firstLineChars="20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三、加强排查，全面消除安全隐患</w:t>
      </w:r>
    </w:p>
    <w:p>
      <w:pPr>
        <w:pStyle w:val="19"/>
        <w:spacing w:line="520" w:lineRule="exact"/>
        <w:ind w:right="210"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各单位要以贯彻落实“十五条硬措施”和</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城市管理局</w:t>
      </w:r>
      <w:r>
        <w:rPr>
          <w:rFonts w:hint="eastAsia" w:ascii="Times New Roman" w:hAnsi="Times New Roman" w:eastAsia="方正仿宋_GBK" w:cs="Times New Roman"/>
          <w:sz w:val="32"/>
          <w:szCs w:val="32"/>
        </w:rPr>
        <w:t>50</w:t>
      </w:r>
      <w:r>
        <w:rPr>
          <w:rFonts w:ascii="Times New Roman" w:hAnsi="Times New Roman" w:eastAsia="方正仿宋_GBK" w:cs="Times New Roman"/>
          <w:sz w:val="32"/>
          <w:szCs w:val="32"/>
        </w:rPr>
        <w:t>项重点任务为主线，重点</w:t>
      </w:r>
      <w:r>
        <w:rPr>
          <w:rFonts w:ascii="Times New Roman" w:hAnsi="Times New Roman" w:eastAsia="方正仿宋_GBK" w:cs="Times New Roman"/>
          <w:color w:val="auto"/>
          <w:kern w:val="2"/>
          <w:sz w:val="32"/>
          <w:szCs w:val="32"/>
        </w:rPr>
        <w:t>围绕</w:t>
      </w:r>
      <w:r>
        <w:rPr>
          <w:rFonts w:ascii="Times New Roman" w:hAnsi="Times New Roman" w:eastAsia="方正仿宋_GBK" w:cs="Times New Roman"/>
          <w:sz w:val="32"/>
          <w:szCs w:val="32"/>
        </w:rPr>
        <w:t>城市低洼地段、易涝点、山洪灾害危险区、地质灾害隐患点和城市桥隧、供水管网、生活垃圾填埋场、建筑垃圾消纳场、照明设施、户外广告设施、城市公园、地下</w:t>
      </w:r>
      <w:r>
        <w:rPr>
          <w:rFonts w:ascii="Times New Roman" w:hAnsi="Times New Roman" w:eastAsia="方正仿宋_GBK" w:cs="Times New Roman"/>
          <w:color w:val="auto"/>
          <w:kern w:val="2"/>
          <w:sz w:val="32"/>
          <w:szCs w:val="32"/>
        </w:rPr>
        <w:t>车库等关键部</w:t>
      </w:r>
      <w:r>
        <w:rPr>
          <w:rFonts w:ascii="Times New Roman" w:hAnsi="Times New Roman" w:eastAsia="方正仿宋_GBK" w:cs="Times New Roman"/>
          <w:sz w:val="32"/>
          <w:szCs w:val="32"/>
        </w:rPr>
        <w:t>位以及办公场所、重要设施周边的高切坡、陡坡危岩等重点区域全面开展滚动排查，建立健全隐患整治台账，限期整治，逐一销号，实行隐患闭环管理。对于一时难以完成整改的，要落实防范措施，确保安全度汛。</w:t>
      </w:r>
    </w:p>
    <w:p>
      <w:pPr>
        <w:spacing w:line="520" w:lineRule="exact"/>
        <w:ind w:firstLine="640" w:firstLineChars="200"/>
        <w:rPr>
          <w:rFonts w:eastAsia="方正黑体_GBK"/>
          <w:color w:val="000000"/>
          <w:kern w:val="0"/>
          <w:sz w:val="32"/>
          <w:szCs w:val="32"/>
        </w:rPr>
      </w:pPr>
      <w:r>
        <w:rPr>
          <w:rFonts w:eastAsia="方正黑体_GBK"/>
          <w:color w:val="000000"/>
          <w:kern w:val="0"/>
          <w:sz w:val="32"/>
          <w:szCs w:val="32"/>
        </w:rPr>
        <w:t>四、周密准备，确保应急救援及时高效</w:t>
      </w:r>
    </w:p>
    <w:p>
      <w:pPr>
        <w:pStyle w:val="19"/>
        <w:spacing w:line="52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各单位要严明汛期工作纪律要求，严格执行汛期24小时值班制度，确保</w:t>
      </w:r>
      <w:r>
        <w:rPr>
          <w:rFonts w:hint="eastAsia" w:ascii="Times New Roman" w:hAnsi="Times New Roman" w:eastAsia="方正仿宋_GBK" w:cs="Times New Roman"/>
          <w:sz w:val="32"/>
          <w:szCs w:val="32"/>
        </w:rPr>
        <w:t>汛期</w:t>
      </w:r>
      <w:r>
        <w:rPr>
          <w:rFonts w:ascii="Times New Roman" w:hAnsi="Times New Roman" w:eastAsia="方正仿宋_GBK" w:cs="Times New Roman"/>
          <w:sz w:val="32"/>
          <w:szCs w:val="32"/>
        </w:rPr>
        <w:t>值班值守在岗位、在状态。要充分总结运用2020年“长江5号洪水”“嘉陵江2号”特大洪水应对经验，充分汲取郑州“7·20”特大暴雨灾害教训，抓紧修订完善应急预案，注重操作性、实效性。特别是在紧急情况下，要严格按照预案果断启动停工、停业、停学、停运、停游等熔断响应机制。要加强洪涝灾害后市政设施巡查排险和清淤清杀的设备、物资储备，为灾后设施和市容市貌迅速恢复正常提供保障。要加强信息报送，受灾后要立即核实灾情，按照规定时限、程序及时准确报告。</w:t>
      </w:r>
    </w:p>
    <w:p>
      <w:pPr>
        <w:spacing w:line="520" w:lineRule="exact"/>
        <w:ind w:left="3724" w:leftChars="1316" w:hanging="960" w:hangingChars="300"/>
        <w:jc w:val="center"/>
        <w:rPr>
          <w:rFonts w:ascii="方正仿宋_GBK" w:hAnsi="方正仿宋_GBK" w:eastAsia="方正仿宋_GBK" w:cs="方正仿宋_GBK"/>
          <w:sz w:val="32"/>
          <w:szCs w:val="32"/>
        </w:rPr>
      </w:pPr>
    </w:p>
    <w:p>
      <w:pPr>
        <w:spacing w:line="520" w:lineRule="exact"/>
        <w:ind w:left="3724" w:leftChars="1316" w:hanging="960" w:hangingChars="300"/>
        <w:jc w:val="center"/>
        <w:rPr>
          <w:rFonts w:ascii="方正仿宋_GBK" w:hAnsi="方正仿宋_GBK" w:eastAsia="方正仿宋_GBK" w:cs="方正仿宋_GBK"/>
          <w:sz w:val="32"/>
          <w:szCs w:val="32"/>
        </w:rPr>
      </w:pPr>
    </w:p>
    <w:p>
      <w:pPr>
        <w:spacing w:line="520" w:lineRule="exact"/>
        <w:ind w:left="3724" w:leftChars="1316" w:hanging="960" w:hangingChars="300"/>
        <w:jc w:val="center"/>
        <w:rPr>
          <w:rFonts w:ascii="方正仿宋_GBK" w:hAnsi="方正仿宋_GBK" w:eastAsia="方正仿宋_GBK" w:cs="方正仿宋_GBK"/>
          <w:sz w:val="32"/>
          <w:szCs w:val="32"/>
        </w:rPr>
      </w:pPr>
    </w:p>
    <w:p>
      <w:pPr>
        <w:spacing w:line="520" w:lineRule="exact"/>
        <w:ind w:firstLine="4160" w:firstLineChars="1300"/>
        <w:rPr>
          <w:rFonts w:ascii="方正仿宋_GBK" w:eastAsia="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eastAsia="方正仿宋_GBK"/>
          <w:sz w:val="32"/>
          <w:szCs w:val="32"/>
        </w:rPr>
        <w:t>重庆市巴南区城市管理局</w:t>
      </w:r>
    </w:p>
    <w:p>
      <w:pPr>
        <w:spacing w:line="520" w:lineRule="exact"/>
        <w:ind w:firstLine="5120" w:firstLineChars="1600"/>
        <w:rPr>
          <w:rFonts w:ascii="方正仿宋_GBK" w:eastAsia="方正仿宋_GBK"/>
          <w:sz w:val="32"/>
          <w:szCs w:val="32"/>
        </w:rPr>
      </w:pPr>
      <w:r>
        <w:rPr>
          <w:rFonts w:hint="eastAsia" w:ascii="方正仿宋_GBK" w:eastAsia="方正仿宋_GBK"/>
          <w:sz w:val="32"/>
          <w:szCs w:val="32"/>
        </w:rPr>
        <w:t>2022年6月30日</w:t>
      </w:r>
    </w:p>
    <w:p>
      <w:pPr>
        <w:spacing w:line="520" w:lineRule="exact"/>
        <w:jc w:val="center"/>
        <w:rPr>
          <w:rFonts w:ascii="方正仿宋_GBK" w:eastAsia="方正仿宋_GBK"/>
          <w:sz w:val="32"/>
          <w:szCs w:val="32"/>
        </w:rPr>
      </w:pPr>
      <w:r>
        <w:rPr>
          <w:rFonts w:hint="eastAsia" w:ascii="方正仿宋_GBK" w:eastAsia="方正仿宋_GBK"/>
          <w:sz w:val="32"/>
          <w:szCs w:val="32"/>
        </w:rPr>
        <w:t>（</w:t>
      </w:r>
      <w:r>
        <w:rPr>
          <w:rFonts w:hint="eastAsia" w:ascii="方正仿宋_GBK" w:hAnsi="Calibri" w:eastAsia="方正仿宋_GBK" w:cs="Calibri"/>
          <w:kern w:val="0"/>
          <w:sz w:val="32"/>
          <w:szCs w:val="32"/>
        </w:rPr>
        <w:t>联系人：刘敏，联系电话：66228126）</w:t>
      </w:r>
    </w:p>
    <w:p>
      <w:pPr>
        <w:pStyle w:val="2"/>
        <w:spacing w:line="520" w:lineRule="exact"/>
        <w:ind w:left="0" w:leftChars="0" w:right="210"/>
        <w:rPr>
          <w:rFonts w:ascii="方正仿宋_GBK" w:hAnsi="方正仿宋_GBK" w:eastAsia="方正仿宋_GBK" w:cs="方正仿宋_GBK"/>
          <w:sz w:val="32"/>
          <w:szCs w:val="32"/>
        </w:rPr>
      </w:pPr>
    </w:p>
    <w:p>
      <w:pPr>
        <w:pStyle w:val="2"/>
        <w:spacing w:line="520" w:lineRule="exact"/>
        <w:ind w:left="0" w:leftChars="0" w:right="210"/>
        <w:rPr>
          <w:rFonts w:ascii="方正仿宋_GBK" w:eastAsia="方正仿宋_GBK" w:cs="Calibri"/>
          <w:kern w:val="0"/>
          <w:sz w:val="32"/>
          <w:szCs w:val="32"/>
        </w:rPr>
      </w:pPr>
      <w:r>
        <w:rPr>
          <w:rFonts w:hint="eastAsia" w:ascii="方正仿宋_GBK" w:eastAsia="方正仿宋_GBK" w:cs="Calibri"/>
          <w:kern w:val="0"/>
          <w:sz w:val="32"/>
          <w:szCs w:val="32"/>
        </w:rPr>
        <w:t>（此件公开</w:t>
      </w:r>
      <w:r>
        <w:rPr>
          <w:rFonts w:hint="eastAsia" w:ascii="方正仿宋_GBK" w:eastAsia="方正仿宋_GBK" w:cs="Calibri"/>
          <w:kern w:val="0"/>
          <w:sz w:val="32"/>
          <w:szCs w:val="32"/>
          <w:lang w:eastAsia="zh-CN"/>
        </w:rPr>
        <w:t>发布</w:t>
      </w:r>
      <w:r>
        <w:rPr>
          <w:rFonts w:hint="eastAsia" w:ascii="方正仿宋_GBK" w:eastAsia="方正仿宋_GBK" w:cs="Calibri"/>
          <w:kern w:val="0"/>
          <w:sz w:val="32"/>
          <w:szCs w:val="32"/>
        </w:rPr>
        <w:t>）</w:t>
      </w:r>
    </w:p>
    <w:p>
      <w:pPr>
        <w:spacing w:line="520" w:lineRule="exact"/>
        <w:ind w:left="3724" w:leftChars="1316" w:hanging="960" w:hangingChars="300"/>
        <w:rPr>
          <w:rFonts w:ascii="方正仿宋_GBK" w:hAnsi="方正仿宋_GBK" w:eastAsia="方正仿宋_GBK" w:cs="方正仿宋_GBK"/>
          <w:sz w:val="32"/>
          <w:szCs w:val="32"/>
        </w:rPr>
      </w:pPr>
    </w:p>
    <w:p/>
    <w:p/>
    <w:p/>
    <w:p>
      <w:pPr>
        <w:ind w:left="210" w:leftChars="100" w:right="210" w:rightChars="100"/>
        <w:rPr>
          <w:rFonts w:ascii="Calibri" w:hAnsi="Calibri"/>
          <w:szCs w:val="21"/>
        </w:rPr>
      </w:pPr>
    </w:p>
    <w:p>
      <w:pPr>
        <w:pStyle w:val="3"/>
      </w:pPr>
    </w:p>
    <w:p/>
    <w:p>
      <w:pPr>
        <w:pStyle w:val="2"/>
        <w:ind w:left="210" w:right="210"/>
      </w:pPr>
    </w:p>
    <w:p>
      <w:pPr>
        <w:pStyle w:val="3"/>
      </w:pPr>
    </w:p>
    <w:p/>
    <w:p>
      <w:pPr>
        <w:pStyle w:val="2"/>
        <w:ind w:left="210" w:right="210"/>
      </w:pPr>
    </w:p>
    <w:p>
      <w:pPr>
        <w:pStyle w:val="3"/>
      </w:pPr>
    </w:p>
    <w:p/>
    <w:p>
      <w:pPr>
        <w:pStyle w:val="2"/>
        <w:ind w:left="210" w:right="210"/>
      </w:pPr>
    </w:p>
    <w:p>
      <w:pPr>
        <w:pStyle w:val="3"/>
      </w:pPr>
    </w:p>
    <w:p/>
    <w:p>
      <w:pPr>
        <w:pStyle w:val="2"/>
        <w:ind w:left="210" w:right="210"/>
      </w:pPr>
    </w:p>
    <w:p>
      <w:pPr>
        <w:pStyle w:val="3"/>
      </w:pPr>
    </w:p>
    <w:p/>
    <w:p>
      <w:pPr>
        <w:pStyle w:val="2"/>
        <w:ind w:left="210" w:right="210"/>
      </w:pPr>
    </w:p>
    <w:p>
      <w:pPr>
        <w:pStyle w:val="3"/>
      </w:pPr>
    </w:p>
    <w:p/>
    <w:p>
      <w:pPr>
        <w:pStyle w:val="2"/>
        <w:ind w:left="210" w:right="210"/>
      </w:pPr>
    </w:p>
    <w:p>
      <w:pPr>
        <w:pStyle w:val="3"/>
      </w:pPr>
    </w:p>
    <w:p/>
    <w:p>
      <w:pPr>
        <w:pStyle w:val="2"/>
        <w:ind w:left="210" w:right="210"/>
      </w:pPr>
    </w:p>
    <w:p>
      <w:pPr>
        <w:pStyle w:val="3"/>
      </w:pPr>
    </w:p>
    <w:p/>
    <w:p>
      <w:pPr>
        <w:pStyle w:val="2"/>
        <w:ind w:left="210" w:right="210"/>
      </w:pPr>
    </w:p>
    <w:p>
      <w:pPr>
        <w:pStyle w:val="3"/>
      </w:pPr>
    </w:p>
    <w:p>
      <w:pPr>
        <w:pStyle w:val="3"/>
      </w:pPr>
    </w:p>
    <w:p>
      <w:pPr>
        <w:rPr>
          <w:rFonts w:hint="eastAsia"/>
        </w:rPr>
      </w:pPr>
    </w:p>
    <w:p>
      <w:pPr>
        <w:pStyle w:val="3"/>
      </w:pPr>
    </w:p>
    <w:p>
      <w:pPr>
        <w:pStyle w:val="2"/>
        <w:ind w:left="210" w:right="210"/>
      </w:pPr>
    </w:p>
    <w:p/>
    <w:p>
      <w:pPr>
        <w:pStyle w:val="2"/>
        <w:ind w:left="210" w:right="210"/>
      </w:pPr>
    </w:p>
    <w:p/>
    <w:p>
      <w:pPr>
        <w:pStyle w:val="2"/>
        <w:ind w:left="210" w:right="210"/>
      </w:pPr>
    </w:p>
    <w:p>
      <w:pPr>
        <w:pStyle w:val="3"/>
      </w:pPr>
    </w:p>
    <w:p>
      <w:pPr>
        <w:pBdr>
          <w:bottom w:val="single" w:color="000000" w:sz="8" w:space="2"/>
        </w:pBdr>
        <w:spacing w:line="560" w:lineRule="exact"/>
        <w:rPr>
          <w:rFonts w:ascii="方正仿宋_GBK" w:eastAsia="方正仿宋_GBK"/>
          <w:bCs/>
          <w:sz w:val="32"/>
          <w:szCs w:val="32"/>
        </w:rPr>
      </w:pPr>
    </w:p>
    <w:p>
      <w:pPr>
        <w:pBdr>
          <w:bottom w:val="single" w:color="auto" w:sz="4" w:space="0"/>
          <w:between w:val="single" w:color="auto" w:sz="4" w:space="1"/>
        </w:pBdr>
        <w:spacing w:line="500" w:lineRule="exact"/>
        <w:ind w:firstLine="127" w:firstLineChars="49"/>
        <w:rPr>
          <w:rFonts w:ascii="方正仿宋_GBK" w:eastAsia="方正仿宋_GBK"/>
          <w:sz w:val="28"/>
          <w:szCs w:val="28"/>
        </w:rPr>
      </w:pPr>
      <w:r>
        <w:rPr>
          <w:rFonts w:hint="eastAsia" w:ascii="方正仿宋_GBK" w:eastAsia="方正仿宋_GBK"/>
          <w:spacing w:val="-10"/>
          <w:sz w:val="28"/>
          <w:szCs w:val="28"/>
        </w:rPr>
        <w:t>重庆市巴南区城市管理局办公室                2022年</w:t>
      </w:r>
      <w:r>
        <w:rPr>
          <w:rFonts w:hint="eastAsia" w:ascii="方正仿宋_GBK" w:eastAsia="方正仿宋_GBK"/>
          <w:sz w:val="28"/>
          <w:szCs w:val="28"/>
        </w:rPr>
        <w:t>6</w:t>
      </w:r>
      <w:r>
        <w:rPr>
          <w:rFonts w:hint="eastAsia" w:ascii="方正仿宋_GBK" w:eastAsia="方正仿宋_GBK"/>
          <w:spacing w:val="-10"/>
          <w:sz w:val="28"/>
          <w:szCs w:val="28"/>
        </w:rPr>
        <w:t>月</w:t>
      </w:r>
      <w:r>
        <w:rPr>
          <w:rFonts w:hint="eastAsia" w:ascii="方正仿宋_GBK" w:eastAsia="方正仿宋_GBK"/>
          <w:sz w:val="28"/>
          <w:szCs w:val="28"/>
        </w:rPr>
        <w:t>30</w:t>
      </w:r>
      <w:r>
        <w:rPr>
          <w:rFonts w:hint="eastAsia" w:ascii="方正仿宋_GBK" w:eastAsia="方正仿宋_GBK"/>
          <w:spacing w:val="-10"/>
          <w:sz w:val="28"/>
          <w:szCs w:val="28"/>
        </w:rPr>
        <w:t>日印发</w:t>
      </w:r>
    </w:p>
    <w:sectPr>
      <w:footerReference r:id="rId3" w:type="default"/>
      <w:footerReference r:id="rId4" w:type="even"/>
      <w:pgSz w:w="11906" w:h="16838"/>
      <w:pgMar w:top="1644" w:right="1814" w:bottom="1644" w:left="1814" w:header="851" w:footer="68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2000000000000000000"/>
    <w:charset w:val="86"/>
    <w:family w:val="script"/>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Liberation Serif">
    <w:altName w:val="Traditional Arabic"/>
    <w:panose1 w:val="02020603050405020304"/>
    <w:charset w:val="00"/>
    <w:family w:val="auto"/>
    <w:pitch w:val="default"/>
    <w:sig w:usb0="00000000" w:usb1="00000000" w:usb2="00000000" w:usb3="00000000" w:csb0="6000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954230"/>
    </w:sdtPr>
    <w:sdtEndPr>
      <w:rPr>
        <w:rFonts w:asciiTheme="minorEastAsia" w:hAnsiTheme="minorEastAsia" w:eastAsiaTheme="minorEastAsia"/>
        <w:sz w:val="28"/>
        <w:szCs w:val="28"/>
      </w:rPr>
    </w:sdtEndPr>
    <w:sdtContent>
      <w:p>
        <w:pPr>
          <w:pStyle w:val="1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p>
    <w:pPr>
      <w:pStyle w:val="10"/>
    </w:pPr>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382240"/>
    </w:sdtPr>
    <w:sdtEndPr>
      <w:rPr>
        <w:rFonts w:asciiTheme="minorEastAsia" w:hAnsiTheme="minorEastAsia" w:eastAsiaTheme="minorEastAsia"/>
        <w:sz w:val="28"/>
        <w:szCs w:val="28"/>
      </w:rPr>
    </w:sdtEndPr>
    <w:sdtContent>
      <w:p>
        <w:pPr>
          <w:pStyle w:val="1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10"/>
    </w:pPr>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B833F"/>
    <w:multiLevelType w:val="singleLevel"/>
    <w:tmpl w:val="EF6B83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705F1"/>
    <w:rsid w:val="00061CAB"/>
    <w:rsid w:val="000919D1"/>
    <w:rsid w:val="000A5236"/>
    <w:rsid w:val="00106A3F"/>
    <w:rsid w:val="00120A34"/>
    <w:rsid w:val="00126E1E"/>
    <w:rsid w:val="001A0503"/>
    <w:rsid w:val="001B458F"/>
    <w:rsid w:val="002556B4"/>
    <w:rsid w:val="002C2D14"/>
    <w:rsid w:val="002F42D8"/>
    <w:rsid w:val="003048F1"/>
    <w:rsid w:val="0030600A"/>
    <w:rsid w:val="0030665A"/>
    <w:rsid w:val="00363E5A"/>
    <w:rsid w:val="003A022F"/>
    <w:rsid w:val="0046712B"/>
    <w:rsid w:val="004C2377"/>
    <w:rsid w:val="004F5BDF"/>
    <w:rsid w:val="00521790"/>
    <w:rsid w:val="0052557A"/>
    <w:rsid w:val="005C7985"/>
    <w:rsid w:val="005D59CF"/>
    <w:rsid w:val="00601911"/>
    <w:rsid w:val="00633EDC"/>
    <w:rsid w:val="00673373"/>
    <w:rsid w:val="006A3AF4"/>
    <w:rsid w:val="006D6ED3"/>
    <w:rsid w:val="0072347A"/>
    <w:rsid w:val="00727D5E"/>
    <w:rsid w:val="00754C02"/>
    <w:rsid w:val="007D4221"/>
    <w:rsid w:val="007D7D20"/>
    <w:rsid w:val="007F221C"/>
    <w:rsid w:val="00814D48"/>
    <w:rsid w:val="008232BD"/>
    <w:rsid w:val="00855762"/>
    <w:rsid w:val="008B1BFE"/>
    <w:rsid w:val="008E2C53"/>
    <w:rsid w:val="00904F9F"/>
    <w:rsid w:val="00961A90"/>
    <w:rsid w:val="00963AB2"/>
    <w:rsid w:val="0097166A"/>
    <w:rsid w:val="00A36158"/>
    <w:rsid w:val="00A361F8"/>
    <w:rsid w:val="00BB3A19"/>
    <w:rsid w:val="00BC5BDE"/>
    <w:rsid w:val="00BF6087"/>
    <w:rsid w:val="00BF6DEA"/>
    <w:rsid w:val="00C92081"/>
    <w:rsid w:val="00CC488B"/>
    <w:rsid w:val="00CC7291"/>
    <w:rsid w:val="00CE60E1"/>
    <w:rsid w:val="00D21E83"/>
    <w:rsid w:val="00D42925"/>
    <w:rsid w:val="00D62F44"/>
    <w:rsid w:val="00D83E8B"/>
    <w:rsid w:val="00DA79DC"/>
    <w:rsid w:val="00E47B8D"/>
    <w:rsid w:val="00EB39D2"/>
    <w:rsid w:val="00F42B1E"/>
    <w:rsid w:val="00F60BF5"/>
    <w:rsid w:val="00FA636E"/>
    <w:rsid w:val="00FC053B"/>
    <w:rsid w:val="00FD3290"/>
    <w:rsid w:val="00FF5B84"/>
    <w:rsid w:val="02CB3020"/>
    <w:rsid w:val="039705F1"/>
    <w:rsid w:val="063329C8"/>
    <w:rsid w:val="06B134CC"/>
    <w:rsid w:val="08252233"/>
    <w:rsid w:val="08DE15B3"/>
    <w:rsid w:val="08F11B50"/>
    <w:rsid w:val="097013E1"/>
    <w:rsid w:val="09DA2736"/>
    <w:rsid w:val="0B45671B"/>
    <w:rsid w:val="0B551BC0"/>
    <w:rsid w:val="0C3C08E4"/>
    <w:rsid w:val="0C6008CA"/>
    <w:rsid w:val="0C861BF4"/>
    <w:rsid w:val="0DCF2934"/>
    <w:rsid w:val="0F3F2F0B"/>
    <w:rsid w:val="10972147"/>
    <w:rsid w:val="112F6735"/>
    <w:rsid w:val="124F5DD4"/>
    <w:rsid w:val="12952F80"/>
    <w:rsid w:val="13240A67"/>
    <w:rsid w:val="13C82250"/>
    <w:rsid w:val="164A3AD6"/>
    <w:rsid w:val="17403F08"/>
    <w:rsid w:val="18645220"/>
    <w:rsid w:val="19914347"/>
    <w:rsid w:val="1AD10E9B"/>
    <w:rsid w:val="1B08157E"/>
    <w:rsid w:val="1B2B7D54"/>
    <w:rsid w:val="1D525B01"/>
    <w:rsid w:val="1D611CE7"/>
    <w:rsid w:val="1EB83D49"/>
    <w:rsid w:val="204A4F3D"/>
    <w:rsid w:val="228F2366"/>
    <w:rsid w:val="237E64FF"/>
    <w:rsid w:val="23C52BCB"/>
    <w:rsid w:val="252308AF"/>
    <w:rsid w:val="25974B4C"/>
    <w:rsid w:val="25CF0A6E"/>
    <w:rsid w:val="28154E37"/>
    <w:rsid w:val="2A910598"/>
    <w:rsid w:val="2AE97102"/>
    <w:rsid w:val="2B035E73"/>
    <w:rsid w:val="2CCD5814"/>
    <w:rsid w:val="2DE74230"/>
    <w:rsid w:val="2E141622"/>
    <w:rsid w:val="2E1A3579"/>
    <w:rsid w:val="2FF34571"/>
    <w:rsid w:val="30060ADB"/>
    <w:rsid w:val="32207E01"/>
    <w:rsid w:val="333F279B"/>
    <w:rsid w:val="35BD134E"/>
    <w:rsid w:val="36504169"/>
    <w:rsid w:val="36B0461F"/>
    <w:rsid w:val="370623B0"/>
    <w:rsid w:val="376B0733"/>
    <w:rsid w:val="37F833A7"/>
    <w:rsid w:val="388F02D1"/>
    <w:rsid w:val="3DFF5557"/>
    <w:rsid w:val="3EEC5A45"/>
    <w:rsid w:val="3EED0ED8"/>
    <w:rsid w:val="3EEF3E6C"/>
    <w:rsid w:val="3F2C1DC9"/>
    <w:rsid w:val="3F651269"/>
    <w:rsid w:val="3FC21DEA"/>
    <w:rsid w:val="3FC84D69"/>
    <w:rsid w:val="4044616B"/>
    <w:rsid w:val="409D6A4D"/>
    <w:rsid w:val="41DA218D"/>
    <w:rsid w:val="420A5094"/>
    <w:rsid w:val="431951CE"/>
    <w:rsid w:val="45432368"/>
    <w:rsid w:val="47A64359"/>
    <w:rsid w:val="47B474C1"/>
    <w:rsid w:val="4B196BE5"/>
    <w:rsid w:val="4C251CBB"/>
    <w:rsid w:val="4C593DD9"/>
    <w:rsid w:val="4C935807"/>
    <w:rsid w:val="4CE07B13"/>
    <w:rsid w:val="4DB462A7"/>
    <w:rsid w:val="4EC66BF2"/>
    <w:rsid w:val="4FCB54A3"/>
    <w:rsid w:val="4FE17F34"/>
    <w:rsid w:val="52755213"/>
    <w:rsid w:val="52CA416D"/>
    <w:rsid w:val="53912714"/>
    <w:rsid w:val="53E472E9"/>
    <w:rsid w:val="55CC368F"/>
    <w:rsid w:val="56EF3CFF"/>
    <w:rsid w:val="576F1EC7"/>
    <w:rsid w:val="59FE0E63"/>
    <w:rsid w:val="5BD71305"/>
    <w:rsid w:val="5D5A4003"/>
    <w:rsid w:val="5E604730"/>
    <w:rsid w:val="5F84687E"/>
    <w:rsid w:val="65676832"/>
    <w:rsid w:val="662C332B"/>
    <w:rsid w:val="66B73620"/>
    <w:rsid w:val="68D93E6E"/>
    <w:rsid w:val="6B20474F"/>
    <w:rsid w:val="6DC800BF"/>
    <w:rsid w:val="70652902"/>
    <w:rsid w:val="71D758D1"/>
    <w:rsid w:val="738F0634"/>
    <w:rsid w:val="74751A87"/>
    <w:rsid w:val="75C73FF6"/>
    <w:rsid w:val="771808BB"/>
    <w:rsid w:val="77311A71"/>
    <w:rsid w:val="77CE1EB0"/>
    <w:rsid w:val="787D3B7B"/>
    <w:rsid w:val="792E4BCF"/>
    <w:rsid w:val="799157E5"/>
    <w:rsid w:val="7A78315F"/>
    <w:rsid w:val="7B5A5C94"/>
    <w:rsid w:val="7CAC34DC"/>
    <w:rsid w:val="7D9303DA"/>
    <w:rsid w:val="7E0615E3"/>
    <w:rsid w:val="7F301943"/>
    <w:rsid w:val="7F536173"/>
    <w:rsid w:val="EFFB0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0"/>
    <w:qFormat/>
    <w:uiPriority w:val="0"/>
    <w:pPr>
      <w:keepNext/>
      <w:keepLines/>
      <w:spacing w:before="340" w:after="330" w:line="578" w:lineRule="auto"/>
      <w:outlineLvl w:val="0"/>
    </w:pPr>
    <w:rPr>
      <w:rFonts w:ascii="Calibri" w:hAnsi="Calibri" w:eastAsia="仿宋_GB2312"/>
      <w:b/>
      <w:bCs/>
      <w:color w:val="FF0000"/>
      <w:kern w:val="44"/>
      <w:sz w:val="44"/>
      <w:szCs w:val="44"/>
    </w:rPr>
  </w:style>
  <w:style w:type="paragraph" w:styleId="5">
    <w:name w:val="heading 2"/>
    <w:basedOn w:val="1"/>
    <w:next w:val="1"/>
    <w:link w:val="28"/>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rPr>
      <w:rFonts w:ascii="Calibri" w:hAnsi="Calibri"/>
      <w:szCs w:val="21"/>
    </w:rPr>
  </w:style>
  <w:style w:type="paragraph" w:styleId="3">
    <w:name w:val="toc 5"/>
    <w:basedOn w:val="1"/>
    <w:next w:val="1"/>
    <w:unhideWhenUsed/>
    <w:qFormat/>
    <w:uiPriority w:val="39"/>
    <w:pPr>
      <w:ind w:left="1680" w:leftChars="800"/>
    </w:pPr>
    <w:rPr>
      <w:rFonts w:ascii="Calibri" w:hAnsi="Calibri"/>
    </w:rPr>
  </w:style>
  <w:style w:type="paragraph" w:styleId="6">
    <w:name w:val="Normal Indent"/>
    <w:basedOn w:val="1"/>
    <w:next w:val="1"/>
    <w:qFormat/>
    <w:uiPriority w:val="99"/>
    <w:pPr>
      <w:ind w:firstLine="420" w:firstLineChars="200"/>
    </w:pPr>
  </w:style>
  <w:style w:type="paragraph" w:styleId="7">
    <w:name w:val="Body Text Indent"/>
    <w:basedOn w:val="1"/>
    <w:qFormat/>
    <w:uiPriority w:val="0"/>
    <w:pPr>
      <w:spacing w:after="120"/>
      <w:ind w:left="420" w:leftChars="200"/>
    </w:pPr>
  </w:style>
  <w:style w:type="paragraph" w:styleId="8">
    <w:name w:val="Date"/>
    <w:basedOn w:val="1"/>
    <w:next w:val="1"/>
    <w:link w:val="29"/>
    <w:qFormat/>
    <w:uiPriority w:val="0"/>
    <w:pPr>
      <w:ind w:left="100" w:leftChars="2500"/>
    </w:pPr>
  </w:style>
  <w:style w:type="paragraph" w:styleId="9">
    <w:name w:val="Balloon Text"/>
    <w:basedOn w:val="1"/>
    <w:link w:val="26"/>
    <w:qFormat/>
    <w:uiPriority w:val="0"/>
    <w:rPr>
      <w:sz w:val="18"/>
      <w:szCs w:val="18"/>
    </w:rPr>
  </w:style>
  <w:style w:type="paragraph" w:styleId="10">
    <w:name w:val="footer"/>
    <w:basedOn w:val="1"/>
    <w:link w:val="27"/>
    <w:qFormat/>
    <w:uiPriority w:val="99"/>
    <w:pPr>
      <w:tabs>
        <w:tab w:val="center" w:pos="4153"/>
        <w:tab w:val="right" w:pos="8306"/>
      </w:tabs>
      <w:snapToGrid w:val="0"/>
      <w:jc w:val="left"/>
    </w:pPr>
    <w:rPr>
      <w:sz w:val="18"/>
    </w:rPr>
  </w:style>
  <w:style w:type="paragraph" w:styleId="11">
    <w:name w:val="Body Text First Indent 2"/>
    <w:basedOn w:val="7"/>
    <w:qFormat/>
    <w:uiPriority w:val="0"/>
    <w:pPr>
      <w:ind w:firstLine="42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next w:val="2"/>
    <w:qFormat/>
    <w:uiPriority w:val="0"/>
    <w:pPr>
      <w:snapToGrid w:val="0"/>
      <w:jc w:val="left"/>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character" w:styleId="16">
    <w:name w:val="Hyperlink"/>
    <w:basedOn w:val="15"/>
    <w:qFormat/>
    <w:uiPriority w:val="0"/>
    <w:rPr>
      <w:color w:val="0563C1" w:themeColor="hyperlink"/>
      <w:u w:val="single"/>
      <w14:textFill>
        <w14:solidFill>
          <w14:schemeClr w14:val="hlink"/>
        </w14:solidFill>
      </w14:textFill>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0">
    <w:name w:val="二级标题 Char"/>
    <w:link w:val="21"/>
    <w:qFormat/>
    <w:uiPriority w:val="0"/>
    <w:rPr>
      <w:rFonts w:ascii="方正楷体_GBK" w:hAnsi="Times New Roman" w:eastAsia="方正楷体_GBK" w:cs="Times New Roman"/>
      <w:kern w:val="2"/>
      <w:sz w:val="32"/>
      <w:szCs w:val="22"/>
      <w:lang w:val="en-US" w:eastAsia="zh-CN" w:bidi="ar-SA"/>
    </w:rPr>
  </w:style>
  <w:style w:type="paragraph" w:customStyle="1" w:styleId="21">
    <w:name w:val="二级标题"/>
    <w:next w:val="1"/>
    <w:link w:val="20"/>
    <w:qFormat/>
    <w:uiPriority w:val="0"/>
    <w:pPr>
      <w:spacing w:line="600" w:lineRule="exact"/>
      <w:ind w:firstLine="200" w:firstLineChars="200"/>
      <w:jc w:val="both"/>
    </w:pPr>
    <w:rPr>
      <w:rFonts w:ascii="方正楷体_GBK" w:hAnsi="Times New Roman" w:eastAsia="方正楷体_GBK" w:cs="Times New Roman"/>
      <w:kern w:val="2"/>
      <w:sz w:val="32"/>
      <w:szCs w:val="22"/>
      <w:lang w:val="en-US" w:eastAsia="zh-CN" w:bidi="ar-SA"/>
    </w:rPr>
  </w:style>
  <w:style w:type="character" w:customStyle="1" w:styleId="22">
    <w:name w:val="Font Style18"/>
    <w:basedOn w:val="15"/>
    <w:unhideWhenUsed/>
    <w:qFormat/>
    <w:uiPriority w:val="99"/>
    <w:rPr>
      <w:rFonts w:hint="eastAsia" w:ascii="Arial" w:hAnsi="Arial" w:eastAsia="宋体"/>
      <w:color w:val="000000"/>
      <w:sz w:val="32"/>
    </w:rPr>
  </w:style>
  <w:style w:type="character" w:customStyle="1" w:styleId="23">
    <w:name w:val="font31"/>
    <w:basedOn w:val="15"/>
    <w:qFormat/>
    <w:uiPriority w:val="0"/>
    <w:rPr>
      <w:rFonts w:hint="default" w:ascii="Times New Roman" w:hAnsi="Times New Roman" w:cs="Times New Roman"/>
      <w:color w:val="FF0000"/>
      <w:sz w:val="18"/>
      <w:szCs w:val="18"/>
      <w:u w:val="none"/>
    </w:rPr>
  </w:style>
  <w:style w:type="character" w:customStyle="1" w:styleId="24">
    <w:name w:val="font21"/>
    <w:basedOn w:val="15"/>
    <w:qFormat/>
    <w:uiPriority w:val="0"/>
    <w:rPr>
      <w:rFonts w:hint="eastAsia" w:ascii="宋体" w:hAnsi="宋体" w:eastAsia="宋体" w:cs="宋体"/>
      <w:color w:val="FF0000"/>
      <w:sz w:val="18"/>
      <w:szCs w:val="18"/>
      <w:u w:val="none"/>
    </w:rPr>
  </w:style>
  <w:style w:type="paragraph" w:customStyle="1" w:styleId="25">
    <w:name w:val="No Spacing"/>
    <w:qFormat/>
    <w:uiPriority w:val="1"/>
    <w:pPr>
      <w:widowControl w:val="0"/>
      <w:jc w:val="both"/>
    </w:pPr>
    <w:rPr>
      <w:rFonts w:ascii="Times New Roman" w:hAnsi="Times New Roman" w:eastAsia="仿宋_GB2312" w:cs="Times New Roman"/>
      <w:color w:val="FF0000"/>
      <w:kern w:val="2"/>
      <w:sz w:val="34"/>
      <w:szCs w:val="24"/>
      <w:lang w:val="en-US" w:eastAsia="zh-CN" w:bidi="ar-SA"/>
    </w:rPr>
  </w:style>
  <w:style w:type="character" w:customStyle="1" w:styleId="26">
    <w:name w:val="批注框文本 Char"/>
    <w:basedOn w:val="15"/>
    <w:link w:val="9"/>
    <w:qFormat/>
    <w:uiPriority w:val="0"/>
    <w:rPr>
      <w:kern w:val="2"/>
      <w:sz w:val="18"/>
      <w:szCs w:val="18"/>
    </w:rPr>
  </w:style>
  <w:style w:type="character" w:customStyle="1" w:styleId="27">
    <w:name w:val="页脚 Char"/>
    <w:basedOn w:val="15"/>
    <w:link w:val="10"/>
    <w:qFormat/>
    <w:uiPriority w:val="99"/>
    <w:rPr>
      <w:kern w:val="2"/>
      <w:sz w:val="18"/>
      <w:szCs w:val="22"/>
    </w:rPr>
  </w:style>
  <w:style w:type="character" w:customStyle="1" w:styleId="28">
    <w:name w:val="标题 2 Char"/>
    <w:basedOn w:val="15"/>
    <w:link w:val="5"/>
    <w:qFormat/>
    <w:uiPriority w:val="0"/>
    <w:rPr>
      <w:rFonts w:ascii="宋体" w:hAnsi="宋体"/>
      <w:b/>
      <w:sz w:val="36"/>
      <w:szCs w:val="36"/>
    </w:rPr>
  </w:style>
  <w:style w:type="character" w:customStyle="1" w:styleId="29">
    <w:name w:val="日期 Char"/>
    <w:basedOn w:val="15"/>
    <w:link w:val="8"/>
    <w:qFormat/>
    <w:uiPriority w:val="0"/>
    <w:rPr>
      <w:kern w:val="2"/>
      <w:sz w:val="21"/>
      <w:szCs w:val="22"/>
    </w:rPr>
  </w:style>
  <w:style w:type="character" w:customStyle="1" w:styleId="30">
    <w:name w:val="标题 1 Char"/>
    <w:basedOn w:val="15"/>
    <w:link w:val="4"/>
    <w:qFormat/>
    <w:uiPriority w:val="0"/>
    <w:rPr>
      <w:rFonts w:ascii="Calibri" w:hAnsi="Calibri" w:eastAsia="仿宋_GB2312"/>
      <w:b/>
      <w:bCs/>
      <w:color w:val="FF0000"/>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211</Words>
  <Characters>1205</Characters>
  <Lines>10</Lines>
  <Paragraphs>2</Paragraphs>
  <TotalTime>1</TotalTime>
  <ScaleCrop>false</ScaleCrop>
  <LinksUpToDate>false</LinksUpToDate>
  <CharactersWithSpaces>1414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2022-06-30T17:14:00Z</dcterms:created>
  <dc:creator>szjjcs001</dc:creator>
  <cp:lastModifiedBy>Administrator</cp:lastModifiedBy>
  <cp:lastPrinted>2022-06-30T17:12:00Z</cp:lastPrinted>
  <dcterms:modified xsi:type="dcterms:W3CDTF">2010-04-27T15:30:45Z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2D41672C23814DAC885E1A5CF3C94FFE</vt:lpwstr>
  </property>
</Properties>
</file>