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9" w:rsidRPr="00322D57" w:rsidRDefault="004B6019" w:rsidP="004B6019">
      <w:pPr>
        <w:spacing w:line="560" w:lineRule="exact"/>
        <w:ind w:firstLineChars="0" w:firstLine="0"/>
        <w:jc w:val="left"/>
        <w:rPr>
          <w:rFonts w:ascii="仿宋_GB2312"/>
          <w:sz w:val="32"/>
          <w:szCs w:val="32"/>
        </w:rPr>
      </w:pPr>
      <w:r w:rsidRPr="00322D57">
        <w:rPr>
          <w:rFonts w:ascii="仿宋_GB2312" w:hint="eastAsia"/>
          <w:sz w:val="32"/>
          <w:szCs w:val="32"/>
        </w:rPr>
        <w:t>附件1</w:t>
      </w:r>
    </w:p>
    <w:p w:rsidR="004B6019" w:rsidRPr="00322D57" w:rsidRDefault="00E40028" w:rsidP="00266A18">
      <w:pPr>
        <w:spacing w:line="420" w:lineRule="exact"/>
        <w:ind w:leftChars="100" w:left="240" w:firstLineChars="0" w:firstLine="0"/>
        <w:jc w:val="center"/>
        <w:rPr>
          <w:rFonts w:ascii="方正小标宋_GBK" w:eastAsia="方正小标宋_GBK"/>
          <w:sz w:val="32"/>
          <w:szCs w:val="32"/>
        </w:rPr>
      </w:pPr>
      <w:r w:rsidRPr="00E40028">
        <w:rPr>
          <w:rFonts w:ascii="方正小标宋_GBK" w:eastAsia="方正小标宋_GBK"/>
          <w:sz w:val="32"/>
          <w:szCs w:val="32"/>
        </w:rPr>
        <w:t>荣盛滨江华府（L4-1/05地块）</w:t>
      </w:r>
      <w:r w:rsidR="004B6019" w:rsidRPr="00322D57">
        <w:rPr>
          <w:rFonts w:ascii="方正小标宋_GBK" w:eastAsia="方正小标宋_GBK" w:hint="eastAsia"/>
          <w:sz w:val="32"/>
          <w:szCs w:val="32"/>
        </w:rPr>
        <w:t>水土保持方案特性表</w:t>
      </w:r>
    </w:p>
    <w:p w:rsidR="009F0BAD" w:rsidRPr="00266A18" w:rsidRDefault="009F0BAD" w:rsidP="00266A18">
      <w:pPr>
        <w:spacing w:line="300" w:lineRule="exact"/>
        <w:ind w:firstLine="480"/>
        <w:jc w:val="left"/>
      </w:pPr>
    </w:p>
    <w:tbl>
      <w:tblPr>
        <w:tblW w:w="8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1"/>
        <w:gridCol w:w="418"/>
        <w:gridCol w:w="85"/>
        <w:gridCol w:w="114"/>
        <w:gridCol w:w="515"/>
        <w:gridCol w:w="120"/>
        <w:gridCol w:w="715"/>
        <w:gridCol w:w="543"/>
        <w:gridCol w:w="110"/>
        <w:gridCol w:w="12"/>
        <w:gridCol w:w="46"/>
        <w:gridCol w:w="338"/>
        <w:gridCol w:w="186"/>
        <w:gridCol w:w="66"/>
        <w:gridCol w:w="414"/>
        <w:gridCol w:w="206"/>
        <w:gridCol w:w="333"/>
        <w:gridCol w:w="239"/>
        <w:gridCol w:w="60"/>
        <w:gridCol w:w="131"/>
        <w:gridCol w:w="38"/>
        <w:gridCol w:w="397"/>
        <w:gridCol w:w="436"/>
        <w:gridCol w:w="149"/>
        <w:gridCol w:w="44"/>
        <w:gridCol w:w="434"/>
        <w:gridCol w:w="222"/>
        <w:gridCol w:w="875"/>
      </w:tblGrid>
      <w:tr w:rsidR="00E40028" w:rsidRPr="00DE6FC6" w:rsidTr="003D4E37">
        <w:trPr>
          <w:trHeight w:hRule="exact" w:val="723"/>
          <w:jc w:val="center"/>
        </w:trPr>
        <w:tc>
          <w:tcPr>
            <w:tcW w:w="1464" w:type="dxa"/>
            <w:gridSpan w:val="3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项目名称</w:t>
            </w:r>
          </w:p>
        </w:tc>
        <w:tc>
          <w:tcPr>
            <w:tcW w:w="3718" w:type="dxa"/>
            <w:gridSpan w:val="14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荣盛滨江华府（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L4-1/05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地块）</w:t>
            </w:r>
          </w:p>
        </w:tc>
        <w:tc>
          <w:tcPr>
            <w:tcW w:w="1450" w:type="dxa"/>
            <w:gridSpan w:val="7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流域管理机构</w:t>
            </w:r>
          </w:p>
        </w:tc>
        <w:tc>
          <w:tcPr>
            <w:tcW w:w="1575" w:type="dxa"/>
            <w:gridSpan w:val="4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长江水利委员会</w:t>
            </w:r>
          </w:p>
        </w:tc>
      </w:tr>
      <w:tr w:rsidR="00E40028" w:rsidRPr="00DE6FC6" w:rsidTr="003D4E37">
        <w:trPr>
          <w:trHeight w:hRule="exact" w:val="510"/>
          <w:jc w:val="center"/>
        </w:trPr>
        <w:tc>
          <w:tcPr>
            <w:tcW w:w="1464" w:type="dxa"/>
            <w:gridSpan w:val="3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涉及省（市、区）</w:t>
            </w:r>
          </w:p>
        </w:tc>
        <w:tc>
          <w:tcPr>
            <w:tcW w:w="1464" w:type="dxa"/>
            <w:gridSpan w:val="4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重庆市</w:t>
            </w:r>
          </w:p>
        </w:tc>
        <w:tc>
          <w:tcPr>
            <w:tcW w:w="1301" w:type="dxa"/>
            <w:gridSpan w:val="7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涉及地市或个数</w:t>
            </w:r>
          </w:p>
        </w:tc>
        <w:tc>
          <w:tcPr>
            <w:tcW w:w="953" w:type="dxa"/>
            <w:gridSpan w:val="3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巴南区</w:t>
            </w:r>
          </w:p>
        </w:tc>
        <w:tc>
          <w:tcPr>
            <w:tcW w:w="1450" w:type="dxa"/>
            <w:gridSpan w:val="7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涉及县或个数</w:t>
            </w:r>
          </w:p>
        </w:tc>
        <w:tc>
          <w:tcPr>
            <w:tcW w:w="1575" w:type="dxa"/>
            <w:gridSpan w:val="4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巴南区</w:t>
            </w:r>
          </w:p>
        </w:tc>
      </w:tr>
      <w:tr w:rsidR="00E40028" w:rsidRPr="00DE6FC6" w:rsidTr="003D4E37">
        <w:trPr>
          <w:trHeight w:val="352"/>
          <w:jc w:val="center"/>
        </w:trPr>
        <w:tc>
          <w:tcPr>
            <w:tcW w:w="961" w:type="dxa"/>
            <w:vMerge w:val="restart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项目规模</w:t>
            </w:r>
          </w:p>
        </w:tc>
        <w:tc>
          <w:tcPr>
            <w:tcW w:w="5086" w:type="dxa"/>
            <w:gridSpan w:val="21"/>
            <w:vMerge w:val="restart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本项目总用地面积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24021m</w:t>
            </w:r>
            <w:r w:rsidRPr="00DE6FC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，总建筑面积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76195.97m²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，其中地上建筑面积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49610.11m²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，地下建筑面积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26585.86m²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，建筑密度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45.00%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，容积率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2.06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，绿地面积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0.72hm</w:t>
            </w:r>
            <w:r w:rsidRPr="00DE6FC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，绿化率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30.04%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  <w:tc>
          <w:tcPr>
            <w:tcW w:w="1063" w:type="dxa"/>
            <w:gridSpan w:val="4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总投资</w:t>
            </w:r>
          </w:p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（万元）</w:t>
            </w:r>
          </w:p>
        </w:tc>
        <w:tc>
          <w:tcPr>
            <w:tcW w:w="1097" w:type="dxa"/>
            <w:gridSpan w:val="2"/>
            <w:vAlign w:val="center"/>
          </w:tcPr>
          <w:p w:rsidR="00E40028" w:rsidRPr="00DE6FC6" w:rsidRDefault="00E40028" w:rsidP="00E331C4">
            <w:pPr>
              <w:spacing w:line="240" w:lineRule="atLeas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DE6FC6">
              <w:rPr>
                <w:color w:val="000000" w:themeColor="text1"/>
                <w:sz w:val="21"/>
                <w:szCs w:val="21"/>
              </w:rPr>
              <w:t>28000</w:t>
            </w:r>
          </w:p>
        </w:tc>
      </w:tr>
      <w:tr w:rsidR="00E40028" w:rsidRPr="00DE6FC6" w:rsidTr="003D4E37">
        <w:trPr>
          <w:trHeight w:val="292"/>
          <w:jc w:val="center"/>
        </w:trPr>
        <w:tc>
          <w:tcPr>
            <w:tcW w:w="961" w:type="dxa"/>
            <w:vMerge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86" w:type="dxa"/>
            <w:gridSpan w:val="21"/>
            <w:vMerge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gridSpan w:val="4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土建投资（万元）</w:t>
            </w:r>
          </w:p>
        </w:tc>
        <w:tc>
          <w:tcPr>
            <w:tcW w:w="1097" w:type="dxa"/>
            <w:gridSpan w:val="2"/>
            <w:vAlign w:val="center"/>
          </w:tcPr>
          <w:p w:rsidR="00E40028" w:rsidRPr="00DE6FC6" w:rsidRDefault="00E40028" w:rsidP="00E331C4">
            <w:pPr>
              <w:spacing w:line="240" w:lineRule="atLeas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DE6FC6">
              <w:rPr>
                <w:color w:val="000000" w:themeColor="text1"/>
                <w:sz w:val="21"/>
                <w:szCs w:val="21"/>
              </w:rPr>
              <w:t>18000</w:t>
            </w:r>
          </w:p>
        </w:tc>
      </w:tr>
      <w:tr w:rsidR="00E40028" w:rsidRPr="00DE6FC6" w:rsidTr="003D4E37">
        <w:trPr>
          <w:trHeight w:hRule="exact" w:val="340"/>
          <w:jc w:val="center"/>
        </w:trPr>
        <w:tc>
          <w:tcPr>
            <w:tcW w:w="1379" w:type="dxa"/>
            <w:gridSpan w:val="2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动工时间</w:t>
            </w:r>
          </w:p>
        </w:tc>
        <w:tc>
          <w:tcPr>
            <w:tcW w:w="1549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2020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月</w:t>
            </w:r>
          </w:p>
        </w:tc>
        <w:tc>
          <w:tcPr>
            <w:tcW w:w="1301" w:type="dxa"/>
            <w:gridSpan w:val="7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完工时间</w:t>
            </w:r>
          </w:p>
        </w:tc>
        <w:tc>
          <w:tcPr>
            <w:tcW w:w="1818" w:type="dxa"/>
            <w:gridSpan w:val="8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月</w:t>
            </w:r>
          </w:p>
        </w:tc>
        <w:tc>
          <w:tcPr>
            <w:tcW w:w="1285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设计水平年</w:t>
            </w:r>
          </w:p>
        </w:tc>
        <w:tc>
          <w:tcPr>
            <w:tcW w:w="875" w:type="dxa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年</w:t>
            </w:r>
          </w:p>
        </w:tc>
      </w:tr>
      <w:tr w:rsidR="00E40028" w:rsidRPr="00DE6FC6" w:rsidTr="003D4E37">
        <w:trPr>
          <w:trHeight w:hRule="exact" w:val="340"/>
          <w:jc w:val="center"/>
        </w:trPr>
        <w:tc>
          <w:tcPr>
            <w:tcW w:w="1379" w:type="dxa"/>
            <w:gridSpan w:val="2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工程占地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(hm</w:t>
            </w:r>
            <w:r w:rsidRPr="00DE6FC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49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  <w:kern w:val="0"/>
              </w:rPr>
              <w:t>2.40</w:t>
            </w:r>
          </w:p>
        </w:tc>
        <w:tc>
          <w:tcPr>
            <w:tcW w:w="1301" w:type="dxa"/>
            <w:gridSpan w:val="7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永久占地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(hm</w:t>
            </w:r>
            <w:r w:rsidRPr="00DE6FC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21" w:type="dxa"/>
            <w:gridSpan w:val="7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2.40</w:t>
            </w:r>
          </w:p>
        </w:tc>
        <w:tc>
          <w:tcPr>
            <w:tcW w:w="1682" w:type="dxa"/>
            <w:gridSpan w:val="6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临时占地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(hm</w:t>
            </w:r>
            <w:r w:rsidRPr="00DE6FC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75" w:type="dxa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0.00</w:t>
            </w:r>
          </w:p>
        </w:tc>
      </w:tr>
      <w:tr w:rsidR="00E40028" w:rsidRPr="00DE6FC6" w:rsidTr="003D4E37">
        <w:trPr>
          <w:trHeight w:hRule="exact" w:val="340"/>
          <w:jc w:val="center"/>
        </w:trPr>
        <w:tc>
          <w:tcPr>
            <w:tcW w:w="2928" w:type="dxa"/>
            <w:gridSpan w:val="7"/>
            <w:vMerge w:val="restart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土石方量（万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DE6FC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235" w:type="dxa"/>
            <w:gridSpan w:val="6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挖方</w:t>
            </w:r>
          </w:p>
        </w:tc>
        <w:tc>
          <w:tcPr>
            <w:tcW w:w="1258" w:type="dxa"/>
            <w:gridSpan w:val="5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填方</w:t>
            </w:r>
          </w:p>
        </w:tc>
        <w:tc>
          <w:tcPr>
            <w:tcW w:w="1255" w:type="dxa"/>
            <w:gridSpan w:val="7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借方</w:t>
            </w:r>
          </w:p>
        </w:tc>
        <w:tc>
          <w:tcPr>
            <w:tcW w:w="1531" w:type="dxa"/>
            <w:gridSpan w:val="3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6FC6">
              <w:rPr>
                <w:rFonts w:ascii="Times New Roman" w:hAnsi="Times New Roman" w:cs="Times New Roman"/>
                <w:color w:val="000000" w:themeColor="text1"/>
              </w:rPr>
              <w:t>弃方</w:t>
            </w:r>
            <w:proofErr w:type="gramEnd"/>
          </w:p>
        </w:tc>
      </w:tr>
      <w:tr w:rsidR="00E40028" w:rsidRPr="00DE6FC6" w:rsidTr="003D4E37">
        <w:trPr>
          <w:trHeight w:hRule="exact" w:val="340"/>
          <w:jc w:val="center"/>
        </w:trPr>
        <w:tc>
          <w:tcPr>
            <w:tcW w:w="2928" w:type="dxa"/>
            <w:gridSpan w:val="7"/>
            <w:vMerge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gridSpan w:val="6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41.00</w:t>
            </w:r>
          </w:p>
        </w:tc>
        <w:tc>
          <w:tcPr>
            <w:tcW w:w="1258" w:type="dxa"/>
            <w:gridSpan w:val="5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1.50</w:t>
            </w:r>
          </w:p>
        </w:tc>
        <w:tc>
          <w:tcPr>
            <w:tcW w:w="1255" w:type="dxa"/>
            <w:gridSpan w:val="7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531" w:type="dxa"/>
            <w:gridSpan w:val="3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39.50</w:t>
            </w:r>
          </w:p>
        </w:tc>
      </w:tr>
      <w:tr w:rsidR="00E40028" w:rsidRPr="00DE6FC6" w:rsidTr="003D4E37">
        <w:trPr>
          <w:trHeight w:hRule="exact" w:val="510"/>
          <w:jc w:val="center"/>
        </w:trPr>
        <w:tc>
          <w:tcPr>
            <w:tcW w:w="2928" w:type="dxa"/>
            <w:gridSpan w:val="7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重点防治区名称</w:t>
            </w:r>
          </w:p>
        </w:tc>
        <w:tc>
          <w:tcPr>
            <w:tcW w:w="5279" w:type="dxa"/>
            <w:gridSpan w:val="21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  <w:lang w:val="zh-CN"/>
              </w:rPr>
              <w:t>重庆市水土流失重点</w:t>
            </w:r>
            <w:proofErr w:type="gramStart"/>
            <w:r w:rsidRPr="00DE6FC6">
              <w:rPr>
                <w:rFonts w:ascii="Times New Roman" w:hAnsi="Times New Roman" w:cs="Times New Roman"/>
                <w:color w:val="000000" w:themeColor="text1"/>
                <w:lang w:val="zh-CN"/>
              </w:rPr>
              <w:t>预防区</w:t>
            </w:r>
            <w:proofErr w:type="gramEnd"/>
          </w:p>
        </w:tc>
      </w:tr>
      <w:tr w:rsidR="00E40028" w:rsidRPr="00DE6FC6" w:rsidTr="003D4E37">
        <w:trPr>
          <w:trHeight w:hRule="exact" w:val="510"/>
          <w:jc w:val="center"/>
        </w:trPr>
        <w:tc>
          <w:tcPr>
            <w:tcW w:w="2093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地貌类型</w:t>
            </w:r>
          </w:p>
        </w:tc>
        <w:tc>
          <w:tcPr>
            <w:tcW w:w="1500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构造</w:t>
            </w:r>
            <w:proofErr w:type="gramStart"/>
            <w:r w:rsidRPr="00DE6FC6">
              <w:rPr>
                <w:rFonts w:ascii="Times New Roman" w:hAnsi="Times New Roman" w:cs="Times New Roman"/>
                <w:color w:val="000000" w:themeColor="text1"/>
              </w:rPr>
              <w:t>剥</w:t>
            </w:r>
            <w:proofErr w:type="gramEnd"/>
            <w:r w:rsidRPr="00DE6FC6">
              <w:rPr>
                <w:rFonts w:ascii="Times New Roman" w:hAnsi="Times New Roman" w:cs="Times New Roman"/>
                <w:color w:val="000000" w:themeColor="text1"/>
              </w:rPr>
              <w:t>浅丘地貌</w:t>
            </w:r>
          </w:p>
        </w:tc>
        <w:tc>
          <w:tcPr>
            <w:tcW w:w="2890" w:type="dxa"/>
            <w:gridSpan w:val="13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水土保持区划</w:t>
            </w:r>
          </w:p>
        </w:tc>
        <w:tc>
          <w:tcPr>
            <w:tcW w:w="1724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西南紫色土区</w:t>
            </w:r>
          </w:p>
        </w:tc>
      </w:tr>
      <w:tr w:rsidR="00E40028" w:rsidRPr="00DE6FC6" w:rsidTr="003D4E37">
        <w:trPr>
          <w:trHeight w:hRule="exact" w:val="510"/>
          <w:jc w:val="center"/>
        </w:trPr>
        <w:tc>
          <w:tcPr>
            <w:tcW w:w="2093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土壤侵蚀类型</w:t>
            </w:r>
          </w:p>
        </w:tc>
        <w:tc>
          <w:tcPr>
            <w:tcW w:w="1500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水力侵蚀</w:t>
            </w:r>
          </w:p>
        </w:tc>
        <w:tc>
          <w:tcPr>
            <w:tcW w:w="2890" w:type="dxa"/>
            <w:gridSpan w:val="13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土壤侵蚀强度</w:t>
            </w:r>
          </w:p>
        </w:tc>
        <w:tc>
          <w:tcPr>
            <w:tcW w:w="1724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轻度</w:t>
            </w:r>
          </w:p>
        </w:tc>
      </w:tr>
      <w:tr w:rsidR="00E40028" w:rsidRPr="00DE6FC6" w:rsidTr="003D4E37">
        <w:trPr>
          <w:trHeight w:hRule="exact" w:val="510"/>
          <w:jc w:val="center"/>
        </w:trPr>
        <w:tc>
          <w:tcPr>
            <w:tcW w:w="2093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防治责任范围面积（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hm</w:t>
            </w:r>
            <w:r w:rsidRPr="00DE6FC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500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2.40</w:t>
            </w:r>
          </w:p>
        </w:tc>
        <w:tc>
          <w:tcPr>
            <w:tcW w:w="2890" w:type="dxa"/>
            <w:gridSpan w:val="13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容许土壤流失量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[t/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（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km</w:t>
            </w:r>
            <w:r w:rsidRPr="00DE6FC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·a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）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]</w:t>
            </w:r>
          </w:p>
        </w:tc>
        <w:tc>
          <w:tcPr>
            <w:tcW w:w="1724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E40028" w:rsidRPr="00DE6FC6" w:rsidTr="003D4E37">
        <w:trPr>
          <w:trHeight w:hRule="exact" w:val="510"/>
          <w:jc w:val="center"/>
        </w:trPr>
        <w:tc>
          <w:tcPr>
            <w:tcW w:w="2093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水土流失预测总量（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500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358.20</w:t>
            </w:r>
          </w:p>
        </w:tc>
        <w:tc>
          <w:tcPr>
            <w:tcW w:w="2890" w:type="dxa"/>
            <w:gridSpan w:val="13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新增水土流失量（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724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252.28</w:t>
            </w:r>
          </w:p>
        </w:tc>
      </w:tr>
      <w:tr w:rsidR="00E40028" w:rsidRPr="00DE6FC6" w:rsidTr="003D4E37">
        <w:trPr>
          <w:trHeight w:hRule="exact" w:val="510"/>
          <w:jc w:val="center"/>
        </w:trPr>
        <w:tc>
          <w:tcPr>
            <w:tcW w:w="3639" w:type="dxa"/>
            <w:gridSpan w:val="11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水土流失防治标准执行等级</w:t>
            </w:r>
          </w:p>
        </w:tc>
        <w:tc>
          <w:tcPr>
            <w:tcW w:w="4568" w:type="dxa"/>
            <w:gridSpan w:val="17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西南紫色土区水土流失建设类一级防治标准</w:t>
            </w:r>
          </w:p>
        </w:tc>
      </w:tr>
      <w:tr w:rsidR="00E40028" w:rsidRPr="00DE6FC6" w:rsidTr="003D4E37">
        <w:trPr>
          <w:trHeight w:hRule="exact" w:val="510"/>
          <w:jc w:val="center"/>
        </w:trPr>
        <w:tc>
          <w:tcPr>
            <w:tcW w:w="961" w:type="dxa"/>
            <w:vMerge w:val="restart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防治目标</w:t>
            </w:r>
          </w:p>
        </w:tc>
        <w:tc>
          <w:tcPr>
            <w:tcW w:w="2620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水土流失治理度（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268" w:type="dxa"/>
            <w:gridSpan w:val="7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2261" w:type="dxa"/>
            <w:gridSpan w:val="10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土壤流失控制比</w:t>
            </w:r>
          </w:p>
        </w:tc>
        <w:tc>
          <w:tcPr>
            <w:tcW w:w="1097" w:type="dxa"/>
            <w:gridSpan w:val="2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</w:tr>
      <w:tr w:rsidR="00E40028" w:rsidRPr="00DE6FC6" w:rsidTr="003D4E37">
        <w:trPr>
          <w:trHeight w:hRule="exact" w:val="510"/>
          <w:jc w:val="center"/>
        </w:trPr>
        <w:tc>
          <w:tcPr>
            <w:tcW w:w="961" w:type="dxa"/>
            <w:vMerge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20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渣土防护率率（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268" w:type="dxa"/>
            <w:gridSpan w:val="7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2261" w:type="dxa"/>
            <w:gridSpan w:val="10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表土保护率（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097" w:type="dxa"/>
            <w:gridSpan w:val="2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  <w:kern w:val="0"/>
              </w:rPr>
              <w:t>*</w:t>
            </w:r>
          </w:p>
        </w:tc>
      </w:tr>
      <w:tr w:rsidR="00E40028" w:rsidRPr="00DE6FC6" w:rsidTr="003D4E37">
        <w:trPr>
          <w:trHeight w:hRule="exact" w:val="510"/>
          <w:jc w:val="center"/>
        </w:trPr>
        <w:tc>
          <w:tcPr>
            <w:tcW w:w="961" w:type="dxa"/>
            <w:vMerge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20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林草植被恢复率（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268" w:type="dxa"/>
            <w:gridSpan w:val="7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2261" w:type="dxa"/>
            <w:gridSpan w:val="10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林草覆盖率（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097" w:type="dxa"/>
            <w:gridSpan w:val="2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E40028" w:rsidRPr="00DE6FC6" w:rsidTr="003D4E37">
        <w:trPr>
          <w:trHeight w:hRule="exact" w:val="510"/>
          <w:jc w:val="center"/>
        </w:trPr>
        <w:tc>
          <w:tcPr>
            <w:tcW w:w="961" w:type="dxa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防治措施及工程量</w:t>
            </w:r>
          </w:p>
        </w:tc>
        <w:tc>
          <w:tcPr>
            <w:tcW w:w="2510" w:type="dxa"/>
            <w:gridSpan w:val="7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工程措施</w:t>
            </w:r>
          </w:p>
        </w:tc>
        <w:tc>
          <w:tcPr>
            <w:tcW w:w="2010" w:type="dxa"/>
            <w:gridSpan w:val="11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植物措施</w:t>
            </w:r>
          </w:p>
        </w:tc>
        <w:tc>
          <w:tcPr>
            <w:tcW w:w="2726" w:type="dxa"/>
            <w:gridSpan w:val="9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临时措施</w:t>
            </w:r>
          </w:p>
        </w:tc>
      </w:tr>
      <w:tr w:rsidR="00E40028" w:rsidRPr="00DE6FC6" w:rsidTr="003D4E37">
        <w:trPr>
          <w:trHeight w:val="458"/>
          <w:jc w:val="center"/>
        </w:trPr>
        <w:tc>
          <w:tcPr>
            <w:tcW w:w="961" w:type="dxa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建构筑物防治区</w:t>
            </w:r>
          </w:p>
        </w:tc>
        <w:tc>
          <w:tcPr>
            <w:tcW w:w="2510" w:type="dxa"/>
            <w:gridSpan w:val="7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0" w:type="dxa"/>
            <w:gridSpan w:val="11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26" w:type="dxa"/>
            <w:gridSpan w:val="9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方案新增：无纺布覆盖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3000m</w:t>
            </w:r>
            <w:r w:rsidRPr="00DE6FC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E40028" w:rsidRPr="00DE6FC6" w:rsidTr="003D4E37">
        <w:trPr>
          <w:trHeight w:val="458"/>
          <w:jc w:val="center"/>
        </w:trPr>
        <w:tc>
          <w:tcPr>
            <w:tcW w:w="961" w:type="dxa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道路广场防治区</w:t>
            </w:r>
          </w:p>
        </w:tc>
        <w:tc>
          <w:tcPr>
            <w:tcW w:w="2510" w:type="dxa"/>
            <w:gridSpan w:val="7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主体设计：雨水管网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542m</w:t>
            </w:r>
          </w:p>
        </w:tc>
        <w:tc>
          <w:tcPr>
            <w:tcW w:w="2010" w:type="dxa"/>
            <w:gridSpan w:val="11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26" w:type="dxa"/>
            <w:gridSpan w:val="9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主体设计：车辆</w:t>
            </w:r>
            <w:proofErr w:type="gramStart"/>
            <w:r w:rsidRPr="00DE6FC6">
              <w:rPr>
                <w:rFonts w:ascii="Times New Roman" w:hAnsi="Times New Roman" w:cs="Times New Roman"/>
                <w:color w:val="000000" w:themeColor="text1"/>
              </w:rPr>
              <w:t>冲洗站</w:t>
            </w:r>
            <w:proofErr w:type="gramEnd"/>
            <w:r w:rsidRPr="00DE6FC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座</w:t>
            </w:r>
          </w:p>
          <w:p w:rsidR="00E40028" w:rsidRPr="00DE6FC6" w:rsidRDefault="00E40028" w:rsidP="003D4E37">
            <w:pPr>
              <w:pStyle w:val="a3"/>
              <w:spacing w:line="240" w:lineRule="exac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方案新增：临时排水沟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607m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，临时沉砂池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个，无纺布覆盖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3000m</w:t>
            </w:r>
            <w:r w:rsidRPr="00DE6FC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E40028" w:rsidRPr="00DE6FC6" w:rsidTr="003D4E37">
        <w:trPr>
          <w:trHeight w:val="798"/>
          <w:jc w:val="center"/>
        </w:trPr>
        <w:tc>
          <w:tcPr>
            <w:tcW w:w="961" w:type="dxa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lastRenderedPageBreak/>
              <w:t>景观绿化防治区</w:t>
            </w:r>
          </w:p>
        </w:tc>
        <w:tc>
          <w:tcPr>
            <w:tcW w:w="2510" w:type="dxa"/>
            <w:gridSpan w:val="7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主体设计：绿化覆土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0.36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万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DE6FC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010" w:type="dxa"/>
            <w:gridSpan w:val="11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主体设计：绿化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0.72hm</w:t>
            </w:r>
            <w:r w:rsidRPr="00DE6FC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2726" w:type="dxa"/>
            <w:gridSpan w:val="9"/>
            <w:vAlign w:val="center"/>
          </w:tcPr>
          <w:p w:rsidR="00E40028" w:rsidRPr="00DE6FC6" w:rsidRDefault="00E40028" w:rsidP="003D4E37">
            <w:pPr>
              <w:pStyle w:val="a3"/>
              <w:spacing w:line="240" w:lineRule="exac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方案新增：无纺布覆盖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4000m</w:t>
            </w:r>
            <w:r w:rsidRPr="00DE6FC6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E40028" w:rsidRPr="00DE6FC6" w:rsidTr="003D4E37">
        <w:trPr>
          <w:trHeight w:val="482"/>
          <w:jc w:val="center"/>
        </w:trPr>
        <w:tc>
          <w:tcPr>
            <w:tcW w:w="961" w:type="dxa"/>
            <w:vAlign w:val="center"/>
          </w:tcPr>
          <w:p w:rsidR="003D4E37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投资</w:t>
            </w:r>
          </w:p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（万元）</w:t>
            </w:r>
          </w:p>
        </w:tc>
        <w:tc>
          <w:tcPr>
            <w:tcW w:w="2510" w:type="dxa"/>
            <w:gridSpan w:val="7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主体设计：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15.17</w:t>
            </w:r>
          </w:p>
          <w:p w:rsidR="00E40028" w:rsidRPr="00DE6FC6" w:rsidRDefault="00E40028" w:rsidP="00E331C4">
            <w:pPr>
              <w:pStyle w:val="a3"/>
              <w:spacing w:line="240" w:lineRule="atLeas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方案新增：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E40028" w:rsidRPr="00DE6FC6" w:rsidRDefault="00E40028" w:rsidP="00E331C4">
            <w:pPr>
              <w:pStyle w:val="a3"/>
              <w:spacing w:line="240" w:lineRule="atLeast"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合计：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15.17</w:t>
            </w:r>
          </w:p>
        </w:tc>
        <w:tc>
          <w:tcPr>
            <w:tcW w:w="2010" w:type="dxa"/>
            <w:gridSpan w:val="11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主体设计：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72.00</w:t>
            </w:r>
          </w:p>
          <w:p w:rsidR="00E40028" w:rsidRPr="00DE6FC6" w:rsidRDefault="00E40028" w:rsidP="00E331C4">
            <w:pPr>
              <w:pStyle w:val="a3"/>
              <w:spacing w:line="240" w:lineRule="atLeast"/>
              <w:ind w:firstLine="4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方案新增：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E40028" w:rsidRPr="00DE6FC6" w:rsidRDefault="00E40028" w:rsidP="00E331C4">
            <w:pPr>
              <w:pStyle w:val="a3"/>
              <w:spacing w:line="240" w:lineRule="atLeast"/>
              <w:ind w:firstLine="4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合计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72.00</w:t>
            </w:r>
          </w:p>
        </w:tc>
        <w:tc>
          <w:tcPr>
            <w:tcW w:w="2726" w:type="dxa"/>
            <w:gridSpan w:val="9"/>
            <w:vAlign w:val="center"/>
          </w:tcPr>
          <w:p w:rsidR="00E40028" w:rsidRPr="00DE6FC6" w:rsidRDefault="00E40028" w:rsidP="003D4E37">
            <w:pPr>
              <w:spacing w:line="240" w:lineRule="atLeas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DE6FC6">
              <w:rPr>
                <w:color w:val="000000" w:themeColor="text1"/>
                <w:sz w:val="21"/>
                <w:szCs w:val="21"/>
              </w:rPr>
              <w:t>主体设计：</w:t>
            </w:r>
            <w:r w:rsidRPr="00DE6FC6">
              <w:rPr>
                <w:color w:val="000000" w:themeColor="text1"/>
                <w:sz w:val="21"/>
                <w:szCs w:val="21"/>
              </w:rPr>
              <w:t>0.40</w:t>
            </w:r>
          </w:p>
          <w:p w:rsidR="00E40028" w:rsidRPr="00DE6FC6" w:rsidRDefault="00E40028" w:rsidP="003D4E37">
            <w:pPr>
              <w:pStyle w:val="a3"/>
              <w:spacing w:line="240" w:lineRule="atLeast"/>
              <w:ind w:firstLineChars="100" w:firstLine="2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方案新增：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10.96</w:t>
            </w:r>
          </w:p>
          <w:p w:rsidR="00E40028" w:rsidRPr="00DE6FC6" w:rsidRDefault="00E40028" w:rsidP="003D4E37">
            <w:pPr>
              <w:pStyle w:val="a3"/>
              <w:spacing w:line="240" w:lineRule="atLeast"/>
              <w:ind w:firstLineChars="100" w:firstLine="2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合计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11.36</w:t>
            </w:r>
          </w:p>
        </w:tc>
      </w:tr>
      <w:tr w:rsidR="00E40028" w:rsidRPr="00DE6FC6" w:rsidTr="003D4E37">
        <w:trPr>
          <w:trHeight w:val="291"/>
          <w:jc w:val="center"/>
        </w:trPr>
        <w:tc>
          <w:tcPr>
            <w:tcW w:w="2213" w:type="dxa"/>
            <w:gridSpan w:val="6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水土保持总投资（万元）</w:t>
            </w:r>
          </w:p>
        </w:tc>
        <w:tc>
          <w:tcPr>
            <w:tcW w:w="1764" w:type="dxa"/>
            <w:gridSpan w:val="6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131.23</w:t>
            </w:r>
          </w:p>
        </w:tc>
        <w:tc>
          <w:tcPr>
            <w:tcW w:w="163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独立费用（万元）</w:t>
            </w:r>
          </w:p>
        </w:tc>
        <w:tc>
          <w:tcPr>
            <w:tcW w:w="259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17.56</w:t>
            </w:r>
          </w:p>
        </w:tc>
      </w:tr>
      <w:tr w:rsidR="00E40028" w:rsidRPr="00DE6FC6" w:rsidTr="003D4E37">
        <w:trPr>
          <w:trHeight w:val="637"/>
          <w:jc w:val="center"/>
        </w:trPr>
        <w:tc>
          <w:tcPr>
            <w:tcW w:w="2213" w:type="dxa"/>
            <w:gridSpan w:val="6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监理费（万元）</w:t>
            </w:r>
          </w:p>
        </w:tc>
        <w:tc>
          <w:tcPr>
            <w:tcW w:w="715" w:type="dxa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0.24</w:t>
            </w:r>
          </w:p>
        </w:tc>
        <w:tc>
          <w:tcPr>
            <w:tcW w:w="171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监测费（万元）</w:t>
            </w:r>
          </w:p>
        </w:tc>
        <w:tc>
          <w:tcPr>
            <w:tcW w:w="969" w:type="dxa"/>
            <w:gridSpan w:val="5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9.50</w:t>
            </w:r>
          </w:p>
        </w:tc>
        <w:tc>
          <w:tcPr>
            <w:tcW w:w="1720" w:type="dxa"/>
            <w:gridSpan w:val="7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补偿费（</w:t>
            </w:r>
            <w:r w:rsidR="003D4E37">
              <w:rPr>
                <w:rFonts w:ascii="Times New Roman" w:hAnsi="Times New Roman" w:cs="Times New Roman" w:hint="eastAsia"/>
                <w:color w:val="000000" w:themeColor="text1"/>
              </w:rPr>
              <w:t>万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元）</w:t>
            </w:r>
          </w:p>
        </w:tc>
        <w:tc>
          <w:tcPr>
            <w:tcW w:w="875" w:type="dxa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D4E37">
              <w:rPr>
                <w:rFonts w:ascii="Times New Roman" w:hAnsi="Times New Roman" w:cs="Times New Roman" w:hint="eastAsia"/>
                <w:color w:val="000000" w:themeColor="text1"/>
              </w:rPr>
              <w:t>.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E40028" w:rsidRPr="00DE6FC6" w:rsidTr="003D4E37">
        <w:trPr>
          <w:trHeight w:val="291"/>
          <w:jc w:val="center"/>
        </w:trPr>
        <w:tc>
          <w:tcPr>
            <w:tcW w:w="1578" w:type="dxa"/>
            <w:gridSpan w:val="4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分省措施费（万元）</w:t>
            </w:r>
          </w:p>
        </w:tc>
        <w:tc>
          <w:tcPr>
            <w:tcW w:w="2399" w:type="dxa"/>
            <w:gridSpan w:val="8"/>
            <w:vAlign w:val="center"/>
          </w:tcPr>
          <w:p w:rsidR="00E40028" w:rsidRPr="00DE6FC6" w:rsidRDefault="00E40028" w:rsidP="00E331C4">
            <w:pPr>
              <w:spacing w:line="240" w:lineRule="atLeast"/>
              <w:ind w:rightChars="-50" w:right="-120"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DE6FC6">
              <w:rPr>
                <w:color w:val="000000" w:themeColor="text1"/>
                <w:sz w:val="21"/>
                <w:szCs w:val="21"/>
              </w:rPr>
              <w:t>131.23</w:t>
            </w:r>
            <w:r w:rsidRPr="00DE6FC6">
              <w:rPr>
                <w:color w:val="000000" w:themeColor="text1"/>
                <w:sz w:val="21"/>
                <w:szCs w:val="21"/>
              </w:rPr>
              <w:t>（重庆市）</w:t>
            </w:r>
          </w:p>
        </w:tc>
        <w:tc>
          <w:tcPr>
            <w:tcW w:w="163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分省补偿费（元）</w:t>
            </w:r>
          </w:p>
        </w:tc>
        <w:tc>
          <w:tcPr>
            <w:tcW w:w="259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48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  <w:spacing w:val="-8"/>
              </w:rPr>
              <w:t>33629.4</w:t>
            </w:r>
            <w:r w:rsidRPr="00DE6FC6">
              <w:rPr>
                <w:rFonts w:ascii="Times New Roman" w:hAnsi="Times New Roman" w:cs="Times New Roman"/>
                <w:color w:val="000000" w:themeColor="text1"/>
                <w:spacing w:val="-8"/>
              </w:rPr>
              <w:t>（重庆市）</w:t>
            </w:r>
          </w:p>
        </w:tc>
      </w:tr>
      <w:tr w:rsidR="00E40028" w:rsidRPr="00DE6FC6" w:rsidTr="003D4E37">
        <w:trPr>
          <w:trHeight w:val="291"/>
          <w:jc w:val="center"/>
        </w:trPr>
        <w:tc>
          <w:tcPr>
            <w:tcW w:w="1578" w:type="dxa"/>
            <w:gridSpan w:val="4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方案编制单位</w:t>
            </w:r>
          </w:p>
        </w:tc>
        <w:tc>
          <w:tcPr>
            <w:tcW w:w="2399" w:type="dxa"/>
            <w:gridSpan w:val="8"/>
            <w:vAlign w:val="center"/>
          </w:tcPr>
          <w:p w:rsidR="00E40028" w:rsidRPr="00DE6FC6" w:rsidRDefault="00E40028" w:rsidP="00E331C4">
            <w:pPr>
              <w:spacing w:line="240" w:lineRule="atLeast"/>
              <w:ind w:rightChars="-50" w:right="-120"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DE6FC6">
              <w:rPr>
                <w:color w:val="000000" w:themeColor="text1"/>
                <w:sz w:val="21"/>
                <w:szCs w:val="21"/>
              </w:rPr>
              <w:t>重庆泽润水利工程咨询有限公司</w:t>
            </w:r>
          </w:p>
        </w:tc>
        <w:tc>
          <w:tcPr>
            <w:tcW w:w="1635" w:type="dxa"/>
            <w:gridSpan w:val="8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ind w:firstLine="4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建设单位</w:t>
            </w:r>
          </w:p>
        </w:tc>
        <w:tc>
          <w:tcPr>
            <w:tcW w:w="259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48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  <w:spacing w:val="-8"/>
              </w:rPr>
              <w:t>重庆荣盛鑫煜房地产开发有限公司</w:t>
            </w:r>
          </w:p>
        </w:tc>
      </w:tr>
      <w:tr w:rsidR="00E40028" w:rsidRPr="00DE6FC6" w:rsidTr="003D4E37">
        <w:trPr>
          <w:trHeight w:val="338"/>
          <w:jc w:val="center"/>
        </w:trPr>
        <w:tc>
          <w:tcPr>
            <w:tcW w:w="1578" w:type="dxa"/>
            <w:gridSpan w:val="4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法定代表人</w:t>
            </w:r>
          </w:p>
        </w:tc>
        <w:tc>
          <w:tcPr>
            <w:tcW w:w="2399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张国佐</w:t>
            </w:r>
          </w:p>
        </w:tc>
        <w:tc>
          <w:tcPr>
            <w:tcW w:w="163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法定代表人及电话</w:t>
            </w:r>
          </w:p>
        </w:tc>
        <w:tc>
          <w:tcPr>
            <w:tcW w:w="259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王金川</w:t>
            </w:r>
          </w:p>
        </w:tc>
      </w:tr>
      <w:tr w:rsidR="00E40028" w:rsidRPr="00DE6FC6" w:rsidTr="003D4E37">
        <w:trPr>
          <w:trHeight w:val="291"/>
          <w:jc w:val="center"/>
        </w:trPr>
        <w:tc>
          <w:tcPr>
            <w:tcW w:w="1578" w:type="dxa"/>
            <w:gridSpan w:val="4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地址</w:t>
            </w:r>
          </w:p>
        </w:tc>
        <w:tc>
          <w:tcPr>
            <w:tcW w:w="2399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56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  <w:spacing w:val="-6"/>
              </w:rPr>
              <w:t>重庆市南岸区南坪镇互信星座</w:t>
            </w:r>
            <w:r w:rsidRPr="00DE6FC6">
              <w:rPr>
                <w:rFonts w:ascii="Times New Roman" w:hAnsi="Times New Roman" w:cs="Times New Roman"/>
                <w:color w:val="000000" w:themeColor="text1"/>
                <w:spacing w:val="-6"/>
              </w:rPr>
              <w:t>16-13</w:t>
            </w:r>
          </w:p>
        </w:tc>
        <w:tc>
          <w:tcPr>
            <w:tcW w:w="163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地址</w:t>
            </w:r>
          </w:p>
        </w:tc>
        <w:tc>
          <w:tcPr>
            <w:tcW w:w="259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56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  <w:spacing w:val="-6"/>
              </w:rPr>
              <w:t>重庆市巴南区盛龙路</w:t>
            </w:r>
            <w:r w:rsidRPr="00DE6FC6">
              <w:rPr>
                <w:rFonts w:ascii="Times New Roman" w:hAnsi="Times New Roman" w:cs="Times New Roman"/>
                <w:color w:val="000000" w:themeColor="text1"/>
                <w:spacing w:val="-6"/>
              </w:rPr>
              <w:t>550</w:t>
            </w:r>
            <w:r w:rsidRPr="00DE6FC6">
              <w:rPr>
                <w:rFonts w:ascii="Times New Roman" w:hAnsi="Times New Roman" w:cs="Times New Roman"/>
                <w:color w:val="000000" w:themeColor="text1"/>
                <w:spacing w:val="-6"/>
              </w:rPr>
              <w:t>号</w:t>
            </w:r>
          </w:p>
        </w:tc>
      </w:tr>
      <w:tr w:rsidR="00E40028" w:rsidRPr="00DE6FC6" w:rsidTr="00B32FB5">
        <w:trPr>
          <w:trHeight w:val="510"/>
          <w:jc w:val="center"/>
        </w:trPr>
        <w:tc>
          <w:tcPr>
            <w:tcW w:w="1578" w:type="dxa"/>
            <w:gridSpan w:val="4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邮编</w:t>
            </w:r>
          </w:p>
        </w:tc>
        <w:tc>
          <w:tcPr>
            <w:tcW w:w="2399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400020</w:t>
            </w:r>
          </w:p>
        </w:tc>
        <w:tc>
          <w:tcPr>
            <w:tcW w:w="163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邮政编码</w:t>
            </w:r>
          </w:p>
        </w:tc>
        <w:tc>
          <w:tcPr>
            <w:tcW w:w="259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401120</w:t>
            </w:r>
          </w:p>
        </w:tc>
      </w:tr>
      <w:tr w:rsidR="00E40028" w:rsidRPr="00DE6FC6" w:rsidTr="00B32FB5">
        <w:trPr>
          <w:trHeight w:val="510"/>
          <w:jc w:val="center"/>
        </w:trPr>
        <w:tc>
          <w:tcPr>
            <w:tcW w:w="1578" w:type="dxa"/>
            <w:gridSpan w:val="4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联系人及电话</w:t>
            </w:r>
          </w:p>
        </w:tc>
        <w:tc>
          <w:tcPr>
            <w:tcW w:w="2399" w:type="dxa"/>
            <w:gridSpan w:val="8"/>
            <w:vAlign w:val="center"/>
          </w:tcPr>
          <w:p w:rsidR="00E40028" w:rsidRPr="00DE6FC6" w:rsidRDefault="00E40028" w:rsidP="004B553D">
            <w:pPr>
              <w:spacing w:line="240" w:lineRule="atLeast"/>
              <w:ind w:firstLine="420"/>
              <w:jc w:val="center"/>
              <w:rPr>
                <w:color w:val="000000" w:themeColor="text1"/>
                <w:sz w:val="21"/>
                <w:szCs w:val="21"/>
              </w:rPr>
            </w:pPr>
            <w:r w:rsidRPr="00DE6FC6">
              <w:rPr>
                <w:color w:val="000000" w:themeColor="text1"/>
                <w:sz w:val="21"/>
                <w:szCs w:val="21"/>
              </w:rPr>
              <w:t>秦勇</w:t>
            </w:r>
            <w:r w:rsidRPr="00DE6FC6">
              <w:rPr>
                <w:color w:val="000000" w:themeColor="text1"/>
                <w:sz w:val="21"/>
                <w:szCs w:val="21"/>
              </w:rPr>
              <w:t>/13</w:t>
            </w:r>
            <w:r w:rsidR="004B553D">
              <w:rPr>
                <w:color w:val="000000" w:themeColor="text1"/>
                <w:sz w:val="21"/>
                <w:szCs w:val="21"/>
              </w:rPr>
              <w:t>*******</w:t>
            </w:r>
            <w:r w:rsidRPr="00DE6FC6">
              <w:rPr>
                <w:color w:val="000000" w:themeColor="text1"/>
                <w:sz w:val="21"/>
                <w:szCs w:val="21"/>
              </w:rPr>
              <w:t>67</w:t>
            </w:r>
          </w:p>
        </w:tc>
        <w:tc>
          <w:tcPr>
            <w:tcW w:w="1635" w:type="dxa"/>
            <w:gridSpan w:val="8"/>
            <w:vAlign w:val="center"/>
          </w:tcPr>
          <w:p w:rsidR="00E40028" w:rsidRPr="00DE6FC6" w:rsidRDefault="00E40028" w:rsidP="00B32FB5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联系人及电话</w:t>
            </w:r>
          </w:p>
        </w:tc>
        <w:tc>
          <w:tcPr>
            <w:tcW w:w="2595" w:type="dxa"/>
            <w:gridSpan w:val="8"/>
            <w:vAlign w:val="center"/>
          </w:tcPr>
          <w:p w:rsidR="00E40028" w:rsidRPr="00DE6FC6" w:rsidRDefault="00E40028" w:rsidP="004B553D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郭冬梅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/18</w:t>
            </w:r>
            <w:r w:rsidR="004B553D">
              <w:rPr>
                <w:rFonts w:ascii="Times New Roman" w:hAnsi="Times New Roman" w:cs="Times New Roman"/>
                <w:color w:val="000000" w:themeColor="text1"/>
              </w:rPr>
              <w:t>*******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</w:tr>
      <w:tr w:rsidR="00E40028" w:rsidRPr="00DE6FC6" w:rsidTr="00B32FB5">
        <w:trPr>
          <w:trHeight w:val="510"/>
          <w:jc w:val="center"/>
        </w:trPr>
        <w:tc>
          <w:tcPr>
            <w:tcW w:w="1578" w:type="dxa"/>
            <w:gridSpan w:val="4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传真</w:t>
            </w:r>
          </w:p>
        </w:tc>
        <w:tc>
          <w:tcPr>
            <w:tcW w:w="2399" w:type="dxa"/>
            <w:gridSpan w:val="8"/>
            <w:vAlign w:val="center"/>
          </w:tcPr>
          <w:p w:rsidR="00E40028" w:rsidRPr="00DE6FC6" w:rsidRDefault="00E40028" w:rsidP="00E331C4">
            <w:pPr>
              <w:spacing w:line="240" w:lineRule="atLeast"/>
              <w:ind w:firstLine="420"/>
              <w:jc w:val="center"/>
              <w:rPr>
                <w:color w:val="000000" w:themeColor="text1"/>
                <w:sz w:val="21"/>
                <w:szCs w:val="21"/>
              </w:rPr>
            </w:pPr>
            <w:r w:rsidRPr="00DE6FC6">
              <w:rPr>
                <w:color w:val="000000" w:themeColor="text1"/>
                <w:sz w:val="21"/>
                <w:szCs w:val="21"/>
              </w:rPr>
              <w:t>/</w:t>
            </w:r>
          </w:p>
        </w:tc>
        <w:tc>
          <w:tcPr>
            <w:tcW w:w="163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传真</w:t>
            </w:r>
          </w:p>
        </w:tc>
        <w:tc>
          <w:tcPr>
            <w:tcW w:w="259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</w:tr>
      <w:tr w:rsidR="00E40028" w:rsidRPr="00DE6FC6" w:rsidTr="00B32FB5">
        <w:trPr>
          <w:trHeight w:val="510"/>
          <w:jc w:val="center"/>
        </w:trPr>
        <w:tc>
          <w:tcPr>
            <w:tcW w:w="1578" w:type="dxa"/>
            <w:gridSpan w:val="4"/>
            <w:vAlign w:val="center"/>
          </w:tcPr>
          <w:p w:rsidR="00E40028" w:rsidRPr="00DE6FC6" w:rsidRDefault="00E40028" w:rsidP="003D4E37">
            <w:pPr>
              <w:pStyle w:val="a3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电子信箱</w:t>
            </w:r>
          </w:p>
        </w:tc>
        <w:tc>
          <w:tcPr>
            <w:tcW w:w="2399" w:type="dxa"/>
            <w:gridSpan w:val="8"/>
            <w:vAlign w:val="center"/>
          </w:tcPr>
          <w:p w:rsidR="00E40028" w:rsidRPr="00DE6FC6" w:rsidRDefault="00E40028" w:rsidP="00FB4ACC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544</w:t>
            </w:r>
            <w:r w:rsidR="00FB4ACC">
              <w:rPr>
                <w:rFonts w:ascii="Times New Roman" w:hAnsi="Times New Roman" w:cs="Times New Roman"/>
                <w:color w:val="000000" w:themeColor="text1"/>
              </w:rPr>
              <w:t>****</w:t>
            </w:r>
            <w:r w:rsidRPr="00DE6FC6">
              <w:rPr>
                <w:rFonts w:ascii="Times New Roman" w:hAnsi="Times New Roman" w:cs="Times New Roman"/>
                <w:color w:val="000000" w:themeColor="text1"/>
              </w:rPr>
              <w:t>98@qq.com</w:t>
            </w:r>
          </w:p>
        </w:tc>
        <w:tc>
          <w:tcPr>
            <w:tcW w:w="163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  <w:r w:rsidRPr="00DE6FC6">
              <w:rPr>
                <w:rFonts w:ascii="Times New Roman" w:hAnsi="Times New Roman" w:cs="Times New Roman"/>
                <w:color w:val="000000" w:themeColor="text1"/>
              </w:rPr>
              <w:t>电子信箱</w:t>
            </w:r>
          </w:p>
        </w:tc>
        <w:tc>
          <w:tcPr>
            <w:tcW w:w="2595" w:type="dxa"/>
            <w:gridSpan w:val="8"/>
            <w:vAlign w:val="center"/>
          </w:tcPr>
          <w:p w:rsidR="00E40028" w:rsidRPr="00DE6FC6" w:rsidRDefault="00E40028" w:rsidP="00E331C4">
            <w:pPr>
              <w:pStyle w:val="a3"/>
              <w:spacing w:line="240" w:lineRule="atLeast"/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4453E" w:rsidRDefault="0044453E" w:rsidP="00266A18">
      <w:pPr>
        <w:spacing w:line="300" w:lineRule="exact"/>
        <w:ind w:firstLine="480"/>
        <w:jc w:val="left"/>
      </w:pPr>
    </w:p>
    <w:sectPr w:rsidR="0044453E" w:rsidSect="00B32FB5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3C3" w:rsidRPr="003E0D01" w:rsidRDefault="00EF63C3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EF63C3" w:rsidRPr="003E0D01" w:rsidRDefault="00EF63C3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01" w:rsidRDefault="003E0D01" w:rsidP="003E0D0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8629"/>
      <w:docPartObj>
        <w:docPartGallery w:val="Page Numbers (Bottom of Page)"/>
        <w:docPartUnique/>
      </w:docPartObj>
    </w:sdtPr>
    <w:sdtContent>
      <w:p w:rsidR="009E4F52" w:rsidRDefault="00612A36" w:rsidP="009E4F52">
        <w:pPr>
          <w:pStyle w:val="a5"/>
          <w:ind w:firstLine="360"/>
          <w:jc w:val="center"/>
        </w:pPr>
        <w:fldSimple w:instr=" PAGE   \* MERGEFORMAT ">
          <w:r w:rsidR="00FB4ACC" w:rsidRPr="00FB4ACC">
            <w:rPr>
              <w:noProof/>
              <w:lang w:val="zh-CN"/>
            </w:rPr>
            <w:t>6</w:t>
          </w:r>
        </w:fldSimple>
      </w:p>
    </w:sdtContent>
  </w:sdt>
  <w:p w:rsidR="003E0D01" w:rsidRDefault="003E0D01" w:rsidP="003E0D0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01" w:rsidRDefault="003E0D01" w:rsidP="003E0D0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3C3" w:rsidRPr="003E0D01" w:rsidRDefault="00EF63C3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EF63C3" w:rsidRPr="003E0D01" w:rsidRDefault="00EF63C3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019"/>
    <w:rsid w:val="001B5AF5"/>
    <w:rsid w:val="00266A18"/>
    <w:rsid w:val="002775B0"/>
    <w:rsid w:val="00286977"/>
    <w:rsid w:val="003D4E37"/>
    <w:rsid w:val="003E0D01"/>
    <w:rsid w:val="0041066F"/>
    <w:rsid w:val="00412583"/>
    <w:rsid w:val="0044453E"/>
    <w:rsid w:val="004817C7"/>
    <w:rsid w:val="004B553D"/>
    <w:rsid w:val="004B6019"/>
    <w:rsid w:val="00506539"/>
    <w:rsid w:val="00584200"/>
    <w:rsid w:val="00612A36"/>
    <w:rsid w:val="00691696"/>
    <w:rsid w:val="00836AAC"/>
    <w:rsid w:val="00962665"/>
    <w:rsid w:val="00977C23"/>
    <w:rsid w:val="009E4F52"/>
    <w:rsid w:val="009F0BAD"/>
    <w:rsid w:val="00B32FB5"/>
    <w:rsid w:val="00B50D1C"/>
    <w:rsid w:val="00B6529D"/>
    <w:rsid w:val="00BD5710"/>
    <w:rsid w:val="00E40028"/>
    <w:rsid w:val="00EF63C3"/>
    <w:rsid w:val="00F33DBF"/>
    <w:rsid w:val="00FB4ACC"/>
    <w:rsid w:val="00FC15DD"/>
    <w:rsid w:val="00FD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19"/>
    <w:pPr>
      <w:widowControl w:val="0"/>
      <w:spacing w:line="46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表格文本 Char"/>
    <w:aliases w:val="表格--我用 Char"/>
    <w:link w:val="a3"/>
    <w:qFormat/>
    <w:rsid w:val="004B6019"/>
    <w:rPr>
      <w:rFonts w:eastAsia="仿宋_GB2312" w:cs="宋体"/>
      <w:szCs w:val="21"/>
    </w:rPr>
  </w:style>
  <w:style w:type="paragraph" w:customStyle="1" w:styleId="a3">
    <w:name w:val="表格文本"/>
    <w:basedOn w:val="a"/>
    <w:link w:val="Char"/>
    <w:qFormat/>
    <w:rsid w:val="004B6019"/>
    <w:pPr>
      <w:spacing w:line="240" w:lineRule="auto"/>
      <w:ind w:firstLineChars="0" w:firstLine="0"/>
      <w:jc w:val="center"/>
    </w:pPr>
    <w:rPr>
      <w:rFonts w:asciiTheme="minorHAnsi" w:hAnsiTheme="minorHAnsi" w:cs="宋体"/>
      <w:sz w:val="21"/>
      <w:szCs w:val="21"/>
    </w:rPr>
  </w:style>
  <w:style w:type="paragraph" w:styleId="a4">
    <w:name w:val="header"/>
    <w:basedOn w:val="a"/>
    <w:link w:val="Char0"/>
    <w:uiPriority w:val="99"/>
    <w:unhideWhenUsed/>
    <w:rsid w:val="003E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0D0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0D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0D0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C84E-F310-481B-ACDF-4D2E53F8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微软用户</cp:lastModifiedBy>
  <cp:revision>13</cp:revision>
  <cp:lastPrinted>2020-06-02T09:23:00Z</cp:lastPrinted>
  <dcterms:created xsi:type="dcterms:W3CDTF">2020-06-02T08:32:00Z</dcterms:created>
  <dcterms:modified xsi:type="dcterms:W3CDTF">2020-07-20T07:44:00Z</dcterms:modified>
</cp:coreProperties>
</file>