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62C3">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重庆市巴南区生态环境</w:t>
      </w:r>
      <w:bookmarkStart w:id="0" w:name="_GoBack"/>
      <w:bookmarkEnd w:id="0"/>
      <w:r>
        <w:rPr>
          <w:rFonts w:hint="eastAsia" w:ascii="方正小标宋_GBK" w:eastAsia="方正小标宋_GBK"/>
          <w:color w:val="000000"/>
          <w:w w:val="90"/>
          <w:sz w:val="44"/>
          <w:szCs w:val="44"/>
        </w:rPr>
        <w:t>局</w:t>
      </w:r>
    </w:p>
    <w:p w14:paraId="2D0BB4B7">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14:paraId="7D8EF652">
      <w:pPr>
        <w:spacing w:line="560" w:lineRule="exact"/>
        <w:ind w:firstLine="482"/>
        <w:jc w:val="center"/>
        <w:rPr>
          <w:rFonts w:ascii="仿宋_GB2312" w:eastAsia="仿宋_GB2312"/>
          <w:sz w:val="18"/>
          <w:u w:val="single"/>
        </w:rPr>
      </w:pPr>
    </w:p>
    <w:p w14:paraId="777522BE">
      <w:pPr>
        <w:adjustRightInd w:val="0"/>
        <w:snapToGrid w:val="0"/>
        <w:spacing w:line="560" w:lineRule="exact"/>
        <w:ind w:firstLine="640" w:firstLineChars="200"/>
        <w:jc w:val="center"/>
        <w:rPr>
          <w:rFonts w:ascii="方正仿宋_GBK" w:eastAsia="方正仿宋_GBK"/>
          <w:color w:val="000000"/>
          <w:sz w:val="32"/>
          <w:szCs w:val="32"/>
        </w:rPr>
      </w:pPr>
      <w:r>
        <w:rPr>
          <w:rFonts w:hint="eastAsia" w:ascii="方正仿宋_GBK" w:eastAsia="方正仿宋_GBK"/>
          <w:color w:val="000000"/>
          <w:sz w:val="32"/>
          <w:szCs w:val="32"/>
        </w:rPr>
        <w:t>巴环罚〔2025〕16号</w:t>
      </w:r>
    </w:p>
    <w:p w14:paraId="0DD4B2B4">
      <w:pPr>
        <w:adjustRightInd w:val="0"/>
        <w:snapToGrid w:val="0"/>
        <w:spacing w:line="560" w:lineRule="exact"/>
        <w:ind w:firstLine="640" w:firstLineChars="200"/>
        <w:jc w:val="center"/>
        <w:rPr>
          <w:rFonts w:ascii="方正仿宋_GBK" w:eastAsia="方正仿宋_GBK"/>
          <w:color w:val="000000"/>
          <w:sz w:val="32"/>
          <w:szCs w:val="32"/>
        </w:rPr>
      </w:pPr>
    </w:p>
    <w:p w14:paraId="3EA1A3F6">
      <w:pPr>
        <w:adjustRightInd w:val="0"/>
        <w:snapToGrid w:val="0"/>
        <w:spacing w:line="560" w:lineRule="exact"/>
        <w:ind w:firstLine="640" w:firstLineChars="200"/>
        <w:rPr>
          <w:rFonts w:hint="eastAsia" w:ascii="方正仿宋_GBK" w:hAnsi="宋体" w:eastAsia="方正仿宋_GBK" w:cs="宋体"/>
          <w:kern w:val="0"/>
          <w:sz w:val="32"/>
          <w:szCs w:val="32"/>
        </w:rPr>
      </w:pPr>
      <w:r>
        <w:rPr>
          <w:rFonts w:ascii="方正仿宋_GBK" w:hAnsi="宋体" w:eastAsia="方正仿宋_GBK" w:cs="宋体"/>
          <w:kern w:val="0"/>
          <w:sz w:val="32"/>
          <w:szCs w:val="32"/>
        </w:rPr>
        <w:t>被处罚</w:t>
      </w:r>
      <w:r>
        <w:rPr>
          <w:rFonts w:hint="eastAsia" w:ascii="方正仿宋_GBK" w:hAnsi="宋体" w:eastAsia="方正仿宋_GBK" w:cs="宋体"/>
          <w:kern w:val="0"/>
          <w:sz w:val="32"/>
          <w:szCs w:val="32"/>
        </w:rPr>
        <w:t>个人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魏爱民</w:t>
      </w:r>
    </w:p>
    <w:p w14:paraId="4A4559F0">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所属单位：</w:t>
      </w:r>
      <w:r>
        <w:rPr>
          <w:rFonts w:hint="eastAsia" w:ascii="方正仿宋_GBK" w:hAnsi="宋体" w:eastAsia="方正仿宋_GBK" w:cs="宋体"/>
          <w:kern w:val="0"/>
          <w:sz w:val="32"/>
          <w:szCs w:val="32"/>
        </w:rPr>
        <w:t>湖北沃联建筑工程有限公司</w:t>
      </w:r>
    </w:p>
    <w:p w14:paraId="23CBFEA4">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eastAsia="方正仿宋_GBK"/>
          <w:sz w:val="32"/>
          <w:szCs w:val="32"/>
        </w:rPr>
        <w:t>公民身</w:t>
      </w:r>
      <w:r>
        <w:rPr>
          <w:rFonts w:hint="eastAsia" w:ascii="方正仿宋_GBK" w:hAnsi="宋体" w:eastAsia="方正仿宋_GBK" w:cs="宋体"/>
          <w:kern w:val="0"/>
          <w:sz w:val="32"/>
          <w:szCs w:val="32"/>
        </w:rPr>
        <w:t>份号码：42272319731019001X</w:t>
      </w:r>
    </w:p>
    <w:p w14:paraId="7623C555">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住址：武汉市洪山区汽校一村76-702号</w:t>
      </w:r>
    </w:p>
    <w:p w14:paraId="2F44A44E">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14:paraId="0892E1BC">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2025年3月25日，重庆市巴南区生态环境局执法人员对位于重庆市巴南区惠民街道龙凤村由湖北沃联建筑工程有限公司承接的茶惠大道二标段工程项目土石方工程进行现场检查时发现，该公司在未落实扬尘污染防治措施的情况下进行施工作业，魏爱民作为湖北沃联建筑工程有限公司承建该项目的现场负责人，已构成环境违法行为。</w:t>
      </w:r>
    </w:p>
    <w:p w14:paraId="6E295E88">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以上事实有以下证据为凭：</w:t>
      </w:r>
    </w:p>
    <w:p w14:paraId="60F675B7">
      <w:pPr>
        <w:adjustRightInd w:val="0"/>
        <w:snapToGrid w:val="0"/>
        <w:spacing w:line="5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 2025年3月25日对位于重庆市巴南区惠民街道龙凤村由湖北沃联建筑工程有限公司承接的茶惠大道二标段工程项目土石方工程进行现场检查时所作的《现场检查（勘察）笔录》。</w:t>
      </w:r>
    </w:p>
    <w:p w14:paraId="6070108A">
      <w:pPr>
        <w:adjustRightInd w:val="0"/>
        <w:snapToGrid w:val="0"/>
        <w:spacing w:line="5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2. 2025年3月25日现场检查《视听资料》。</w:t>
      </w:r>
    </w:p>
    <w:p w14:paraId="6EB5F0F0">
      <w:pPr>
        <w:adjustRightInd w:val="0"/>
        <w:snapToGrid w:val="0"/>
        <w:spacing w:line="5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3. 2025年3月31日对湖北沃联建筑工程有限公司承建该项目的现场负责人魏爱民所作的《调查询问笔录》。</w:t>
      </w:r>
    </w:p>
    <w:p w14:paraId="07B86B00">
      <w:pPr>
        <w:adjustRightInd w:val="0"/>
        <w:snapToGrid w:val="0"/>
        <w:spacing w:line="5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证据1～3证明湖北沃联建筑工程有限公司在施工作业中未落实扬尘污染防治措施的违法事实。</w:t>
      </w:r>
    </w:p>
    <w:p w14:paraId="2ED7D7D4">
      <w:pPr>
        <w:adjustRightInd w:val="0"/>
        <w:snapToGrid w:val="0"/>
        <w:spacing w:line="560" w:lineRule="exact"/>
        <w:ind w:firstLine="640" w:firstLineChars="200"/>
        <w:rPr>
          <w:rFonts w:ascii="方正仿宋_GBK" w:eastAsia="方正仿宋_GBK"/>
          <w:sz w:val="32"/>
          <w:szCs w:val="32"/>
        </w:rPr>
      </w:pPr>
      <w:r>
        <w:rPr>
          <w:rFonts w:hint="eastAsia" w:ascii="方正仿宋_GBK" w:hAnsi="Times New Roman" w:eastAsia="方正仿宋_GBK"/>
          <w:sz w:val="32"/>
          <w:szCs w:val="32"/>
        </w:rPr>
        <w:t>4.湖北沃联建筑工程有限公司的《营业执照》、该项目的《建筑工程施工许可证》、《土石方工程专业分包合同》复印件、魏爱民的居民身份证复印件。证明本次环境违法主体为魏爱民。</w:t>
      </w:r>
      <w:r>
        <w:rPr>
          <w:rFonts w:hint="eastAsia" w:ascii="方正仿宋_GBK" w:eastAsia="方正仿宋_GBK"/>
          <w:sz w:val="32"/>
          <w:szCs w:val="32"/>
        </w:rPr>
        <w:t xml:space="preserve">  </w:t>
      </w:r>
    </w:p>
    <w:p w14:paraId="59A7B303">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5.《责令改正违法行为决定书》（巴环改〔2025〕14号）。</w:t>
      </w:r>
    </w:p>
    <w:p w14:paraId="5D07FBD9">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6.《行政处罚事先（听证）告知书》（巴环罚告〔2025〕14号）。</w:t>
      </w:r>
    </w:p>
    <w:p w14:paraId="7CCF2B19">
      <w:pPr>
        <w:pStyle w:val="5"/>
        <w:spacing w:before="0" w:beforeAutospacing="0" w:after="0" w:afterAutospacing="0" w:line="560" w:lineRule="exact"/>
        <w:ind w:firstLine="640"/>
        <w:jc w:val="both"/>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14:paraId="3F00EB08">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魏爱民所属的单位湖北沃联建筑工程有限公司上述行为违反了《重庆市大气污染防治条例》第五十条“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14:paraId="3134E699">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14:paraId="7F324745">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14:paraId="7B72DCE7">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14:paraId="0EDC431A">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14:paraId="4D73A699">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14:paraId="1665599B">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（五）禁止从三米以上高处抛撒建筑垃圾或者易扬撒的物料。</w:t>
      </w:r>
    </w:p>
    <w:p w14:paraId="480207FE">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14:paraId="10FCB34D">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14:paraId="50C3F1CA">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（八）建筑垃圾应当在申请项目竣工验收前清除。</w:t>
      </w:r>
    </w:p>
    <w:p w14:paraId="7F07C9FE">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14:paraId="408AF040">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”之规定，魏爱民系湖北沃联建筑工程有限公司该项目的项目经理，已构成未落实相关扬尘污染防治措施的环境违法行为。</w:t>
      </w:r>
    </w:p>
    <w:p w14:paraId="7F22FE1F">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4月10日向魏爱民直接送达《行政处罚事先（听证）告知书》（巴环罚告〔2025〕14号）和《责令改正违法行为决定书》（巴环改〔2025〕14号），告知陈述申辩权和听证申请权，并责令改正环境违法行为。魏爱民在告知的期限内未进行陈述申辩，也未向重庆市巴南区生态环境局申请听证。</w:t>
      </w:r>
    </w:p>
    <w:p w14:paraId="44001A8F">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重庆市巴南区生态环境局认为：魏爱民作为该公司承接的茶惠大道二标段工程项目土石方工程的主要负责人，其所在</w:t>
      </w:r>
      <w:r>
        <w:rPr>
          <w:rFonts w:hint="eastAsia" w:ascii="方正仿宋_GBK" w:hAnsi="宋体" w:eastAsia="方正仿宋_GBK" w:cs="宋体"/>
          <w:kern w:val="0"/>
          <w:sz w:val="32"/>
          <w:szCs w:val="32"/>
        </w:rPr>
        <w:t>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已落实，当事人为自然人且属过失违法，修正因子分别取-1、-1、-2。根据法定处罚幅度及以上裁量因子计算出裁量结果为伍仟元。魏爱民应当在本次处罚后引以为戒，认真学习生态环境保护法律法规，杜绝违法行为再次发生，以避免受到更加严厉的处罚。</w:t>
      </w:r>
    </w:p>
    <w:p w14:paraId="563333CE">
      <w:pPr>
        <w:spacing w:line="560" w:lineRule="exact"/>
        <w:ind w:left="2" w:firstLine="639" w:firstLineChars="199"/>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14:paraId="3D1EADA4">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14:paraId="210FA90F">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14:paraId="1C124998">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环境保护主管部门在现场监督检查中，发现施工单位未落实扬尘污染防治措施的，可以按照前款规定予以处罚。”之规定，对魏爱民</w:t>
      </w:r>
      <w:r>
        <w:rPr>
          <w:rFonts w:hint="eastAsia" w:ascii="方正仿宋_GBK" w:hAnsi="宋体" w:eastAsia="方正仿宋_GBK" w:cs="宋体"/>
          <w:kern w:val="0"/>
          <w:sz w:val="32"/>
          <w:szCs w:val="32"/>
        </w:rPr>
        <w:t>作出如下处罚：</w:t>
      </w:r>
    </w:p>
    <w:p w14:paraId="56A67CC3">
      <w:pPr>
        <w:spacing w:line="560" w:lineRule="exact"/>
        <w:ind w:left="2" w:firstLine="636" w:firstLineChars="199"/>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罚款伍仟元整（小写：5000元）。</w:t>
      </w:r>
    </w:p>
    <w:p w14:paraId="45BCA661">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，到重庆市巴南区生态环境局407财务室开具《非税收入一般缴款书》，使用微信、支付宝、云闪付扫描缴款书右上方二维码缴款或持缴款书到银行柜台缴款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14:paraId="67EFB59E">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14:paraId="01CA3992">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14:paraId="713044BA">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14:paraId="7F6D7F3D">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 xml:space="preserve">          </w:t>
      </w:r>
    </w:p>
    <w:p w14:paraId="3417F106">
      <w:pPr>
        <w:spacing w:line="560" w:lineRule="exact"/>
        <w:ind w:left="2" w:firstLine="636" w:firstLineChars="199"/>
        <w:jc w:val="right"/>
        <w:rPr>
          <w:rFonts w:ascii="方正仿宋_GBK" w:eastAsia="方正仿宋_GBK"/>
          <w:sz w:val="32"/>
          <w:szCs w:val="32"/>
        </w:rPr>
      </w:pPr>
    </w:p>
    <w:p w14:paraId="35AA3C21">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重庆市巴南区生态环境局</w:t>
      </w:r>
    </w:p>
    <w:p w14:paraId="1CCB0AD6">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 xml:space="preserve">                           2025年5月7日</w:t>
      </w:r>
    </w:p>
    <w:sectPr>
      <w:footerReference r:id="rId5" w:type="default"/>
      <w:pgSz w:w="11906" w:h="16838"/>
      <w:pgMar w:top="1474" w:right="1588" w:bottom="1440"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B1FD">
    <w:pPr>
      <w:pStyle w:val="3"/>
    </w:pPr>
    <w:r>
      <w:pict>
        <v:rect id="文本框 1025" o:spid="_x0000_s3073"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59BE075D">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9E0103C"/>
    <w:rsid w:val="0AAA5201"/>
    <w:rsid w:val="0E675C27"/>
    <w:rsid w:val="1234450A"/>
    <w:rsid w:val="12B10A38"/>
    <w:rsid w:val="12CF7FCB"/>
    <w:rsid w:val="1AD954C7"/>
    <w:rsid w:val="1B001029"/>
    <w:rsid w:val="1C326A68"/>
    <w:rsid w:val="240671CC"/>
    <w:rsid w:val="25A77E99"/>
    <w:rsid w:val="25C77EBF"/>
    <w:rsid w:val="26E534BE"/>
    <w:rsid w:val="29696C08"/>
    <w:rsid w:val="29D33359"/>
    <w:rsid w:val="30362A68"/>
    <w:rsid w:val="349861CE"/>
    <w:rsid w:val="34A46AA0"/>
    <w:rsid w:val="36711D18"/>
    <w:rsid w:val="39120AAE"/>
    <w:rsid w:val="39846181"/>
    <w:rsid w:val="398E2BF8"/>
    <w:rsid w:val="39AE65C3"/>
    <w:rsid w:val="3A494642"/>
    <w:rsid w:val="3B547C8B"/>
    <w:rsid w:val="3CCC63DB"/>
    <w:rsid w:val="3EF53BF0"/>
    <w:rsid w:val="3F8C0049"/>
    <w:rsid w:val="3F912408"/>
    <w:rsid w:val="421D53C4"/>
    <w:rsid w:val="44571980"/>
    <w:rsid w:val="4AA206D7"/>
    <w:rsid w:val="4B1F0AA3"/>
    <w:rsid w:val="4B306C16"/>
    <w:rsid w:val="4C2A0B13"/>
    <w:rsid w:val="4E710BC9"/>
    <w:rsid w:val="4E986392"/>
    <w:rsid w:val="4EF179BD"/>
    <w:rsid w:val="50FC23C4"/>
    <w:rsid w:val="52E57838"/>
    <w:rsid w:val="551B6288"/>
    <w:rsid w:val="553700F3"/>
    <w:rsid w:val="5748343A"/>
    <w:rsid w:val="5A8A5CB2"/>
    <w:rsid w:val="5B783C06"/>
    <w:rsid w:val="5DD13DD2"/>
    <w:rsid w:val="5E16137A"/>
    <w:rsid w:val="5EC7073A"/>
    <w:rsid w:val="5EE602C0"/>
    <w:rsid w:val="5FC25BAA"/>
    <w:rsid w:val="61BF770C"/>
    <w:rsid w:val="63020DC9"/>
    <w:rsid w:val="630C0F4C"/>
    <w:rsid w:val="663873F9"/>
    <w:rsid w:val="66855396"/>
    <w:rsid w:val="67F500C6"/>
    <w:rsid w:val="686F6B8D"/>
    <w:rsid w:val="69761383"/>
    <w:rsid w:val="69A7605A"/>
    <w:rsid w:val="6A5702D6"/>
    <w:rsid w:val="6BA24C0D"/>
    <w:rsid w:val="6BCA196D"/>
    <w:rsid w:val="6CA03DD9"/>
    <w:rsid w:val="6DAD5744"/>
    <w:rsid w:val="6F32398A"/>
    <w:rsid w:val="718476D6"/>
    <w:rsid w:val="733D6941"/>
    <w:rsid w:val="77D43E36"/>
    <w:rsid w:val="79020A4B"/>
    <w:rsid w:val="7A4E5FD1"/>
    <w:rsid w:val="7BD1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semiHidden/>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2478</Words>
  <Characters>2576</Characters>
  <Lines>19</Lines>
  <Paragraphs>5</Paragraphs>
  <TotalTime>18</TotalTime>
  <ScaleCrop>false</ScaleCrop>
  <LinksUpToDate>false</LinksUpToDate>
  <CharactersWithSpaces>2632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胖虎</cp:lastModifiedBy>
  <cp:lastPrinted>2024-10-28T01:58:00Z</cp:lastPrinted>
  <dcterms:modified xsi:type="dcterms:W3CDTF">2025-05-16T02:42:55Z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227133865_cloud</vt:lpwstr>
  </property>
  <property fmtid="{D5CDD505-2E9C-101B-9397-08002B2CF9AE}" pid="4" name="ICV">
    <vt:lpwstr>488751FE78214FCFA46D10AEDC47EBD4</vt:lpwstr>
  </property>
  <property fmtid="{D5CDD505-2E9C-101B-9397-08002B2CF9AE}" pid="5" name="KSOTemplateDocerSaveRecord">
    <vt:lpwstr>eyJoZGlkIjoiZDQwMmZiYmEzOTczODYyMWNmMTEzY2U2ZmRkNGNkZmIiLCJ1c2VySWQiOiIzNTg4MzY4MTcifQ==</vt:lpwstr>
  </property>
</Properties>
</file>