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adjustRightInd w:val="0"/>
        <w:snapToGrid w:val="0"/>
        <w:spacing w:line="560" w:lineRule="exact"/>
        <w:ind w:firstLine="640" w:firstLineChars="200"/>
        <w:jc w:val="center"/>
        <w:rPr>
          <w:rFonts w:ascii="方正仿宋_GBK" w:eastAsia="方正仿宋_GBK"/>
          <w:color w:val="000000"/>
          <w:sz w:val="32"/>
          <w:szCs w:val="32"/>
        </w:rPr>
      </w:pPr>
      <w:r>
        <w:rPr>
          <w:rFonts w:hint="eastAsia" w:ascii="方正仿宋_GBK" w:eastAsia="方正仿宋_GBK"/>
          <w:color w:val="000000"/>
          <w:sz w:val="32"/>
          <w:szCs w:val="32"/>
        </w:rPr>
        <w:t>巴环罚〔2025〕1</w:t>
      </w:r>
      <w:r>
        <w:rPr>
          <w:rFonts w:hint="eastAsia" w:ascii="方正仿宋_GBK" w:eastAsia="方正仿宋_GBK"/>
          <w:color w:val="000000"/>
          <w:sz w:val="32"/>
          <w:szCs w:val="32"/>
          <w:lang w:val="en-US" w:eastAsia="zh-CN"/>
        </w:rPr>
        <w:t>9</w:t>
      </w:r>
      <w:r>
        <w:rPr>
          <w:rFonts w:hint="eastAsia" w:ascii="方正仿宋_GBK" w:eastAsia="方正仿宋_GBK"/>
          <w:color w:val="000000"/>
          <w:sz w:val="32"/>
          <w:szCs w:val="32"/>
        </w:rPr>
        <w:t>号</w:t>
      </w:r>
    </w:p>
    <w:p>
      <w:pPr>
        <w:adjustRightInd w:val="0"/>
        <w:snapToGrid w:val="0"/>
        <w:spacing w:line="560" w:lineRule="exact"/>
        <w:ind w:firstLine="640" w:firstLineChars="200"/>
        <w:jc w:val="center"/>
        <w:rPr>
          <w:rFonts w:ascii="方正仿宋_GBK" w:eastAsia="方正仿宋_GBK"/>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w:t>
      </w:r>
      <w:r>
        <w:rPr>
          <w:rFonts w:hint="eastAsia" w:ascii="方正仿宋_GBK" w:hAnsi="宋体" w:eastAsia="方正仿宋_GBK" w:cs="宋体"/>
          <w:kern w:val="0"/>
          <w:sz w:val="32"/>
          <w:szCs w:val="32"/>
        </w:rPr>
        <w:t>个人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lang w:eastAsia="zh-CN"/>
        </w:rPr>
        <w:t>魏均先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所属单位：</w:t>
      </w:r>
      <w:r>
        <w:rPr>
          <w:rFonts w:hint="eastAsia" w:ascii="方正仿宋_GBK" w:hAnsi="宋体" w:eastAsia="方正仿宋_GBK" w:cs="宋体"/>
          <w:kern w:val="0"/>
          <w:sz w:val="32"/>
          <w:szCs w:val="32"/>
          <w:lang w:eastAsia="zh-CN"/>
        </w:rPr>
        <w:t>四川鼎泰仁祥建设工程有限公司</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仿宋_GBK" w:eastAsia="方正仿宋_GBK"/>
          <w:sz w:val="32"/>
          <w:szCs w:val="32"/>
        </w:rPr>
        <w:t>公民身</w:t>
      </w:r>
      <w:r>
        <w:rPr>
          <w:rFonts w:hint="eastAsia" w:ascii="方正仿宋_GBK" w:hAnsi="宋体" w:eastAsia="方正仿宋_GBK" w:cs="宋体"/>
          <w:kern w:val="0"/>
          <w:sz w:val="32"/>
          <w:szCs w:val="32"/>
        </w:rPr>
        <w:t>份号码：</w:t>
      </w:r>
      <w:r>
        <w:rPr>
          <w:rFonts w:hint="eastAsia" w:ascii="方正仿宋_GBK" w:hAnsi="宋体" w:eastAsia="方正仿宋_GBK" w:cs="宋体"/>
          <w:kern w:val="0"/>
          <w:sz w:val="32"/>
          <w:szCs w:val="32"/>
          <w:lang w:val="en-US" w:eastAsia="zh-CN"/>
        </w:rPr>
        <w:t>51078119791025851X</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住址：</w:t>
      </w:r>
      <w:r>
        <w:rPr>
          <w:rFonts w:hint="eastAsia" w:ascii="方正仿宋_GBK" w:hAnsi="宋体" w:eastAsia="方正仿宋_GBK" w:cs="宋体"/>
          <w:kern w:val="0"/>
          <w:sz w:val="32"/>
          <w:szCs w:val="32"/>
          <w:lang w:val="en-US" w:eastAsia="zh-CN"/>
        </w:rPr>
        <w:t>四川省江油市云集乡和平村4组3号</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2025年2月21日，重庆市巴南区生态环境局执法人员对位于重庆市巴南区龙洲湾街道由四川鼎泰仁祥建设工程有限公司承接的</w:t>
      </w:r>
      <w:r>
        <w:rPr>
          <w:rFonts w:hint="eastAsia" w:ascii="方正仿宋_GBK" w:hAnsi="宋体" w:eastAsia="方正仿宋_GBK" w:cs="宋体"/>
          <w:kern w:val="0"/>
          <w:sz w:val="32"/>
          <w:szCs w:val="32"/>
          <w:lang w:val="en-US" w:eastAsia="zh-CN"/>
        </w:rPr>
        <w:t>中建·光年项目土石方及边坡工程</w:t>
      </w:r>
      <w:r>
        <w:rPr>
          <w:rFonts w:hint="eastAsia" w:ascii="方正仿宋_GBK" w:hAnsi="宋体" w:eastAsia="方正仿宋_GBK" w:cs="宋体"/>
          <w:kern w:val="0"/>
          <w:sz w:val="32"/>
          <w:szCs w:val="32"/>
          <w:lang w:eastAsia="zh-CN"/>
        </w:rPr>
        <w:t>进行现场检查时发现，该公司</w:t>
      </w:r>
      <w:r>
        <w:rPr>
          <w:rFonts w:hint="eastAsia" w:ascii="方正仿宋_GBK" w:hAnsi="宋体" w:eastAsia="方正仿宋_GBK" w:cs="宋体"/>
          <w:kern w:val="0"/>
          <w:sz w:val="32"/>
          <w:szCs w:val="32"/>
          <w:lang w:val="en-US" w:eastAsia="zh-CN"/>
        </w:rPr>
        <w:t>在未落实扬尘污染防治措施的情况下进</w:t>
      </w:r>
      <w:r>
        <w:rPr>
          <w:rFonts w:hint="eastAsia" w:ascii="方正仿宋_GBK" w:hAnsi="宋体" w:eastAsia="方正仿宋_GBK" w:cs="宋体"/>
          <w:kern w:val="0"/>
          <w:sz w:val="32"/>
          <w:szCs w:val="32"/>
          <w:lang w:eastAsia="zh-CN"/>
        </w:rPr>
        <w:t>行施工作业，</w:t>
      </w:r>
      <w:r>
        <w:rPr>
          <w:rFonts w:hint="eastAsia" w:ascii="方正仿宋_GBK" w:hAnsi="宋体" w:eastAsia="方正仿宋_GBK" w:cs="宋体"/>
          <w:kern w:val="0"/>
          <w:sz w:val="32"/>
          <w:szCs w:val="32"/>
          <w:lang w:val="en-US" w:eastAsia="zh-CN"/>
        </w:rPr>
        <w:t>魏均先</w:t>
      </w:r>
      <w:r>
        <w:rPr>
          <w:rFonts w:hint="eastAsia" w:ascii="方正仿宋_GBK" w:hAnsi="宋体" w:eastAsia="方正仿宋_GBK" w:cs="宋体"/>
          <w:kern w:val="0"/>
          <w:sz w:val="32"/>
          <w:szCs w:val="32"/>
          <w:lang w:eastAsia="zh-CN"/>
        </w:rPr>
        <w:t>作为四川鼎泰仁祥建设工程有限公司承接该项目的现场负责人，已构成环境违法行为。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以上事实有以下证据为凭：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eastAsia="zh-CN"/>
        </w:rPr>
        <w:t xml:space="preserve"> 2025年2月21日</w:t>
      </w:r>
      <w:r>
        <w:rPr>
          <w:rFonts w:hint="eastAsia" w:ascii="方正仿宋_GBK" w:hAnsi="Times New Roman" w:eastAsia="方正仿宋_GBK" w:cs="Times New Roman"/>
          <w:sz w:val="32"/>
          <w:szCs w:val="32"/>
        </w:rPr>
        <w:t>对位于</w:t>
      </w:r>
      <w:r>
        <w:rPr>
          <w:rFonts w:hint="eastAsia" w:ascii="方正仿宋_GBK" w:hAnsi="Times New Roman" w:eastAsia="方正仿宋_GBK" w:cs="Times New Roman"/>
          <w:sz w:val="32"/>
          <w:szCs w:val="32"/>
          <w:lang w:eastAsia="zh-CN"/>
        </w:rPr>
        <w:t>重庆市巴南区龙洲湾街道由四川鼎泰仁祥建设工程有限公司承接的</w:t>
      </w:r>
      <w:r>
        <w:rPr>
          <w:rFonts w:hint="eastAsia" w:ascii="方正仿宋_GBK" w:hAnsi="Times New Roman" w:eastAsia="方正仿宋_GBK" w:cs="Times New Roman"/>
          <w:sz w:val="32"/>
          <w:szCs w:val="32"/>
          <w:lang w:val="en-US" w:eastAsia="zh-CN"/>
        </w:rPr>
        <w:t>中建·光年项目土石方及边坡工程</w:t>
      </w:r>
      <w:r>
        <w:rPr>
          <w:rFonts w:hint="eastAsia" w:ascii="方正仿宋_GBK" w:hAnsi="Times New Roman" w:eastAsia="方正仿宋_GBK" w:cs="Times New Roman"/>
          <w:sz w:val="32"/>
          <w:szCs w:val="32"/>
        </w:rPr>
        <w:t>进行现场检查时所作的《现场检查（勘察）笔录》。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 xml:space="preserve"> 2025年2月21日</w:t>
      </w:r>
      <w:r>
        <w:rPr>
          <w:rFonts w:hint="eastAsia" w:ascii="方正仿宋_GBK" w:hAnsi="Times New Roman" w:eastAsia="方正仿宋_GBK" w:cs="Times New Roman"/>
          <w:sz w:val="32"/>
          <w:szCs w:val="32"/>
        </w:rPr>
        <w:t>现场检查《视听资料》。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lang w:eastAsia="zh-CN"/>
        </w:rPr>
        <w:t>202</w:t>
      </w:r>
      <w:r>
        <w:rPr>
          <w:rFonts w:hint="eastAsia" w:ascii="方正仿宋_GBK"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eastAsia="zh-CN"/>
        </w:rPr>
        <w:t>年</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10</w:t>
      </w:r>
      <w:r>
        <w:rPr>
          <w:rFonts w:hint="eastAsia" w:ascii="方正仿宋_GBK" w:hAnsi="Times New Roman" w:eastAsia="方正仿宋_GBK" w:cs="Times New Roman"/>
          <w:sz w:val="32"/>
          <w:szCs w:val="32"/>
          <w:lang w:eastAsia="zh-CN"/>
        </w:rPr>
        <w:t>日对四川鼎泰仁祥建设工程有限公司承接该项目的现场负责人魏均先所作的《调查询问笔录》。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证据1～3证明</w:t>
      </w:r>
      <w:r>
        <w:rPr>
          <w:rFonts w:hint="eastAsia" w:ascii="方正仿宋_GBK" w:hAnsi="Times New Roman" w:eastAsia="方正仿宋_GBK" w:cs="Times New Roman"/>
          <w:sz w:val="32"/>
          <w:szCs w:val="32"/>
          <w:lang w:eastAsia="zh-CN"/>
        </w:rPr>
        <w:t>四川鼎泰仁祥建设工程有限公司</w:t>
      </w:r>
      <w:r>
        <w:rPr>
          <w:rFonts w:hint="eastAsia" w:ascii="方正仿宋_GBK" w:hAnsi="Times New Roman" w:eastAsia="方正仿宋_GBK" w:cs="Times New Roman"/>
          <w:sz w:val="32"/>
          <w:szCs w:val="32"/>
        </w:rPr>
        <w:t>在施工作业中未落实扬尘污染防治措施的违法事实。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hAnsi="Times New Roman" w:eastAsia="方正仿宋_GBK" w:cs="Times New Roman"/>
          <w:sz w:val="32"/>
          <w:szCs w:val="32"/>
        </w:rPr>
        <w:t>4.</w:t>
      </w:r>
      <w:r>
        <w:rPr>
          <w:rFonts w:hint="eastAsia" w:ascii="方正仿宋_GBK" w:hAnsi="Times New Roman" w:eastAsia="方正仿宋_GBK" w:cs="Times New Roman"/>
          <w:sz w:val="32"/>
          <w:szCs w:val="32"/>
          <w:lang w:eastAsia="zh-CN"/>
        </w:rPr>
        <w:t>四川鼎泰仁祥建设工程有限公司的</w:t>
      </w:r>
      <w:r>
        <w:rPr>
          <w:rFonts w:hint="eastAsia" w:ascii="方正仿宋_GBK" w:hAnsi="Times New Roman" w:eastAsia="方正仿宋_GBK" w:cs="Times New Roman"/>
          <w:sz w:val="32"/>
          <w:szCs w:val="32"/>
        </w:rPr>
        <w:t>《营业执照》</w:t>
      </w:r>
      <w:r>
        <w:rPr>
          <w:rFonts w:hint="eastAsia" w:ascii="方正仿宋_GBK" w:hAnsi="Times New Roman" w:eastAsia="方正仿宋_GBK" w:cs="Times New Roman"/>
          <w:sz w:val="32"/>
          <w:szCs w:val="32"/>
          <w:lang w:eastAsia="zh-CN"/>
        </w:rPr>
        <w:t>、该项目的</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建设工程</w:t>
      </w:r>
      <w:r>
        <w:rPr>
          <w:rFonts w:hint="eastAsia" w:ascii="方正仿宋_GBK" w:hAnsi="Times New Roman" w:eastAsia="方正仿宋_GBK" w:cs="Times New Roman"/>
          <w:sz w:val="32"/>
          <w:szCs w:val="32"/>
          <w:lang w:val="en-US" w:eastAsia="zh-CN"/>
        </w:rPr>
        <w:t>EPC总承包合同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土石方及边坡工程专业分包合同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委托书</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、魏均先的居民身份证</w:t>
      </w:r>
      <w:r>
        <w:rPr>
          <w:rFonts w:hint="eastAsia" w:ascii="方正仿宋_GBK" w:hAnsi="Times New Roman" w:eastAsia="方正仿宋_GBK" w:cs="Times New Roman"/>
          <w:sz w:val="32"/>
          <w:szCs w:val="32"/>
        </w:rPr>
        <w:t>复印件。证明本次环境违法主体为</w:t>
      </w:r>
      <w:r>
        <w:rPr>
          <w:rFonts w:hint="eastAsia" w:ascii="方正仿宋_GBK" w:hAnsi="Times New Roman" w:eastAsia="方正仿宋_GBK" w:cs="Times New Roman"/>
          <w:sz w:val="32"/>
          <w:szCs w:val="32"/>
          <w:lang w:eastAsia="zh-CN"/>
        </w:rPr>
        <w:t>魏均先</w:t>
      </w:r>
      <w:r>
        <w:rPr>
          <w:rFonts w:hint="eastAsia" w:ascii="方正仿宋_GBK" w:hAnsi="Times New Roman" w:eastAsia="方正仿宋_GBK" w:cs="Times New Roman"/>
          <w:sz w:val="32"/>
          <w:szCs w:val="32"/>
        </w:rPr>
        <w:t>。</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5.《责令改正违法行为决定书》（巴环改〔2025〕1</w:t>
      </w:r>
      <w:r>
        <w:rPr>
          <w:rFonts w:hint="eastAsia" w:ascii="方正仿宋_GBK" w:hAnsi="宋体" w:eastAsia="方正仿宋_GBK" w:cs="宋体"/>
          <w:kern w:val="0"/>
          <w:sz w:val="32"/>
          <w:szCs w:val="32"/>
          <w:lang w:val="en-US" w:eastAsia="zh-CN"/>
        </w:rPr>
        <w:t>7</w:t>
      </w:r>
      <w:r>
        <w:rPr>
          <w:rFonts w:hint="eastAsia" w:ascii="方正仿宋_GBK" w:hAnsi="宋体" w:eastAsia="方正仿宋_GBK" w:cs="宋体"/>
          <w:kern w:val="0"/>
          <w:sz w:val="32"/>
          <w:szCs w:val="32"/>
        </w:rPr>
        <w:t>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w:t>
      </w:r>
      <w:r>
        <w:rPr>
          <w:rFonts w:hint="eastAsia" w:ascii="方正仿宋_GBK" w:hAnsi="宋体" w:eastAsia="方正仿宋_GBK" w:cs="宋体"/>
          <w:kern w:val="0"/>
          <w:sz w:val="32"/>
          <w:szCs w:val="32"/>
          <w:lang w:eastAsia="zh-CN"/>
        </w:rPr>
        <w:t>行政处罚事先（听证）告知书</w:t>
      </w:r>
      <w:r>
        <w:rPr>
          <w:rFonts w:hint="eastAsia" w:ascii="方正仿宋_GBK" w:hAnsi="宋体" w:eastAsia="方正仿宋_GBK" w:cs="宋体"/>
          <w:kern w:val="0"/>
          <w:sz w:val="32"/>
          <w:szCs w:val="32"/>
        </w:rPr>
        <w:t>》（巴环罚告〔2025〕1</w:t>
      </w:r>
      <w:r>
        <w:rPr>
          <w:rFonts w:hint="eastAsia" w:ascii="方正仿宋_GBK" w:hAnsi="宋体" w:eastAsia="方正仿宋_GBK" w:cs="宋体"/>
          <w:kern w:val="0"/>
          <w:sz w:val="32"/>
          <w:szCs w:val="32"/>
          <w:lang w:val="en-US" w:eastAsia="zh-CN"/>
        </w:rPr>
        <w:t>7</w:t>
      </w:r>
      <w:r>
        <w:rPr>
          <w:rFonts w:hint="eastAsia" w:ascii="方正仿宋_GBK" w:hAnsi="宋体" w:eastAsia="方正仿宋_GBK" w:cs="宋体"/>
          <w:kern w:val="0"/>
          <w:sz w:val="32"/>
          <w:szCs w:val="32"/>
        </w:rPr>
        <w:t>号）。</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证据5～6证明重庆市巴南区生态环境局行政处罚程序合法。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eastAsia="zh-CN"/>
        </w:rPr>
        <w:t>魏均先</w:t>
      </w:r>
      <w:r>
        <w:rPr>
          <w:rFonts w:hint="eastAsia" w:ascii="方正仿宋_GBK" w:eastAsia="方正仿宋_GBK"/>
          <w:sz w:val="32"/>
          <w:szCs w:val="32"/>
        </w:rPr>
        <w:t>所属的单位</w:t>
      </w:r>
      <w:r>
        <w:rPr>
          <w:rFonts w:hint="eastAsia" w:ascii="方正仿宋_GBK" w:eastAsia="方正仿宋_GBK"/>
          <w:sz w:val="32"/>
          <w:szCs w:val="32"/>
          <w:lang w:eastAsia="zh-CN"/>
        </w:rPr>
        <w:t>四川鼎泰仁祥建设工程有限公司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（八）建筑垃圾应当在申请项目竣工验收前清除。</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hint="eastAsia"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w:t>
      </w:r>
      <w:r>
        <w:rPr>
          <w:rFonts w:hint="eastAsia" w:ascii="方正仿宋_GBK" w:eastAsia="方正仿宋_GBK"/>
          <w:sz w:val="32"/>
          <w:szCs w:val="32"/>
          <w:lang w:eastAsia="zh-CN"/>
        </w:rPr>
        <w:t>魏均先</w:t>
      </w:r>
      <w:r>
        <w:rPr>
          <w:rFonts w:hint="eastAsia" w:ascii="方正仿宋_GBK" w:eastAsia="方正仿宋_GBK"/>
          <w:sz w:val="32"/>
          <w:szCs w:val="32"/>
        </w:rPr>
        <w:t>系</w:t>
      </w:r>
      <w:r>
        <w:rPr>
          <w:rFonts w:hint="eastAsia" w:ascii="方正仿宋_GBK" w:eastAsia="方正仿宋_GBK"/>
          <w:sz w:val="32"/>
          <w:szCs w:val="32"/>
          <w:lang w:eastAsia="zh-CN"/>
        </w:rPr>
        <w:t>四川鼎泰仁祥建设工程有限公司</w:t>
      </w:r>
      <w:r>
        <w:rPr>
          <w:rFonts w:hint="eastAsia" w:ascii="方正仿宋_GBK" w:eastAsia="方正仿宋_GBK"/>
          <w:sz w:val="32"/>
          <w:szCs w:val="32"/>
        </w:rPr>
        <w:t>该项目的</w:t>
      </w:r>
      <w:r>
        <w:rPr>
          <w:rFonts w:hint="eastAsia" w:ascii="方正仿宋_GBK" w:eastAsia="方正仿宋_GBK"/>
          <w:sz w:val="32"/>
          <w:szCs w:val="32"/>
          <w:lang w:eastAsia="zh-CN"/>
        </w:rPr>
        <w:t>现场负责人</w:t>
      </w:r>
      <w:r>
        <w:rPr>
          <w:rFonts w:hint="eastAsia" w:ascii="方正仿宋_GBK" w:eastAsia="方正仿宋_GBK"/>
          <w:sz w:val="32"/>
          <w:szCs w:val="32"/>
        </w:rPr>
        <w:t>，已构成未落实相关扬尘污染防治措施的环境违法行为。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w:t>
      </w:r>
      <w:r>
        <w:rPr>
          <w:rFonts w:ascii="方正仿宋_GBK" w:eastAsia="方正仿宋_GBK"/>
          <w:sz w:val="32"/>
          <w:szCs w:val="32"/>
        </w:rPr>
        <w:t>于</w:t>
      </w:r>
      <w:r>
        <w:rPr>
          <w:rFonts w:hint="eastAsia" w:ascii="方正仿宋_GBK" w:eastAsia="方正仿宋_GBK"/>
          <w:sz w:val="32"/>
          <w:szCs w:val="32"/>
        </w:rPr>
        <w:t>2025年4月1</w:t>
      </w:r>
      <w:r>
        <w:rPr>
          <w:rFonts w:hint="eastAsia" w:ascii="方正仿宋_GBK" w:eastAsia="方正仿宋_GBK"/>
          <w:sz w:val="32"/>
          <w:szCs w:val="32"/>
          <w:lang w:val="en-US" w:eastAsia="zh-CN"/>
        </w:rPr>
        <w:t>7</w:t>
      </w:r>
      <w:r>
        <w:rPr>
          <w:rFonts w:hint="eastAsia" w:ascii="方正仿宋_GBK" w:eastAsia="方正仿宋_GBK"/>
          <w:sz w:val="32"/>
          <w:szCs w:val="32"/>
        </w:rPr>
        <w:t>日向</w:t>
      </w:r>
      <w:r>
        <w:rPr>
          <w:rFonts w:hint="eastAsia" w:ascii="方正仿宋_GBK" w:eastAsia="方正仿宋_GBK"/>
          <w:sz w:val="32"/>
          <w:szCs w:val="32"/>
          <w:lang w:eastAsia="zh-CN"/>
        </w:rPr>
        <w:t>魏均先</w:t>
      </w:r>
      <w:r>
        <w:rPr>
          <w:rFonts w:hint="eastAsia" w:ascii="方正仿宋_GBK" w:eastAsia="方正仿宋_GBK"/>
          <w:sz w:val="32"/>
          <w:szCs w:val="32"/>
        </w:rPr>
        <w:t>直接送达《</w:t>
      </w:r>
      <w:r>
        <w:rPr>
          <w:rFonts w:hint="eastAsia" w:ascii="方正仿宋_GBK" w:eastAsia="方正仿宋_GBK"/>
          <w:sz w:val="32"/>
          <w:szCs w:val="32"/>
          <w:lang w:eastAsia="zh-CN"/>
        </w:rPr>
        <w:t>行政处罚事先（听证）告知书</w:t>
      </w:r>
      <w:r>
        <w:rPr>
          <w:rFonts w:hint="eastAsia" w:ascii="方正仿宋_GBK" w:eastAsia="方正仿宋_GBK"/>
          <w:sz w:val="32"/>
          <w:szCs w:val="32"/>
        </w:rPr>
        <w:t>》（巴环罚告〔2025〕1</w:t>
      </w:r>
      <w:r>
        <w:rPr>
          <w:rFonts w:hint="eastAsia" w:ascii="方正仿宋_GBK" w:eastAsia="方正仿宋_GBK"/>
          <w:sz w:val="32"/>
          <w:szCs w:val="32"/>
          <w:lang w:val="en-US" w:eastAsia="zh-CN"/>
        </w:rPr>
        <w:t>7</w:t>
      </w:r>
      <w:r>
        <w:rPr>
          <w:rFonts w:hint="eastAsia" w:ascii="方正仿宋_GBK" w:eastAsia="方正仿宋_GBK"/>
          <w:sz w:val="32"/>
          <w:szCs w:val="32"/>
        </w:rPr>
        <w:t>号）和《责令改正违法行为决定书》（巴环改〔2025〕1</w:t>
      </w:r>
      <w:r>
        <w:rPr>
          <w:rFonts w:hint="eastAsia" w:ascii="方正仿宋_GBK" w:eastAsia="方正仿宋_GBK"/>
          <w:sz w:val="32"/>
          <w:szCs w:val="32"/>
          <w:lang w:val="en-US" w:eastAsia="zh-CN"/>
        </w:rPr>
        <w:t>7</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魏均先</w:t>
      </w:r>
      <w:r>
        <w:rPr>
          <w:rFonts w:hint="eastAsia" w:ascii="方正仿宋_GBK" w:eastAsia="方正仿宋_GBK"/>
          <w:sz w:val="32"/>
          <w:szCs w:val="32"/>
        </w:rPr>
        <w:t>在告知的期限内未进行陈述申辩，也未向重庆市巴南区生态环境局申请听证。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重庆市巴南区生态环境局认为：</w:t>
      </w:r>
      <w:r>
        <w:rPr>
          <w:rFonts w:hint="eastAsia" w:ascii="方正仿宋_GBK" w:eastAsia="方正仿宋_GBK"/>
          <w:sz w:val="32"/>
          <w:szCs w:val="32"/>
          <w:lang w:eastAsia="zh-CN"/>
        </w:rPr>
        <w:t>魏均先</w:t>
      </w:r>
      <w:r>
        <w:rPr>
          <w:rFonts w:hint="eastAsia" w:ascii="方正仿宋_GBK" w:eastAsia="方正仿宋_GBK"/>
          <w:sz w:val="32"/>
          <w:szCs w:val="32"/>
        </w:rPr>
        <w:t>作为该公司承接的</w:t>
      </w:r>
      <w:r>
        <w:rPr>
          <w:rFonts w:hint="eastAsia" w:ascii="方正仿宋_GBK" w:eastAsia="方正仿宋_GBK"/>
          <w:sz w:val="32"/>
          <w:szCs w:val="32"/>
          <w:lang w:eastAsia="zh-CN"/>
        </w:rPr>
        <w:t>中建·光年项目土石方及边坡工程</w:t>
      </w:r>
      <w:r>
        <w:rPr>
          <w:rFonts w:hint="eastAsia" w:ascii="方正仿宋_GBK" w:eastAsia="方正仿宋_GBK"/>
          <w:sz w:val="32"/>
          <w:szCs w:val="32"/>
        </w:rPr>
        <w:t>的主要负责人，其所在</w:t>
      </w:r>
      <w:r>
        <w:rPr>
          <w:rFonts w:hint="eastAsia" w:ascii="方正仿宋_GBK" w:hAnsi="宋体" w:eastAsia="方正仿宋_GBK" w:cs="宋体"/>
          <w:kern w:val="0"/>
          <w:sz w:val="32"/>
          <w:szCs w:val="32"/>
        </w:rPr>
        <w:t>公司</w:t>
      </w:r>
      <w:r>
        <w:rPr>
          <w:rFonts w:hint="eastAsia" w:ascii="方正仿宋_GBK" w:eastAsia="方正仿宋_GBK"/>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1、1、1；整改措施</w:t>
      </w:r>
      <w:r>
        <w:rPr>
          <w:rFonts w:hint="eastAsia" w:ascii="方正仿宋_GBK" w:eastAsia="方正仿宋_GBK"/>
          <w:sz w:val="32"/>
          <w:szCs w:val="32"/>
          <w:lang w:eastAsia="zh-CN"/>
        </w:rPr>
        <w:t>正在</w:t>
      </w:r>
      <w:r>
        <w:rPr>
          <w:rFonts w:hint="eastAsia" w:ascii="方正仿宋_GBK" w:eastAsia="方正仿宋_GBK"/>
          <w:sz w:val="32"/>
          <w:szCs w:val="32"/>
        </w:rPr>
        <w:t>落实</w:t>
      </w:r>
      <w:r>
        <w:rPr>
          <w:rFonts w:hint="eastAsia" w:ascii="方正仿宋_GBK" w:eastAsia="方正仿宋_GBK"/>
          <w:sz w:val="32"/>
          <w:szCs w:val="32"/>
          <w:lang w:eastAsia="zh-CN"/>
        </w:rPr>
        <w:t>中</w:t>
      </w:r>
      <w:r>
        <w:rPr>
          <w:rFonts w:hint="eastAsia" w:ascii="方正仿宋_GBK" w:eastAsia="方正仿宋_GBK"/>
          <w:sz w:val="32"/>
          <w:szCs w:val="32"/>
        </w:rPr>
        <w:t>，当事人为自然人且属过失违法，修正因子分别取</w:t>
      </w:r>
      <w:r>
        <w:rPr>
          <w:rFonts w:hint="eastAsia" w:ascii="方正仿宋_GBK" w:eastAsia="方正仿宋_GBK"/>
          <w:sz w:val="32"/>
          <w:szCs w:val="32"/>
          <w:lang w:val="en-US" w:eastAsia="zh-CN"/>
        </w:rPr>
        <w:t>0</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、-2。根据法定处罚幅度及以上裁量因子计算出裁量结果为伍仟元。</w:t>
      </w:r>
      <w:r>
        <w:rPr>
          <w:rFonts w:hint="eastAsia" w:ascii="方正仿宋_GBK" w:eastAsia="方正仿宋_GBK"/>
          <w:sz w:val="32"/>
          <w:szCs w:val="32"/>
          <w:lang w:eastAsia="zh-CN"/>
        </w:rPr>
        <w:t>魏均先</w:t>
      </w:r>
      <w:r>
        <w:rPr>
          <w:rFonts w:hint="eastAsia" w:ascii="方正仿宋_GBK" w:eastAsia="方正仿宋_GBK"/>
          <w:sz w:val="32"/>
          <w:szCs w:val="32"/>
        </w:rPr>
        <w:t>应当在本次处罚后引以为戒，认真学习生态环境保护法律法规，杜绝违法行为再次发生，以避免受到更加严厉的处罚。</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jc w:val="both"/>
        <w:textAlignment w:val="auto"/>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魏均先</w:t>
      </w:r>
      <w:r>
        <w:rPr>
          <w:rFonts w:hint="eastAsia" w:ascii="方正仿宋_GBK" w:hAnsi="宋体" w:eastAsia="方正仿宋_GBK" w:cs="宋体"/>
          <w:kern w:val="0"/>
          <w:sz w:val="32"/>
          <w:szCs w:val="32"/>
        </w:rPr>
        <w:t>作出如下处罚：</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罚款伍仟元整（小写：5000元）。</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rPr>
        <w:t>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话：023-88967304、89806620。逾期不缴纳罚款，重庆市巴南区生态环境局可依据《中华人民共和国行政处罚法》第七十二条第一项的规定，每日按罚款数额的3%加处罚款。</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keepNext w:val="0"/>
        <w:keepLines w:val="0"/>
        <w:pageBreakBefore w:val="0"/>
        <w:kinsoku/>
        <w:wordWrap/>
        <w:overflowPunct/>
        <w:topLinePunct w:val="0"/>
        <w:autoSpaceDE/>
        <w:autoSpaceDN/>
        <w:bidi w:val="0"/>
        <w:spacing w:line="56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60" w:lineRule="exact"/>
        <w:ind w:left="2" w:firstLine="636" w:firstLineChars="199"/>
        <w:jc w:val="right"/>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重庆市巴南区生态环境局</w:t>
      </w:r>
    </w:p>
    <w:p>
      <w:pPr>
        <w:keepNext w:val="0"/>
        <w:keepLines w:val="0"/>
        <w:pageBreakBefore w:val="0"/>
        <w:kinsoku/>
        <w:wordWrap/>
        <w:overflowPunct/>
        <w:topLinePunct w:val="0"/>
        <w:autoSpaceDE/>
        <w:autoSpaceDN/>
        <w:bidi w:val="0"/>
        <w:spacing w:line="56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 xml:space="preserve">                           2025年5月</w:t>
      </w:r>
      <w:r>
        <w:rPr>
          <w:rFonts w:hint="eastAsia" w:ascii="方正仿宋_GBK" w:eastAsia="方正仿宋_GBK"/>
          <w:sz w:val="32"/>
          <w:szCs w:val="32"/>
          <w:lang w:val="en-US" w:eastAsia="zh-CN"/>
        </w:rPr>
        <w:t>28</w:t>
      </w:r>
      <w:bookmarkStart w:id="0" w:name="_GoBack"/>
      <w:bookmarkEnd w:id="0"/>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3073" o:spt="1"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0FFA"/>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581"/>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E08"/>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22A2D"/>
    <w:rsid w:val="00F33430"/>
    <w:rsid w:val="00F3378B"/>
    <w:rsid w:val="00F345BF"/>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302797B"/>
    <w:rsid w:val="06BC7617"/>
    <w:rsid w:val="08232727"/>
    <w:rsid w:val="093E1C39"/>
    <w:rsid w:val="09E0103C"/>
    <w:rsid w:val="0AAA5201"/>
    <w:rsid w:val="0CDE742F"/>
    <w:rsid w:val="0E675C27"/>
    <w:rsid w:val="1234450A"/>
    <w:rsid w:val="12B10A38"/>
    <w:rsid w:val="12CF7FCB"/>
    <w:rsid w:val="1AD954C7"/>
    <w:rsid w:val="1B001029"/>
    <w:rsid w:val="1C326A68"/>
    <w:rsid w:val="240671CC"/>
    <w:rsid w:val="25A77E99"/>
    <w:rsid w:val="25C77EBF"/>
    <w:rsid w:val="26E534BE"/>
    <w:rsid w:val="29696C08"/>
    <w:rsid w:val="29D33359"/>
    <w:rsid w:val="2C9F0E6E"/>
    <w:rsid w:val="34737141"/>
    <w:rsid w:val="349861CE"/>
    <w:rsid w:val="34A46AA0"/>
    <w:rsid w:val="36711D18"/>
    <w:rsid w:val="39120AAE"/>
    <w:rsid w:val="39846181"/>
    <w:rsid w:val="398E2BF8"/>
    <w:rsid w:val="39AE65C3"/>
    <w:rsid w:val="3A494642"/>
    <w:rsid w:val="3B547C8B"/>
    <w:rsid w:val="3CCC63DB"/>
    <w:rsid w:val="3EF53BF0"/>
    <w:rsid w:val="3F8C0049"/>
    <w:rsid w:val="3F912408"/>
    <w:rsid w:val="421D53C4"/>
    <w:rsid w:val="44571980"/>
    <w:rsid w:val="484D4590"/>
    <w:rsid w:val="4AA206D7"/>
    <w:rsid w:val="4B1F0AA3"/>
    <w:rsid w:val="4B306C16"/>
    <w:rsid w:val="4C2A0B13"/>
    <w:rsid w:val="4E710BC9"/>
    <w:rsid w:val="4E986392"/>
    <w:rsid w:val="4EF179BD"/>
    <w:rsid w:val="4FF2142A"/>
    <w:rsid w:val="50FC23C4"/>
    <w:rsid w:val="52E57838"/>
    <w:rsid w:val="538F141A"/>
    <w:rsid w:val="551B6288"/>
    <w:rsid w:val="553700F3"/>
    <w:rsid w:val="5748343A"/>
    <w:rsid w:val="5A8A5CB2"/>
    <w:rsid w:val="5B783C06"/>
    <w:rsid w:val="5B806580"/>
    <w:rsid w:val="5DD13DD2"/>
    <w:rsid w:val="5E16137A"/>
    <w:rsid w:val="5EC7073A"/>
    <w:rsid w:val="5EE602C0"/>
    <w:rsid w:val="5FC25BAA"/>
    <w:rsid w:val="61BF770C"/>
    <w:rsid w:val="63020DC9"/>
    <w:rsid w:val="630C0F4C"/>
    <w:rsid w:val="663873F9"/>
    <w:rsid w:val="66855396"/>
    <w:rsid w:val="67F500C6"/>
    <w:rsid w:val="686F6B8D"/>
    <w:rsid w:val="69761383"/>
    <w:rsid w:val="69A7605A"/>
    <w:rsid w:val="6A5702D6"/>
    <w:rsid w:val="6AA5200D"/>
    <w:rsid w:val="6BA24C0D"/>
    <w:rsid w:val="6BCA196D"/>
    <w:rsid w:val="6CA03DD9"/>
    <w:rsid w:val="6DAD5744"/>
    <w:rsid w:val="6F32398A"/>
    <w:rsid w:val="6FD13385"/>
    <w:rsid w:val="718476D6"/>
    <w:rsid w:val="733D6941"/>
    <w:rsid w:val="77D43E36"/>
    <w:rsid w:val="79020A4B"/>
    <w:rsid w:val="7A4E5FD1"/>
    <w:rsid w:val="7BD1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semiHidden/>
    <w:unhideWhenUsed/>
    <w:qFormat/>
    <w:uiPriority w:val="99"/>
    <w:rPr>
      <w:color w:val="0000FF"/>
      <w:u w:val="single"/>
    </w:rPr>
  </w:style>
  <w:style w:type="character" w:customStyle="1" w:styleId="10">
    <w:name w:val="页眉 字符"/>
    <w:link w:val="4"/>
    <w:semiHidden/>
    <w:qFormat/>
    <w:uiPriority w:val="99"/>
    <w:rPr>
      <w:sz w:val="18"/>
      <w:szCs w:val="18"/>
    </w:rPr>
  </w:style>
  <w:style w:type="character" w:customStyle="1" w:styleId="11">
    <w:name w:val="页脚 字符"/>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399</Words>
  <Characters>2280</Characters>
  <Lines>19</Lines>
  <Paragraphs>5</Paragraphs>
  <TotalTime>0</TotalTime>
  <ScaleCrop>false</ScaleCrop>
  <LinksUpToDate>false</LinksUpToDate>
  <CharactersWithSpaces>2674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Administrator</cp:lastModifiedBy>
  <cp:lastPrinted>2025-05-28T03:14:28Z</cp:lastPrinted>
  <dcterms:modified xsi:type="dcterms:W3CDTF">2025-05-28T03:14:30Z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