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1A" w:rsidRPr="005F4A77" w:rsidRDefault="00AA401A" w:rsidP="005301C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F4A77">
        <w:rPr>
          <w:rFonts w:ascii="方正小标宋_GBK" w:eastAsia="方正小标宋_GBK" w:hint="eastAsia"/>
          <w:sz w:val="44"/>
          <w:szCs w:val="44"/>
        </w:rPr>
        <w:t>巴南区</w:t>
      </w:r>
      <w:r w:rsidR="008B5D9E">
        <w:rPr>
          <w:rFonts w:ascii="方正小标宋_GBK" w:eastAsia="方正小标宋_GBK" w:hint="eastAsia"/>
          <w:sz w:val="44"/>
          <w:szCs w:val="44"/>
        </w:rPr>
        <w:t>坚持</w:t>
      </w:r>
      <w:r w:rsidRPr="005F4A77">
        <w:rPr>
          <w:rFonts w:ascii="方正小标宋_GBK" w:eastAsia="方正小标宋_GBK" w:hint="eastAsia"/>
          <w:sz w:val="44"/>
          <w:szCs w:val="44"/>
        </w:rPr>
        <w:t>“山水林田湖草沙”一体化保护和系统治理 筑牢长江上游生态屏障</w:t>
      </w:r>
    </w:p>
    <w:p w:rsidR="00AA401A" w:rsidRDefault="00AA401A" w:rsidP="005301C5">
      <w:pPr>
        <w:spacing w:line="600" w:lineRule="exact"/>
        <w:ind w:firstLineChars="200" w:firstLine="640"/>
      </w:pPr>
    </w:p>
    <w:p w:rsidR="00066C1C" w:rsidRDefault="00AA401A" w:rsidP="005301C5">
      <w:pPr>
        <w:spacing w:line="600" w:lineRule="exact"/>
        <w:ind w:firstLineChars="200" w:firstLine="640"/>
      </w:pPr>
      <w:r w:rsidRPr="00AA401A">
        <w:rPr>
          <w:rFonts w:hint="eastAsia"/>
        </w:rPr>
        <w:t>近年来，</w:t>
      </w:r>
      <w:r w:rsidR="00066C1C">
        <w:rPr>
          <w:rFonts w:hint="eastAsia"/>
        </w:rPr>
        <w:t>巴南区</w:t>
      </w:r>
      <w:r w:rsidRPr="00AA401A">
        <w:rPr>
          <w:rFonts w:hint="eastAsia"/>
        </w:rPr>
        <w:t>深学笃用习近平生态文明思想，牢固树立和践行绿水青山就是金山银山的理念，坚持山水林田湖草沙一体化保护和系统治理，扎实开展生态</w:t>
      </w:r>
      <w:r w:rsidR="008B5D9E">
        <w:rPr>
          <w:rFonts w:hint="eastAsia"/>
        </w:rPr>
        <w:t>保护和</w:t>
      </w:r>
      <w:r w:rsidRPr="00AA401A">
        <w:rPr>
          <w:rFonts w:hint="eastAsia"/>
        </w:rPr>
        <w:t>修复工作，</w:t>
      </w:r>
      <w:r w:rsidR="008B5D9E">
        <w:rPr>
          <w:rFonts w:hint="eastAsia"/>
        </w:rPr>
        <w:t>筑牢长江上游生态屏障，</w:t>
      </w:r>
      <w:r w:rsidRPr="00AA401A">
        <w:rPr>
          <w:rFonts w:hint="eastAsia"/>
        </w:rPr>
        <w:t>促进环境质量不断改善。</w:t>
      </w:r>
    </w:p>
    <w:p w:rsidR="00066C1C" w:rsidRPr="00066C1C" w:rsidRDefault="00066C1C" w:rsidP="005301C5">
      <w:pPr>
        <w:spacing w:line="600" w:lineRule="exact"/>
        <w:ind w:firstLineChars="200" w:firstLine="640"/>
        <w:rPr>
          <w:rFonts w:ascii="方正黑体_GBK" w:eastAsia="方正黑体_GBK"/>
        </w:rPr>
      </w:pPr>
      <w:r w:rsidRPr="00066C1C">
        <w:rPr>
          <w:rFonts w:ascii="方正黑体_GBK" w:eastAsia="方正黑体_GBK" w:hint="eastAsia"/>
        </w:rPr>
        <w:t>一、</w:t>
      </w:r>
      <w:r w:rsidR="00AA401A" w:rsidRPr="00066C1C">
        <w:rPr>
          <w:rFonts w:ascii="方正黑体_GBK" w:eastAsia="方正黑体_GBK" w:hint="eastAsia"/>
        </w:rPr>
        <w:t>优化顶层设计，建立</w:t>
      </w:r>
      <w:r w:rsidRPr="00066C1C">
        <w:rPr>
          <w:rFonts w:ascii="方正黑体_GBK" w:eastAsia="方正黑体_GBK" w:hint="eastAsia"/>
        </w:rPr>
        <w:t>生态修复</w:t>
      </w:r>
      <w:r w:rsidR="00AA401A" w:rsidRPr="00066C1C">
        <w:rPr>
          <w:rFonts w:ascii="方正黑体_GBK" w:eastAsia="方正黑体_GBK" w:hint="eastAsia"/>
        </w:rPr>
        <w:t>制度</w:t>
      </w:r>
    </w:p>
    <w:p w:rsidR="005A4A27" w:rsidRPr="005A4A27" w:rsidRDefault="005A4A27" w:rsidP="005301C5">
      <w:pPr>
        <w:spacing w:line="600" w:lineRule="exact"/>
        <w:ind w:firstLineChars="200" w:firstLine="643"/>
      </w:pPr>
      <w:r>
        <w:rPr>
          <w:rFonts w:hint="eastAsia"/>
          <w:b/>
        </w:rPr>
        <w:t>一</w:t>
      </w:r>
      <w:r w:rsidRPr="0018289E">
        <w:rPr>
          <w:rFonts w:hint="eastAsia"/>
          <w:b/>
        </w:rPr>
        <w:t>是强化组织领导。</w:t>
      </w:r>
      <w:r w:rsidRPr="00AA401A">
        <w:rPr>
          <w:rFonts w:hint="eastAsia"/>
        </w:rPr>
        <w:t>成立由分管副区长任组长，区相关部门、镇街等单位为成员的领导小组，负责统筹协调全区工程试点工作，形成工作合力；成立区联席办，</w:t>
      </w:r>
      <w:r w:rsidRPr="00AA401A">
        <w:t>负责审查</w:t>
      </w:r>
      <w:r w:rsidRPr="00AA401A">
        <w:rPr>
          <w:rFonts w:hint="eastAsia"/>
        </w:rPr>
        <w:t>制定</w:t>
      </w:r>
      <w:r w:rsidRPr="00AA401A">
        <w:t>年度实施方案</w:t>
      </w:r>
      <w:r w:rsidRPr="00AA401A">
        <w:rPr>
          <w:rFonts w:hint="eastAsia"/>
        </w:rPr>
        <w:t>和</w:t>
      </w:r>
      <w:r w:rsidRPr="00AA401A">
        <w:t>绩效目标</w:t>
      </w:r>
      <w:r w:rsidRPr="00AA401A">
        <w:rPr>
          <w:rFonts w:hint="eastAsia"/>
        </w:rPr>
        <w:t>，</w:t>
      </w:r>
      <w:r w:rsidRPr="00AA401A">
        <w:t>提出年度资金分配方案</w:t>
      </w:r>
      <w:r w:rsidRPr="00AA401A">
        <w:rPr>
          <w:rFonts w:hint="eastAsia"/>
        </w:rPr>
        <w:t>，</w:t>
      </w:r>
      <w:r w:rsidRPr="00AA401A">
        <w:t>开展绩效考核</w:t>
      </w:r>
      <w:r w:rsidRPr="00AA401A">
        <w:rPr>
          <w:rFonts w:hint="eastAsia"/>
        </w:rPr>
        <w:t>，研究议定资金分配、项目推进、矛盾协调等重点问题。</w:t>
      </w:r>
    </w:p>
    <w:p w:rsidR="0018289E" w:rsidRDefault="005A4A27" w:rsidP="005301C5">
      <w:pPr>
        <w:spacing w:line="600" w:lineRule="exact"/>
        <w:ind w:firstLineChars="200" w:firstLine="643"/>
      </w:pPr>
      <w:r>
        <w:rPr>
          <w:rFonts w:hint="eastAsia"/>
          <w:b/>
        </w:rPr>
        <w:t>二</w:t>
      </w:r>
      <w:r w:rsidR="0018289E" w:rsidRPr="0018289E">
        <w:rPr>
          <w:rFonts w:hint="eastAsia"/>
          <w:b/>
        </w:rPr>
        <w:t>是</w:t>
      </w:r>
      <w:r w:rsidR="0018289E">
        <w:rPr>
          <w:rFonts w:hint="eastAsia"/>
          <w:b/>
        </w:rPr>
        <w:t>建立工作机制</w:t>
      </w:r>
      <w:r w:rsidR="0018289E" w:rsidRPr="0018289E">
        <w:rPr>
          <w:rFonts w:hint="eastAsia"/>
          <w:b/>
        </w:rPr>
        <w:t>。</w:t>
      </w:r>
      <w:r w:rsidR="00AA401A" w:rsidRPr="00AA401A">
        <w:rPr>
          <w:rFonts w:hint="eastAsia"/>
        </w:rPr>
        <w:t>立足巴南实际，广泛征集山水林田湖草生态保护修复工程试点项目，形成项目清单，建立区级联席会议制度，制定工程试点实施方案、项目暂行管理办法、资金及绩效考核暂行管理办法、档案资料管理暂行办法、历史遗留矿山生态修复工作方案。</w:t>
      </w:r>
    </w:p>
    <w:p w:rsidR="00AA401A" w:rsidRPr="00AA401A" w:rsidRDefault="0018289E" w:rsidP="005301C5">
      <w:pPr>
        <w:spacing w:line="600" w:lineRule="exact"/>
        <w:ind w:firstLineChars="200" w:firstLine="643"/>
      </w:pPr>
      <w:r w:rsidRPr="005A4A27">
        <w:rPr>
          <w:rFonts w:hint="eastAsia"/>
          <w:b/>
        </w:rPr>
        <w:t>三是加强监督检查。</w:t>
      </w:r>
      <w:r w:rsidR="00AA401A" w:rsidRPr="00AA401A">
        <w:rPr>
          <w:rFonts w:hint="eastAsia"/>
        </w:rPr>
        <w:t>结合年度任务及实际工作难度倒排工期表，将责任落实到人，任务具体化、清单化</w:t>
      </w:r>
      <w:r w:rsidR="008B5D9E">
        <w:rPr>
          <w:rFonts w:hint="eastAsia"/>
        </w:rPr>
        <w:t>；</w:t>
      </w:r>
      <w:r w:rsidR="00AA401A" w:rsidRPr="00AA401A">
        <w:rPr>
          <w:rFonts w:hint="eastAsia"/>
        </w:rPr>
        <w:t>不定期开展巡查，通报项目实施进度，针对项目实施进度滞后的项目，进行重点督查</w:t>
      </w:r>
      <w:r w:rsidR="008B5D9E">
        <w:rPr>
          <w:rFonts w:hint="eastAsia"/>
        </w:rPr>
        <w:t>；</w:t>
      </w:r>
      <w:r w:rsidR="00AA401A" w:rsidRPr="00AA401A">
        <w:rPr>
          <w:rFonts w:hint="eastAsia"/>
        </w:rPr>
        <w:t>明确绩效目标，实行考核评价</w:t>
      </w:r>
      <w:r w:rsidR="005A4A27">
        <w:rPr>
          <w:rFonts w:hint="eastAsia"/>
        </w:rPr>
        <w:t>，</w:t>
      </w:r>
      <w:r w:rsidR="00AA401A" w:rsidRPr="00AA401A">
        <w:rPr>
          <w:rFonts w:hint="eastAsia"/>
        </w:rPr>
        <w:t>将全区山水</w:t>
      </w:r>
      <w:r w:rsidR="00AA401A" w:rsidRPr="00AA401A">
        <w:rPr>
          <w:rFonts w:hint="eastAsia"/>
        </w:rPr>
        <w:lastRenderedPageBreak/>
        <w:t>林田湖草工程试点工作纳入年度绩效考核目标，并加强考核结果运用。</w:t>
      </w:r>
    </w:p>
    <w:p w:rsidR="005A4A27" w:rsidRDefault="005A4A27" w:rsidP="005301C5">
      <w:pPr>
        <w:spacing w:line="600" w:lineRule="exact"/>
        <w:ind w:firstLineChars="200" w:firstLine="640"/>
        <w:rPr>
          <w:rFonts w:ascii="方正黑体_GBK" w:eastAsia="方正黑体_GBK"/>
        </w:rPr>
      </w:pPr>
      <w:r w:rsidRPr="005A4A27">
        <w:rPr>
          <w:rFonts w:ascii="方正黑体_GBK" w:eastAsia="方正黑体_GBK" w:hint="eastAsia"/>
        </w:rPr>
        <w:t>二、</w:t>
      </w:r>
      <w:r w:rsidR="00667D32">
        <w:rPr>
          <w:rFonts w:ascii="方正黑体_GBK" w:eastAsia="方正黑体_GBK" w:hint="eastAsia"/>
        </w:rPr>
        <w:t>坚持系统</w:t>
      </w:r>
      <w:r w:rsidR="00AA401A" w:rsidRPr="005A4A27">
        <w:rPr>
          <w:rFonts w:ascii="方正黑体_GBK" w:eastAsia="方正黑体_GBK" w:hint="eastAsia"/>
        </w:rPr>
        <w:t>治理，打造</w:t>
      </w:r>
      <w:r>
        <w:rPr>
          <w:rFonts w:ascii="方正黑体_GBK" w:eastAsia="方正黑体_GBK" w:hint="eastAsia"/>
        </w:rPr>
        <w:t>和美</w:t>
      </w:r>
      <w:r w:rsidR="00AA401A" w:rsidRPr="005A4A27">
        <w:rPr>
          <w:rFonts w:ascii="方正黑体_GBK" w:eastAsia="方正黑体_GBK" w:hint="eastAsia"/>
        </w:rPr>
        <w:t>宜居城区</w:t>
      </w:r>
    </w:p>
    <w:p w:rsidR="008B5D9E" w:rsidRDefault="00515C83" w:rsidP="005301C5">
      <w:pPr>
        <w:spacing w:line="600" w:lineRule="exact"/>
        <w:ind w:firstLineChars="200" w:firstLine="643"/>
      </w:pPr>
      <w:r w:rsidRPr="00515C83">
        <w:rPr>
          <w:rFonts w:hint="eastAsia"/>
          <w:b/>
        </w:rPr>
        <w:t>一是</w:t>
      </w:r>
      <w:r w:rsidR="00AA401A" w:rsidRPr="00515C83">
        <w:rPr>
          <w:rFonts w:hint="eastAsia"/>
          <w:b/>
        </w:rPr>
        <w:t>统筹系统治理</w:t>
      </w:r>
      <w:r w:rsidRPr="00515C83">
        <w:rPr>
          <w:rFonts w:hint="eastAsia"/>
          <w:b/>
        </w:rPr>
        <w:t>。</w:t>
      </w:r>
      <w:r w:rsidR="008B5D9E">
        <w:rPr>
          <w:rFonts w:hint="eastAsia"/>
        </w:rPr>
        <w:t>深入开展</w:t>
      </w:r>
      <w:r w:rsidR="008B5D9E" w:rsidRPr="006625E1">
        <w:rPr>
          <w:rFonts w:hint="eastAsia"/>
        </w:rPr>
        <w:t>“绿水青山就是金山银山”实践创新基地和国家生态文明建设示范区</w:t>
      </w:r>
      <w:r w:rsidR="008B5D9E">
        <w:rPr>
          <w:rFonts w:hint="eastAsia"/>
        </w:rPr>
        <w:t>建设，</w:t>
      </w:r>
      <w:r w:rsidR="0040523F">
        <w:rPr>
          <w:szCs w:val="32"/>
        </w:rPr>
        <w:t>衔接国土空间规划，</w:t>
      </w:r>
      <w:r w:rsidR="0040523F">
        <w:rPr>
          <w:rFonts w:ascii="方正仿宋_GBK" w:hAnsi="方正仿宋_GBK" w:cs="方正仿宋_GBK"/>
          <w:szCs w:val="32"/>
        </w:rPr>
        <w:t>优化完善生态环境分区管控要求，</w:t>
      </w:r>
      <w:r w:rsidR="0040523F">
        <w:rPr>
          <w:rFonts w:ascii="方正仿宋_GBK" w:hAnsi="方正仿宋_GBK" w:cs="方正仿宋_GBK" w:hint="eastAsia"/>
          <w:szCs w:val="32"/>
        </w:rPr>
        <w:t>积极</w:t>
      </w:r>
      <w:r w:rsidR="0040523F">
        <w:rPr>
          <w:rFonts w:ascii="方正仿宋_GBK" w:hAnsi="方正仿宋_GBK" w:cs="方正仿宋_GBK"/>
          <w:szCs w:val="32"/>
        </w:rPr>
        <w:t>开展“三线一单”数据更新调整工作</w:t>
      </w:r>
      <w:r w:rsidR="0040523F">
        <w:rPr>
          <w:rFonts w:ascii="方正仿宋_GBK" w:hAnsi="方正仿宋_GBK" w:cs="方正仿宋_GBK" w:hint="eastAsia"/>
          <w:szCs w:val="32"/>
        </w:rPr>
        <w:t>；</w:t>
      </w:r>
      <w:r w:rsidR="00AA401A" w:rsidRPr="00AA401A">
        <w:rPr>
          <w:rFonts w:hint="eastAsia"/>
        </w:rPr>
        <w:t>持续强化“绿盾”自然保护地监督，拓宽生态环境保护纵深“腹地”</w:t>
      </w:r>
      <w:r>
        <w:rPr>
          <w:rFonts w:hint="eastAsia"/>
        </w:rPr>
        <w:t>，</w:t>
      </w:r>
      <w:r w:rsidR="006625E1" w:rsidRPr="006625E1">
        <w:rPr>
          <w:rFonts w:hint="eastAsia"/>
        </w:rPr>
        <w:t>完成</w:t>
      </w:r>
      <w:r w:rsidR="006625E1" w:rsidRPr="006625E1">
        <w:rPr>
          <w:rFonts w:hint="eastAsia"/>
        </w:rPr>
        <w:t>89</w:t>
      </w:r>
      <w:r w:rsidR="006625E1" w:rsidRPr="006625E1">
        <w:rPr>
          <w:rFonts w:hint="eastAsia"/>
        </w:rPr>
        <w:t>个疑似问题点位核查和</w:t>
      </w:r>
      <w:r w:rsidR="006625E1" w:rsidRPr="006625E1">
        <w:rPr>
          <w:rFonts w:hint="eastAsia"/>
        </w:rPr>
        <w:t>11</w:t>
      </w:r>
      <w:r w:rsidR="006625E1" w:rsidRPr="006625E1">
        <w:rPr>
          <w:rFonts w:hint="eastAsia"/>
        </w:rPr>
        <w:t>个“绿盾”专项行动问题点位优化整改验收销号</w:t>
      </w:r>
      <w:r w:rsidR="008B5D9E">
        <w:rPr>
          <w:rFonts w:hint="eastAsia"/>
        </w:rPr>
        <w:t>。</w:t>
      </w:r>
    </w:p>
    <w:p w:rsidR="006625E1" w:rsidRDefault="0040523F" w:rsidP="005301C5">
      <w:pPr>
        <w:spacing w:line="600" w:lineRule="exact"/>
        <w:ind w:firstLineChars="200" w:firstLine="643"/>
      </w:pPr>
      <w:r w:rsidRPr="0040523F">
        <w:rPr>
          <w:rFonts w:hint="eastAsia"/>
          <w:b/>
        </w:rPr>
        <w:t>二是推进</w:t>
      </w:r>
      <w:r>
        <w:rPr>
          <w:rFonts w:hint="eastAsia"/>
          <w:b/>
        </w:rPr>
        <w:t>重点项目</w:t>
      </w:r>
      <w:r w:rsidRPr="0040523F">
        <w:rPr>
          <w:rFonts w:hint="eastAsia"/>
          <w:b/>
        </w:rPr>
        <w:t>。</w:t>
      </w:r>
      <w:r w:rsidR="006625E1" w:rsidRPr="00AA401A">
        <w:rPr>
          <w:rFonts w:hint="eastAsia"/>
        </w:rPr>
        <w:t>投入资金</w:t>
      </w:r>
      <w:r w:rsidR="006625E1" w:rsidRPr="00AA401A">
        <w:rPr>
          <w:rFonts w:hint="eastAsia"/>
        </w:rPr>
        <w:t xml:space="preserve">97962 </w:t>
      </w:r>
      <w:r w:rsidR="006625E1" w:rsidRPr="00AA401A">
        <w:rPr>
          <w:rFonts w:hint="eastAsia"/>
        </w:rPr>
        <w:t>万元</w:t>
      </w:r>
      <w:r w:rsidR="006625E1">
        <w:rPr>
          <w:rFonts w:hint="eastAsia"/>
        </w:rPr>
        <w:t>实施</w:t>
      </w:r>
      <w:r w:rsidR="006625E1" w:rsidRPr="00AA401A">
        <w:rPr>
          <w:rFonts w:hint="eastAsia"/>
        </w:rPr>
        <w:t>生态修复试点项目</w:t>
      </w:r>
      <w:r w:rsidR="006625E1" w:rsidRPr="00AA401A">
        <w:rPr>
          <w:rFonts w:hint="eastAsia"/>
        </w:rPr>
        <w:t>58</w:t>
      </w:r>
      <w:r w:rsidR="006625E1" w:rsidRPr="00AA401A">
        <w:rPr>
          <w:rFonts w:hint="eastAsia"/>
        </w:rPr>
        <w:t>个</w:t>
      </w:r>
      <w:r w:rsidR="006625E1">
        <w:rPr>
          <w:rFonts w:hint="eastAsia"/>
        </w:rPr>
        <w:t>，</w:t>
      </w:r>
      <w:r w:rsidR="00AA401A" w:rsidRPr="00AA401A">
        <w:rPr>
          <w:rFonts w:hint="eastAsia"/>
        </w:rPr>
        <w:t>完成废弃矿山生态修复面积</w:t>
      </w:r>
      <w:r w:rsidR="00AA401A" w:rsidRPr="00AA401A">
        <w:rPr>
          <w:rFonts w:hint="eastAsia"/>
        </w:rPr>
        <w:t>148.06</w:t>
      </w:r>
      <w:r w:rsidR="00AA401A" w:rsidRPr="00AA401A">
        <w:rPr>
          <w:rFonts w:hint="eastAsia"/>
        </w:rPr>
        <w:t>公顷</w:t>
      </w:r>
      <w:r>
        <w:rPr>
          <w:rFonts w:hint="eastAsia"/>
        </w:rPr>
        <w:t>、</w:t>
      </w:r>
      <w:r w:rsidRPr="00AA401A">
        <w:rPr>
          <w:rFonts w:hint="eastAsia"/>
        </w:rPr>
        <w:t>土地整理面积</w:t>
      </w:r>
      <w:r w:rsidRPr="00AA401A">
        <w:rPr>
          <w:rFonts w:hint="eastAsia"/>
        </w:rPr>
        <w:t>5141</w:t>
      </w:r>
      <w:r w:rsidRPr="00AA401A">
        <w:rPr>
          <w:rFonts w:hint="eastAsia"/>
        </w:rPr>
        <w:t>公顷、</w:t>
      </w:r>
      <w:r w:rsidR="00AA401A" w:rsidRPr="00AA401A">
        <w:rPr>
          <w:rFonts w:hint="eastAsia"/>
        </w:rPr>
        <w:t>国土绿化面积</w:t>
      </w:r>
      <w:r w:rsidR="00AA401A" w:rsidRPr="00AA401A">
        <w:rPr>
          <w:rFonts w:hint="eastAsia"/>
        </w:rPr>
        <w:t>17.45</w:t>
      </w:r>
      <w:r w:rsidR="00AA401A" w:rsidRPr="00AA401A">
        <w:rPr>
          <w:rFonts w:hint="eastAsia"/>
        </w:rPr>
        <w:t>万亩、有害生物防治面积</w:t>
      </w:r>
      <w:r w:rsidR="00AA401A" w:rsidRPr="00AA401A">
        <w:rPr>
          <w:rFonts w:hint="eastAsia"/>
        </w:rPr>
        <w:t>21.6</w:t>
      </w:r>
      <w:r w:rsidR="00AA401A" w:rsidRPr="00AA401A">
        <w:rPr>
          <w:rFonts w:hint="eastAsia"/>
        </w:rPr>
        <w:t>万亩、自然保护区勘界定标</w:t>
      </w:r>
      <w:r w:rsidR="00AA401A" w:rsidRPr="00AA401A">
        <w:rPr>
          <w:rFonts w:hint="eastAsia"/>
        </w:rPr>
        <w:t>2</w:t>
      </w:r>
      <w:r w:rsidR="00AA401A" w:rsidRPr="00AA401A">
        <w:rPr>
          <w:rFonts w:hint="eastAsia"/>
        </w:rPr>
        <w:t>个</w:t>
      </w:r>
      <w:r>
        <w:rPr>
          <w:rFonts w:hint="eastAsia"/>
        </w:rPr>
        <w:t>、</w:t>
      </w:r>
      <w:r w:rsidRPr="00AA401A">
        <w:rPr>
          <w:rFonts w:hint="eastAsia"/>
        </w:rPr>
        <w:t>“四山”违建拆除整治面积</w:t>
      </w:r>
      <w:r w:rsidRPr="00AA401A">
        <w:rPr>
          <w:rFonts w:hint="eastAsia"/>
        </w:rPr>
        <w:t>30.04</w:t>
      </w:r>
      <w:r w:rsidRPr="00AA401A">
        <w:rPr>
          <w:rFonts w:hint="eastAsia"/>
        </w:rPr>
        <w:t>万平方米</w:t>
      </w:r>
      <w:r w:rsidR="00B416DD">
        <w:rPr>
          <w:rFonts w:hint="eastAsia"/>
        </w:rPr>
        <w:t>，</w:t>
      </w:r>
      <w:r w:rsidRPr="00AA401A">
        <w:rPr>
          <w:rFonts w:hint="eastAsia"/>
        </w:rPr>
        <w:t>耕地土壤环境质量点位达标率≥</w:t>
      </w:r>
      <w:r w:rsidRPr="00AA401A">
        <w:rPr>
          <w:rFonts w:hint="eastAsia"/>
        </w:rPr>
        <w:t>73.5%</w:t>
      </w:r>
      <w:r w:rsidR="00B416DD">
        <w:rPr>
          <w:rFonts w:hint="eastAsia"/>
        </w:rPr>
        <w:t>，全区</w:t>
      </w:r>
      <w:r w:rsidR="00AA401A" w:rsidRPr="00AA401A">
        <w:rPr>
          <w:rFonts w:hint="eastAsia"/>
        </w:rPr>
        <w:t>森林覆盖率达到</w:t>
      </w:r>
      <w:r w:rsidR="00AA401A" w:rsidRPr="00AA401A">
        <w:rPr>
          <w:rFonts w:hint="eastAsia"/>
        </w:rPr>
        <w:t>47.6%</w:t>
      </w:r>
      <w:r w:rsidR="00AA401A" w:rsidRPr="00AA401A">
        <w:rPr>
          <w:rFonts w:hint="eastAsia"/>
        </w:rPr>
        <w:t>。</w:t>
      </w:r>
    </w:p>
    <w:p w:rsidR="00AA401A" w:rsidRPr="006625E1" w:rsidRDefault="005F4A77" w:rsidP="005301C5">
      <w:pPr>
        <w:spacing w:line="600" w:lineRule="exact"/>
        <w:ind w:firstLineChars="200" w:firstLine="643"/>
      </w:pPr>
      <w:r w:rsidRPr="0040523F">
        <w:rPr>
          <w:rFonts w:hint="eastAsia"/>
          <w:b/>
        </w:rPr>
        <w:t>三是</w:t>
      </w:r>
      <w:r w:rsidR="0040523F" w:rsidRPr="0040523F">
        <w:rPr>
          <w:rFonts w:hint="eastAsia"/>
          <w:b/>
        </w:rPr>
        <w:t>加强</w:t>
      </w:r>
      <w:r w:rsidR="008B5D9E" w:rsidRPr="008B5D9E">
        <w:rPr>
          <w:rFonts w:hint="eastAsia"/>
          <w:b/>
        </w:rPr>
        <w:t>宣传推广</w:t>
      </w:r>
      <w:r w:rsidR="0040523F" w:rsidRPr="0040523F">
        <w:rPr>
          <w:rFonts w:hint="eastAsia"/>
          <w:b/>
        </w:rPr>
        <w:t>。</w:t>
      </w:r>
      <w:r w:rsidR="008B5D9E" w:rsidRPr="008B5D9E">
        <w:rPr>
          <w:rFonts w:hint="eastAsia"/>
        </w:rPr>
        <w:t>将生态修复项目设立与</w:t>
      </w:r>
      <w:r w:rsidR="008B5D9E">
        <w:rPr>
          <w:rFonts w:hint="eastAsia"/>
        </w:rPr>
        <w:t>辖区</w:t>
      </w:r>
      <w:r w:rsidR="008B5D9E" w:rsidRPr="008B5D9E">
        <w:rPr>
          <w:rFonts w:hint="eastAsia"/>
        </w:rPr>
        <w:t>乡村振兴、农旅融合规划相结合，</w:t>
      </w:r>
      <w:r w:rsidR="00667D32">
        <w:rPr>
          <w:rFonts w:hint="eastAsia"/>
        </w:rPr>
        <w:t>使</w:t>
      </w:r>
      <w:r w:rsidR="00667D32" w:rsidRPr="00667D32">
        <w:rPr>
          <w:rFonts w:hint="eastAsia"/>
        </w:rPr>
        <w:t>“金山银山”变群众“幸福清单”</w:t>
      </w:r>
      <w:r w:rsidR="00667D32">
        <w:rPr>
          <w:rFonts w:hint="eastAsia"/>
        </w:rPr>
        <w:t>，</w:t>
      </w:r>
      <w:r w:rsidR="0040523F">
        <w:rPr>
          <w:rFonts w:hint="eastAsia"/>
        </w:rPr>
        <w:t>央视</w:t>
      </w:r>
      <w:r w:rsidR="00AA401A" w:rsidRPr="00AA401A">
        <w:rPr>
          <w:rFonts w:hint="eastAsia"/>
        </w:rPr>
        <w:t>新闻直播间</w:t>
      </w:r>
      <w:r w:rsidR="0040523F">
        <w:rPr>
          <w:rFonts w:hint="eastAsia"/>
        </w:rPr>
        <w:t>、</w:t>
      </w:r>
      <w:r w:rsidR="0040523F" w:rsidRPr="00AA401A">
        <w:rPr>
          <w:rFonts w:hint="eastAsia"/>
        </w:rPr>
        <w:t>正点财经</w:t>
      </w:r>
      <w:r w:rsidR="0040523F">
        <w:rPr>
          <w:rFonts w:hint="eastAsia"/>
        </w:rPr>
        <w:t>、</w:t>
      </w:r>
      <w:r w:rsidR="00AA401A" w:rsidRPr="00AA401A">
        <w:rPr>
          <w:rFonts w:hint="eastAsia"/>
        </w:rPr>
        <w:t>《光明日报》红船专刊</w:t>
      </w:r>
      <w:r w:rsidR="0040523F">
        <w:rPr>
          <w:rFonts w:hint="eastAsia"/>
        </w:rPr>
        <w:t>先后对</w:t>
      </w:r>
      <w:r w:rsidR="006625E1">
        <w:rPr>
          <w:rFonts w:hint="eastAsia"/>
        </w:rPr>
        <w:t>一品街道</w:t>
      </w:r>
      <w:r w:rsidR="0040523F">
        <w:rPr>
          <w:rFonts w:hint="eastAsia"/>
        </w:rPr>
        <w:t>金田村、</w:t>
      </w:r>
      <w:r w:rsidR="006625E1">
        <w:rPr>
          <w:rFonts w:hint="eastAsia"/>
        </w:rPr>
        <w:t>南泉街道</w:t>
      </w:r>
      <w:r w:rsidR="0040523F">
        <w:rPr>
          <w:rFonts w:hint="eastAsia"/>
        </w:rPr>
        <w:t>自由村等废弃矿山生态修复成效作专题</w:t>
      </w:r>
      <w:r w:rsidR="00AA401A" w:rsidRPr="00AA401A">
        <w:rPr>
          <w:rFonts w:hint="eastAsia"/>
        </w:rPr>
        <w:t>报道</w:t>
      </w:r>
      <w:r w:rsidR="0040523F">
        <w:rPr>
          <w:rFonts w:hint="eastAsia"/>
        </w:rPr>
        <w:t>，</w:t>
      </w:r>
      <w:r w:rsidR="00AA401A" w:rsidRPr="00AA401A">
        <w:rPr>
          <w:rFonts w:hint="eastAsia"/>
        </w:rPr>
        <w:t>对</w:t>
      </w:r>
      <w:r w:rsidR="0040523F">
        <w:rPr>
          <w:rFonts w:hint="eastAsia"/>
        </w:rPr>
        <w:t>巴南区开展</w:t>
      </w:r>
      <w:r w:rsidR="00AA401A" w:rsidRPr="00AA401A">
        <w:rPr>
          <w:rFonts w:hint="eastAsia"/>
        </w:rPr>
        <w:t>山水林田湖草生态修复工作</w:t>
      </w:r>
      <w:r w:rsidR="0040523F">
        <w:rPr>
          <w:rFonts w:hint="eastAsia"/>
        </w:rPr>
        <w:t>给予充分</w:t>
      </w:r>
      <w:r w:rsidR="00AA401A" w:rsidRPr="00AA401A">
        <w:rPr>
          <w:rFonts w:hint="eastAsia"/>
        </w:rPr>
        <w:t>肯定。</w:t>
      </w:r>
    </w:p>
    <w:p w:rsidR="005301C5" w:rsidRDefault="005A4A27" w:rsidP="005301C5">
      <w:pPr>
        <w:spacing w:line="600" w:lineRule="exact"/>
        <w:ind w:firstLineChars="200" w:firstLine="640"/>
        <w:rPr>
          <w:rFonts w:ascii="方正黑体_GBK" w:eastAsia="方正黑体_GBK"/>
        </w:rPr>
      </w:pPr>
      <w:r w:rsidRPr="00667D32">
        <w:rPr>
          <w:rFonts w:ascii="方正黑体_GBK" w:eastAsia="方正黑体_GBK" w:hint="eastAsia"/>
        </w:rPr>
        <w:t>三、</w:t>
      </w:r>
      <w:r w:rsidR="00667D32">
        <w:rPr>
          <w:rFonts w:ascii="方正黑体_GBK" w:eastAsia="方正黑体_GBK" w:hint="eastAsia"/>
        </w:rPr>
        <w:t>推动</w:t>
      </w:r>
      <w:r w:rsidR="00667D32" w:rsidRPr="00667D32">
        <w:rPr>
          <w:rFonts w:ascii="方正黑体_GBK" w:eastAsia="方正黑体_GBK" w:hint="eastAsia"/>
        </w:rPr>
        <w:t>创新发展</w:t>
      </w:r>
      <w:r w:rsidR="00AA401A" w:rsidRPr="00667D32">
        <w:rPr>
          <w:rFonts w:ascii="方正黑体_GBK" w:eastAsia="方正黑体_GBK" w:hint="eastAsia"/>
        </w:rPr>
        <w:t>，实施流域综合治理</w:t>
      </w:r>
    </w:p>
    <w:p w:rsidR="005301C5" w:rsidRDefault="005301C5" w:rsidP="005301C5">
      <w:pPr>
        <w:spacing w:line="600" w:lineRule="exact"/>
        <w:ind w:firstLineChars="200" w:firstLine="643"/>
        <w:rPr>
          <w:rFonts w:ascii="方正黑体_GBK" w:eastAsia="方正黑体_GBK"/>
        </w:rPr>
      </w:pPr>
      <w:r w:rsidRPr="005301C5">
        <w:rPr>
          <w:rFonts w:ascii="方正仿宋_GBK" w:hint="eastAsia"/>
          <w:b/>
        </w:rPr>
        <w:lastRenderedPageBreak/>
        <w:t>一是</w:t>
      </w:r>
      <w:r>
        <w:rPr>
          <w:rFonts w:ascii="方正仿宋_GBK" w:hint="eastAsia"/>
          <w:b/>
        </w:rPr>
        <w:t>深化</w:t>
      </w:r>
      <w:r w:rsidRPr="005301C5">
        <w:rPr>
          <w:rFonts w:ascii="方正仿宋_GBK" w:hint="eastAsia"/>
          <w:b/>
        </w:rPr>
        <w:t>流域整治。</w:t>
      </w:r>
      <w:r w:rsidR="00AA401A" w:rsidRPr="00AA401A">
        <w:rPr>
          <w:rFonts w:hint="eastAsia"/>
        </w:rPr>
        <w:t>累计投资约</w:t>
      </w:r>
      <w:r w:rsidR="00AA401A" w:rsidRPr="00AA401A">
        <w:rPr>
          <w:rFonts w:hint="eastAsia"/>
        </w:rPr>
        <w:t>50</w:t>
      </w:r>
      <w:r w:rsidR="00AA401A" w:rsidRPr="00AA401A">
        <w:rPr>
          <w:rFonts w:hint="eastAsia"/>
        </w:rPr>
        <w:t>亿元，采用</w:t>
      </w:r>
      <w:r w:rsidR="00AA401A" w:rsidRPr="00AA401A">
        <w:rPr>
          <w:rFonts w:hint="eastAsia"/>
        </w:rPr>
        <w:t>PPP</w:t>
      </w:r>
      <w:r w:rsidR="00AA401A" w:rsidRPr="00AA401A">
        <w:rPr>
          <w:rFonts w:hint="eastAsia"/>
        </w:rPr>
        <w:t>模式，从水</w:t>
      </w:r>
      <w:r w:rsidR="00AA401A" w:rsidRPr="00AA401A">
        <w:t>环境整治、水安全整治、水生态整治、水环境治理配套工程、智慧水务工程</w:t>
      </w:r>
      <w:r w:rsidR="00AA401A" w:rsidRPr="00AA401A">
        <w:rPr>
          <w:rFonts w:hint="eastAsia"/>
        </w:rPr>
        <w:t>等</w:t>
      </w:r>
      <w:r w:rsidR="00AA401A" w:rsidRPr="00AA401A">
        <w:rPr>
          <w:rFonts w:hint="eastAsia"/>
        </w:rPr>
        <w:t>5</w:t>
      </w:r>
      <w:r w:rsidR="00AA401A" w:rsidRPr="00AA401A">
        <w:rPr>
          <w:rFonts w:hint="eastAsia"/>
        </w:rPr>
        <w:t>个方面对花溪河、一品河、黄溪河全流域实施系统性综合整治。</w:t>
      </w:r>
      <w:r w:rsidR="007A138E">
        <w:rPr>
          <w:rFonts w:hint="eastAsia"/>
        </w:rPr>
        <w:t>目前</w:t>
      </w:r>
      <w:r w:rsidRPr="00122C0C">
        <w:rPr>
          <w:rFonts w:ascii="方正仿宋_GBK" w:hint="eastAsia"/>
          <w:color w:val="000000"/>
          <w:szCs w:val="32"/>
          <w:lang w:val="zh-CN"/>
        </w:rPr>
        <w:t>孝子河、五布河、一品河稳定保持Ⅲ类水质，花溪河达Ⅳ类水质</w:t>
      </w:r>
      <w:r>
        <w:rPr>
          <w:rFonts w:ascii="方正仿宋_GBK" w:hint="eastAsia"/>
          <w:color w:val="000000"/>
          <w:szCs w:val="32"/>
          <w:lang w:val="zh-CN"/>
        </w:rPr>
        <w:t>，</w:t>
      </w:r>
      <w:r w:rsidRPr="00122C0C">
        <w:rPr>
          <w:rFonts w:ascii="方正仿宋_GBK" w:hint="eastAsia"/>
          <w:color w:val="000000"/>
          <w:szCs w:val="32"/>
          <w:lang w:val="zh-CN"/>
        </w:rPr>
        <w:t>全区地表水水质达标率100%。</w:t>
      </w:r>
    </w:p>
    <w:p w:rsidR="005301C5" w:rsidRDefault="005301C5" w:rsidP="005301C5">
      <w:pPr>
        <w:spacing w:line="600" w:lineRule="exact"/>
        <w:ind w:firstLineChars="200" w:firstLine="643"/>
        <w:rPr>
          <w:rFonts w:ascii="方正黑体_GBK" w:eastAsia="方正黑体_GBK"/>
        </w:rPr>
      </w:pPr>
      <w:r w:rsidRPr="005301C5">
        <w:rPr>
          <w:rFonts w:hint="eastAsia"/>
          <w:b/>
        </w:rPr>
        <w:t>二是把好入河闸</w:t>
      </w:r>
      <w:r w:rsidR="007A138E">
        <w:rPr>
          <w:rFonts w:hint="eastAsia"/>
          <w:b/>
        </w:rPr>
        <w:t>口</w:t>
      </w:r>
      <w:r w:rsidRPr="005301C5">
        <w:rPr>
          <w:rFonts w:hint="eastAsia"/>
          <w:b/>
        </w:rPr>
        <w:t>。</w:t>
      </w:r>
      <w:r>
        <w:rPr>
          <w:rFonts w:hint="eastAsia"/>
        </w:rPr>
        <w:t>有序开展</w:t>
      </w:r>
      <w:r w:rsidRPr="005301C5">
        <w:rPr>
          <w:rFonts w:hint="eastAsia"/>
        </w:rPr>
        <w:t>入河排污口排查整治工作，通过开展排查溯源、实施分类整治、严格监督管理、强化组织领导、严格考核问责、鼓励公众参等措施，针对性开展整治工作，形成全社会共同监督、协同共治的良好局面</w:t>
      </w:r>
      <w:r>
        <w:rPr>
          <w:rFonts w:hint="eastAsia"/>
        </w:rPr>
        <w:t>，目前</w:t>
      </w:r>
      <w:r w:rsidRPr="005301C5">
        <w:rPr>
          <w:rFonts w:hint="eastAsia"/>
        </w:rPr>
        <w:t>长江沿线巴南段</w:t>
      </w:r>
      <w:r w:rsidRPr="005301C5">
        <w:rPr>
          <w:rFonts w:hint="eastAsia"/>
        </w:rPr>
        <w:t>188</w:t>
      </w:r>
      <w:r w:rsidRPr="005301C5">
        <w:rPr>
          <w:rFonts w:hint="eastAsia"/>
        </w:rPr>
        <w:t>个入河排口一级监测溯源工作全部完成，其中</w:t>
      </w:r>
      <w:r w:rsidRPr="005301C5">
        <w:rPr>
          <w:rFonts w:hint="eastAsia"/>
        </w:rPr>
        <w:t>181</w:t>
      </w:r>
      <w:r w:rsidRPr="005301C5">
        <w:rPr>
          <w:rFonts w:hint="eastAsia"/>
        </w:rPr>
        <w:t>个入河排口完成整治。</w:t>
      </w:r>
    </w:p>
    <w:p w:rsidR="005301C5" w:rsidRDefault="005301C5" w:rsidP="00B416DD">
      <w:pPr>
        <w:spacing w:line="600" w:lineRule="exact"/>
        <w:ind w:firstLineChars="200" w:firstLine="643"/>
        <w:rPr>
          <w:rFonts w:ascii="方正黑体_GBK" w:eastAsia="方正黑体_GBK"/>
        </w:rPr>
      </w:pPr>
      <w:r w:rsidRPr="00B416DD">
        <w:rPr>
          <w:rFonts w:hint="eastAsia"/>
          <w:b/>
        </w:rPr>
        <w:t>三是实施生态补偿。</w:t>
      </w:r>
      <w:r w:rsidRPr="005301C5">
        <w:rPr>
          <w:rFonts w:hint="eastAsia"/>
        </w:rPr>
        <w:t>制定以花溪河、五布河、一品河、孝子河等主要次级河流为主体的巴南区流域横向生态保护补偿机制，</w:t>
      </w:r>
      <w:r w:rsidR="00B416DD" w:rsidRPr="00B416DD">
        <w:rPr>
          <w:rFonts w:hint="eastAsia"/>
        </w:rPr>
        <w:t>将涉及的</w:t>
      </w:r>
      <w:r w:rsidR="00B416DD" w:rsidRPr="00B416DD">
        <w:rPr>
          <w:rFonts w:hint="eastAsia"/>
        </w:rPr>
        <w:t>20</w:t>
      </w:r>
      <w:r w:rsidR="00B416DD" w:rsidRPr="00B416DD">
        <w:rPr>
          <w:rFonts w:hint="eastAsia"/>
        </w:rPr>
        <w:t>个镇街的</w:t>
      </w:r>
      <w:r w:rsidR="00B416DD" w:rsidRPr="00B416DD">
        <w:rPr>
          <w:rFonts w:hint="eastAsia"/>
        </w:rPr>
        <w:t>19</w:t>
      </w:r>
      <w:r w:rsidR="00B416DD" w:rsidRPr="00B416DD">
        <w:rPr>
          <w:rFonts w:hint="eastAsia"/>
        </w:rPr>
        <w:t>个交界断面纳入补偿点位，充分调动流域上下游地区水质保护的工作积极性，</w:t>
      </w:r>
      <w:r w:rsidRPr="005301C5">
        <w:rPr>
          <w:rFonts w:hint="eastAsia"/>
        </w:rPr>
        <w:t>形成“成本共担、效益共享、合作共治”的流域保护和治理制度，促进流域生态环境质量不断改善。</w:t>
      </w:r>
    </w:p>
    <w:p w:rsidR="005301C5" w:rsidRPr="005301C5" w:rsidRDefault="005A4A27" w:rsidP="005301C5">
      <w:pPr>
        <w:spacing w:line="600" w:lineRule="exact"/>
        <w:ind w:firstLineChars="200" w:firstLine="640"/>
        <w:rPr>
          <w:rFonts w:ascii="方正黑体_GBK" w:eastAsia="方正黑体_GBK"/>
        </w:rPr>
      </w:pPr>
      <w:r w:rsidRPr="005301C5">
        <w:rPr>
          <w:rFonts w:ascii="方正黑体_GBK" w:eastAsia="方正黑体_GBK" w:hint="eastAsia"/>
        </w:rPr>
        <w:t>四、</w:t>
      </w:r>
      <w:r w:rsidR="00667D32" w:rsidRPr="005301C5">
        <w:rPr>
          <w:rFonts w:ascii="方正黑体_GBK" w:eastAsia="方正黑体_GBK" w:hint="eastAsia"/>
        </w:rPr>
        <w:t>担起上游责任</w:t>
      </w:r>
      <w:r w:rsidR="00AA401A" w:rsidRPr="005301C5">
        <w:rPr>
          <w:rFonts w:ascii="方正黑体_GBK" w:eastAsia="方正黑体_GBK" w:hint="eastAsia"/>
        </w:rPr>
        <w:t>，</w:t>
      </w:r>
      <w:r w:rsidR="00667D32" w:rsidRPr="005301C5">
        <w:rPr>
          <w:rFonts w:ascii="方正黑体_GBK" w:eastAsia="方正黑体_GBK" w:hint="eastAsia"/>
        </w:rPr>
        <w:t>推进岸线生态修复</w:t>
      </w:r>
    </w:p>
    <w:p w:rsidR="005301C5" w:rsidRDefault="00667D32" w:rsidP="005301C5">
      <w:pPr>
        <w:spacing w:line="600" w:lineRule="exact"/>
        <w:ind w:firstLineChars="200" w:firstLine="643"/>
        <w:rPr>
          <w:rFonts w:ascii="方正黑体_GBK" w:eastAsia="方正黑体_GBK"/>
        </w:rPr>
      </w:pPr>
      <w:r w:rsidRPr="005301C5">
        <w:rPr>
          <w:rFonts w:hint="eastAsia"/>
          <w:b/>
        </w:rPr>
        <w:t>一是突出岸线治理。</w:t>
      </w:r>
      <w:r w:rsidRPr="005301C5">
        <w:rPr>
          <w:rFonts w:hint="eastAsia"/>
        </w:rPr>
        <w:t>深入规范和治理河道内“乱建、乱采、乱占、乱堆”现象，啃下“巴滨一号”、水子坝码头等违法建筑“硬骨头”，拆除面积超</w:t>
      </w:r>
      <w:r w:rsidRPr="005301C5">
        <w:rPr>
          <w:rFonts w:hint="eastAsia"/>
        </w:rPr>
        <w:t>1.87</w:t>
      </w:r>
      <w:r w:rsidRPr="005301C5">
        <w:rPr>
          <w:rFonts w:hint="eastAsia"/>
        </w:rPr>
        <w:t>万平方米，清理弃土弃渣超</w:t>
      </w:r>
      <w:r w:rsidRPr="005301C5">
        <w:rPr>
          <w:rFonts w:hint="eastAsia"/>
        </w:rPr>
        <w:t>25</w:t>
      </w:r>
      <w:r w:rsidRPr="005301C5">
        <w:rPr>
          <w:rFonts w:hint="eastAsia"/>
        </w:rPr>
        <w:t>万立方米，恢复岸线超</w:t>
      </w:r>
      <w:r w:rsidRPr="005301C5">
        <w:rPr>
          <w:rFonts w:hint="eastAsia"/>
        </w:rPr>
        <w:t>600</w:t>
      </w:r>
      <w:r w:rsidRPr="005301C5">
        <w:rPr>
          <w:rFonts w:hint="eastAsia"/>
        </w:rPr>
        <w:t>米，岸线复绿超</w:t>
      </w:r>
      <w:r w:rsidRPr="005301C5">
        <w:rPr>
          <w:rFonts w:hint="eastAsia"/>
        </w:rPr>
        <w:t>4500</w:t>
      </w:r>
      <w:r w:rsidRPr="005301C5">
        <w:rPr>
          <w:rFonts w:hint="eastAsia"/>
        </w:rPr>
        <w:lastRenderedPageBreak/>
        <w:t>平方米。</w:t>
      </w:r>
    </w:p>
    <w:p w:rsidR="00FD11E8" w:rsidRDefault="00667D32" w:rsidP="00B416DD">
      <w:pPr>
        <w:spacing w:line="600" w:lineRule="exact"/>
        <w:ind w:firstLineChars="200" w:firstLine="643"/>
        <w:rPr>
          <w:rFonts w:ascii="方正仿宋_GBK" w:hAnsi="方正仿宋_GBK" w:cs="方正仿宋_GBK"/>
          <w:color w:val="000000" w:themeColor="text1"/>
          <w:szCs w:val="32"/>
        </w:rPr>
      </w:pPr>
      <w:r w:rsidRPr="00B416DD">
        <w:rPr>
          <w:rFonts w:hint="eastAsia"/>
          <w:b/>
        </w:rPr>
        <w:t>二是推进民生工程。</w:t>
      </w:r>
      <w:r w:rsidRPr="005301C5">
        <w:rPr>
          <w:rFonts w:hint="eastAsia"/>
        </w:rPr>
        <w:t>完成花溪河湿地公园片区—“两江四岸”治理提升工程，治理长江河道</w:t>
      </w:r>
      <w:r w:rsidRPr="005301C5">
        <w:rPr>
          <w:rFonts w:hint="eastAsia"/>
        </w:rPr>
        <w:t>2.4</w:t>
      </w:r>
      <w:r w:rsidRPr="005301C5">
        <w:rPr>
          <w:rFonts w:hint="eastAsia"/>
        </w:rPr>
        <w:t>公里，</w:t>
      </w:r>
      <w:r w:rsidR="00FD11E8" w:rsidRPr="00035ACC">
        <w:rPr>
          <w:rFonts w:ascii="方正仿宋_GBK" w:hAnsi="方正仿宋_GBK" w:cs="方正仿宋_GBK" w:hint="eastAsia"/>
          <w:color w:val="000000" w:themeColor="text1"/>
          <w:szCs w:val="32"/>
        </w:rPr>
        <w:t>消落带绿化种植面积超</w:t>
      </w:r>
      <w:r w:rsidR="00FD11E8" w:rsidRPr="00035ACC">
        <w:rPr>
          <w:rFonts w:ascii="方正仿宋_GBK" w:cs="方正仿宋_GBK" w:hint="eastAsia"/>
          <w:color w:val="000000" w:themeColor="text1"/>
          <w:szCs w:val="32"/>
        </w:rPr>
        <w:t>12</w:t>
      </w:r>
      <w:r w:rsidR="00FD11E8" w:rsidRPr="00035ACC">
        <w:rPr>
          <w:rFonts w:ascii="方正仿宋_GBK" w:hAnsi="方正仿宋_GBK" w:cs="方正仿宋_GBK" w:hint="eastAsia"/>
          <w:color w:val="000000" w:themeColor="text1"/>
          <w:szCs w:val="32"/>
        </w:rPr>
        <w:t>万平方米，加速实施黄溪河入口至鱼洞长江大桥段库岸</w:t>
      </w:r>
      <w:r w:rsidR="00FD11E8">
        <w:rPr>
          <w:rFonts w:ascii="方正仿宋_GBK" w:hAnsi="方正仿宋_GBK" w:cs="方正仿宋_GBK" w:hint="eastAsia"/>
          <w:color w:val="000000" w:themeColor="text1"/>
          <w:szCs w:val="32"/>
        </w:rPr>
        <w:t>和</w:t>
      </w:r>
      <w:r w:rsidR="00FD11E8" w:rsidRPr="00035ACC">
        <w:rPr>
          <w:rFonts w:ascii="方正仿宋_GBK" w:hAnsi="方正仿宋_GBK" w:cs="方正仿宋_GBK" w:hint="eastAsia"/>
          <w:color w:val="000000" w:themeColor="text1"/>
          <w:szCs w:val="32"/>
        </w:rPr>
        <w:t>佛耳岩河段防洪护岸综合整治工程</w:t>
      </w:r>
      <w:r w:rsidR="00FD11E8">
        <w:rPr>
          <w:rFonts w:ascii="方正仿宋_GBK" w:hAnsi="方正仿宋_GBK" w:cs="方正仿宋_GBK" w:hint="eastAsia"/>
          <w:color w:val="000000" w:themeColor="text1"/>
          <w:szCs w:val="32"/>
        </w:rPr>
        <w:t>，在</w:t>
      </w:r>
      <w:r w:rsidR="00FD11E8">
        <w:rPr>
          <w:rFonts w:ascii="方正仿宋_GBK" w:hAnsi="方正仿宋_GBK" w:cs="方正仿宋_GBK"/>
          <w:color w:val="000000" w:themeColor="text1"/>
          <w:szCs w:val="32"/>
        </w:rPr>
        <w:t>改善河道生态环境的同时，</w:t>
      </w:r>
      <w:r w:rsidR="00FD11E8" w:rsidRPr="00FD11E8">
        <w:rPr>
          <w:rFonts w:ascii="方正仿宋_GBK" w:hAnsi="方正仿宋_GBK" w:cs="方正仿宋_GBK"/>
          <w:color w:val="000000" w:themeColor="text1"/>
          <w:szCs w:val="32"/>
        </w:rPr>
        <w:t>为市民提供</w:t>
      </w:r>
      <w:r w:rsidR="00FD11E8">
        <w:rPr>
          <w:rFonts w:ascii="方正仿宋_GBK" w:hAnsi="方正仿宋_GBK" w:cs="方正仿宋_GBK" w:hint="eastAsia"/>
          <w:color w:val="000000" w:themeColor="text1"/>
          <w:szCs w:val="32"/>
        </w:rPr>
        <w:t>了</w:t>
      </w:r>
      <w:r w:rsidR="00FD11E8" w:rsidRPr="00FD11E8">
        <w:rPr>
          <w:rFonts w:ascii="方正仿宋_GBK" w:hAnsi="方正仿宋_GBK" w:cs="方正仿宋_GBK"/>
          <w:color w:val="000000" w:themeColor="text1"/>
          <w:szCs w:val="32"/>
        </w:rPr>
        <w:t>休闲游玩的新去处。</w:t>
      </w:r>
    </w:p>
    <w:p w:rsidR="00520279" w:rsidRDefault="00667D32" w:rsidP="00520279">
      <w:pPr>
        <w:spacing w:line="600" w:lineRule="exact"/>
        <w:ind w:firstLineChars="200" w:firstLine="643"/>
        <w:rPr>
          <w:rFonts w:hint="eastAsia"/>
        </w:rPr>
      </w:pPr>
      <w:r w:rsidRPr="00B416DD">
        <w:rPr>
          <w:rFonts w:hint="eastAsia"/>
          <w:b/>
        </w:rPr>
        <w:t>三是实行生态封育。</w:t>
      </w:r>
      <w:r w:rsidRPr="005301C5">
        <w:rPr>
          <w:rFonts w:hint="eastAsia"/>
        </w:rPr>
        <w:t>对大部分农村消落区实行“封育”管理，</w:t>
      </w:r>
      <w:r w:rsidR="00B416DD" w:rsidRPr="00B416DD">
        <w:rPr>
          <w:rFonts w:hint="eastAsia"/>
        </w:rPr>
        <w:t>建设生态廊道，减少人员、牲畜活动对河流水质的影响，</w:t>
      </w:r>
      <w:r w:rsidRPr="005301C5">
        <w:rPr>
          <w:rFonts w:hint="eastAsia"/>
        </w:rPr>
        <w:t>全面取缔消落区耕种行为，退田还河，</w:t>
      </w:r>
      <w:r w:rsidR="00B416DD" w:rsidRPr="005301C5">
        <w:rPr>
          <w:rFonts w:hint="eastAsia"/>
        </w:rPr>
        <w:t>广泛宣传消落区禁止、限制行为，</w:t>
      </w:r>
      <w:r w:rsidRPr="005301C5">
        <w:rPr>
          <w:rFonts w:hint="eastAsia"/>
        </w:rPr>
        <w:t>促进消落区自然恢复，逐步改善河道生态环境。</w:t>
      </w:r>
    </w:p>
    <w:p w:rsidR="00520279" w:rsidRPr="00520279" w:rsidRDefault="00520279" w:rsidP="00520279">
      <w:pPr>
        <w:spacing w:line="600" w:lineRule="exact"/>
        <w:ind w:firstLineChars="200" w:firstLine="640"/>
      </w:pPr>
      <w:r>
        <w:rPr>
          <w:rFonts w:hint="eastAsia"/>
        </w:rPr>
        <w:t>下一步，巴南区将</w:t>
      </w:r>
      <w:r w:rsidRPr="00520279">
        <w:rPr>
          <w:rFonts w:hint="eastAsia"/>
        </w:rPr>
        <w:t>深化践行习近平生态文明思想，</w:t>
      </w:r>
      <w:r>
        <w:rPr>
          <w:rFonts w:hint="eastAsia"/>
        </w:rPr>
        <w:t>坚持走</w:t>
      </w:r>
      <w:r w:rsidRPr="00520279">
        <w:rPr>
          <w:rFonts w:hint="eastAsia"/>
        </w:rPr>
        <w:t>人与自然和谐共生的绿色发展之路，一体化</w:t>
      </w:r>
      <w:r>
        <w:rPr>
          <w:rFonts w:hint="eastAsia"/>
        </w:rPr>
        <w:t>推进生态环境</w:t>
      </w:r>
      <w:r w:rsidRPr="00520279">
        <w:rPr>
          <w:rFonts w:hint="eastAsia"/>
        </w:rPr>
        <w:t>保护和系统治</w:t>
      </w:r>
      <w:r>
        <w:rPr>
          <w:rFonts w:hint="eastAsia"/>
        </w:rPr>
        <w:t>理，努力建设“天更蓝、地更绿、水更清、空气更清新、群众更满意”</w:t>
      </w:r>
      <w:r w:rsidRPr="00520279">
        <w:rPr>
          <w:rFonts w:hint="eastAsia"/>
        </w:rPr>
        <w:t>生态巴南。</w:t>
      </w:r>
    </w:p>
    <w:sectPr w:rsidR="00520279" w:rsidRPr="00520279" w:rsidSect="006E6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1E" w:rsidRDefault="00A31F1E" w:rsidP="00066C1C">
      <w:r>
        <w:separator/>
      </w:r>
    </w:p>
  </w:endnote>
  <w:endnote w:type="continuationSeparator" w:id="1">
    <w:p w:rsidR="00A31F1E" w:rsidRDefault="00A31F1E" w:rsidP="0006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1E" w:rsidRDefault="00A31F1E" w:rsidP="00066C1C">
      <w:r>
        <w:separator/>
      </w:r>
    </w:p>
  </w:footnote>
  <w:footnote w:type="continuationSeparator" w:id="1">
    <w:p w:rsidR="00A31F1E" w:rsidRDefault="00A31F1E" w:rsidP="00066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0631"/>
    <w:multiLevelType w:val="hybridMultilevel"/>
    <w:tmpl w:val="ED9E67D4"/>
    <w:lvl w:ilvl="0" w:tplc="154436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01A"/>
    <w:rsid w:val="00066C1C"/>
    <w:rsid w:val="001705E0"/>
    <w:rsid w:val="0018289E"/>
    <w:rsid w:val="0040523F"/>
    <w:rsid w:val="004B2D98"/>
    <w:rsid w:val="00515C83"/>
    <w:rsid w:val="00520279"/>
    <w:rsid w:val="005301C5"/>
    <w:rsid w:val="005A4A27"/>
    <w:rsid w:val="005F4A77"/>
    <w:rsid w:val="006625E1"/>
    <w:rsid w:val="00667D32"/>
    <w:rsid w:val="006E618E"/>
    <w:rsid w:val="007607F0"/>
    <w:rsid w:val="00791714"/>
    <w:rsid w:val="007A138E"/>
    <w:rsid w:val="008B5D9E"/>
    <w:rsid w:val="009640DC"/>
    <w:rsid w:val="00A31F1E"/>
    <w:rsid w:val="00AA401A"/>
    <w:rsid w:val="00B416DD"/>
    <w:rsid w:val="00F242CB"/>
    <w:rsid w:val="00FD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401A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AA401A"/>
    <w:pPr>
      <w:spacing w:after="120"/>
    </w:pPr>
    <w:rPr>
      <w:rFonts w:eastAsia="宋体"/>
    </w:rPr>
  </w:style>
  <w:style w:type="character" w:customStyle="1" w:styleId="Char">
    <w:name w:val="正文文本 Char"/>
    <w:basedOn w:val="a1"/>
    <w:link w:val="a0"/>
    <w:qFormat/>
    <w:rsid w:val="00AA401A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0"/>
    <w:link w:val="Char0"/>
    <w:uiPriority w:val="99"/>
    <w:semiHidden/>
    <w:unhideWhenUsed/>
    <w:rsid w:val="00AA401A"/>
    <w:pPr>
      <w:ind w:firstLineChars="100" w:firstLine="420"/>
    </w:pPr>
    <w:rPr>
      <w:rFonts w:eastAsia="方正仿宋_GBK"/>
    </w:rPr>
  </w:style>
  <w:style w:type="character" w:customStyle="1" w:styleId="Char0">
    <w:name w:val="正文首行缩进 Char"/>
    <w:basedOn w:val="Char"/>
    <w:link w:val="a4"/>
    <w:uiPriority w:val="99"/>
    <w:semiHidden/>
    <w:rsid w:val="00AA401A"/>
  </w:style>
  <w:style w:type="paragraph" w:styleId="a5">
    <w:name w:val="header"/>
    <w:basedOn w:val="a"/>
    <w:link w:val="Char1"/>
    <w:uiPriority w:val="99"/>
    <w:semiHidden/>
    <w:unhideWhenUsed/>
    <w:rsid w:val="00066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066C1C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66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066C1C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66C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2023-06-12T01:58:00Z</dcterms:created>
  <dcterms:modified xsi:type="dcterms:W3CDTF">2023-06-12T06:56:00Z</dcterms:modified>
</cp:coreProperties>
</file>