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F1" w:rsidRDefault="00F423F1">
      <w:pPr>
        <w:spacing w:line="500" w:lineRule="exact"/>
        <w:rPr>
          <w:rFonts w:ascii="Times New Roman" w:eastAsia="方正小标宋_GBK" w:hAnsi="Times New Roman" w:cs="Times New Roman"/>
          <w:sz w:val="44"/>
          <w:szCs w:val="44"/>
        </w:rPr>
      </w:pPr>
    </w:p>
    <w:p w:rsidR="00F423F1" w:rsidRDefault="00F423F1">
      <w:pPr>
        <w:spacing w:line="500" w:lineRule="exact"/>
        <w:rPr>
          <w:szCs w:val="21"/>
        </w:rPr>
      </w:pPr>
      <w:r>
        <w:rPr>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6" o:spid="_x0000_s2050" type="#_x0000_t136" style="position:absolute;left:0;text-align:left;margin-left:4.8pt;margin-top:13.8pt;width:446.65pt;height:64.35pt;z-index:251658240" o:allowoverlap="f" fillcolor="#c00000" strokecolor="#c00000">
            <v:textpath style="font-family:&quot;方正小标宋_GBK&quot;" trim="t" fitpath="t" string="重庆市巴南区生态环境局文件"/>
            <w10:wrap type="square"/>
          </v:shape>
        </w:pict>
      </w:r>
    </w:p>
    <w:p w:rsidR="00F423F1" w:rsidRDefault="00F423F1">
      <w:pPr>
        <w:spacing w:line="500" w:lineRule="exact"/>
        <w:ind w:firstLineChars="100" w:firstLine="210"/>
        <w:rPr>
          <w:rFonts w:eastAsia="方正仿宋_GBK"/>
          <w:szCs w:val="21"/>
        </w:rPr>
      </w:pPr>
    </w:p>
    <w:p w:rsidR="00F423F1" w:rsidRDefault="003F6085">
      <w:pPr>
        <w:ind w:firstLineChars="100" w:firstLine="320"/>
        <w:jc w:val="center"/>
        <w:rPr>
          <w:rFonts w:ascii="Times New Roman" w:eastAsia="方正楷体_GBK" w:hAnsi="Times New Roman" w:cs="Times New Roman"/>
          <w:sz w:val="32"/>
          <w:szCs w:val="32"/>
        </w:rPr>
      </w:pPr>
      <w:r>
        <w:rPr>
          <w:rFonts w:ascii="方正仿宋_GBK" w:eastAsia="方正仿宋_GBK" w:hAnsi="方正仿宋_GBK" w:cs="方正仿宋_GBK" w:hint="eastAsia"/>
          <w:sz w:val="32"/>
          <w:szCs w:val="32"/>
        </w:rPr>
        <w:t>巴南环保发〔</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w:t>
      </w:r>
    </w:p>
    <w:p w:rsidR="00F423F1" w:rsidRDefault="00F423F1">
      <w:r>
        <w:pict>
          <v:shapetype id="_x0000_t32" coordsize="21600,21600" o:spt="32" o:oned="t" path="m,l21600,21600e" filled="f">
            <v:path arrowok="t" fillok="f" o:connecttype="none"/>
            <o:lock v:ext="edit" shapetype="t"/>
          </v:shapetype>
          <v:shape id="_x0000_s1026" type="#_x0000_t32" style="position:absolute;left:0;text-align:left;margin-left:-9pt;margin-top:7.35pt;width:475.9pt;height:.25pt;flip:y;z-index:251659264" o:connectortype="straight" o:gfxdata="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n8J99gAAAAJAQAADwAAAAAAAAABACAAAAAiAAAAZHJzL2Rvd25yZXYueG1sUEsBAhQAFAAAAAgA&#10;h07iQNn9j97sAQAArAMAAA4AAAAAAAAAAQAgAAAAJwEAAGRycy9lMm9Eb2MueG1sUEsFBgAAAAAG&#10;AAYAWQEAAIUFAAAAAA==&#10;" strokecolor="#c00000" strokeweight="2pt"/>
        </w:pict>
      </w:r>
    </w:p>
    <w:p w:rsidR="00F423F1" w:rsidRDefault="00F423F1">
      <w:pPr>
        <w:spacing w:line="500" w:lineRule="exact"/>
        <w:rPr>
          <w:rFonts w:ascii="Times New Roman" w:eastAsia="方正小标宋_GBK" w:hAnsi="Times New Roman" w:cs="Times New Roman"/>
          <w:sz w:val="44"/>
          <w:szCs w:val="44"/>
        </w:rPr>
      </w:pPr>
    </w:p>
    <w:p w:rsidR="00F423F1" w:rsidRDefault="003F6085">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重庆市巴南区生态环境局</w:t>
      </w:r>
    </w:p>
    <w:p w:rsidR="00F423F1" w:rsidRDefault="003F6085">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pacing w:val="-11"/>
          <w:sz w:val="44"/>
          <w:szCs w:val="44"/>
        </w:rPr>
        <w:t>关于开展</w:t>
      </w:r>
      <w:r>
        <w:rPr>
          <w:rFonts w:ascii="方正小标宋_GBK" w:eastAsia="方正小标宋_GBK" w:hAnsi="方正小标宋_GBK" w:cs="方正小标宋_GBK" w:hint="eastAsia"/>
          <w:bCs/>
          <w:spacing w:val="-11"/>
          <w:sz w:val="44"/>
          <w:szCs w:val="44"/>
        </w:rPr>
        <w:t>2022</w:t>
      </w:r>
      <w:r>
        <w:rPr>
          <w:rFonts w:ascii="方正小标宋_GBK" w:eastAsia="方正小标宋_GBK" w:hAnsi="方正小标宋_GBK" w:cs="方正小标宋_GBK" w:hint="eastAsia"/>
          <w:bCs/>
          <w:spacing w:val="-11"/>
          <w:sz w:val="44"/>
          <w:szCs w:val="44"/>
        </w:rPr>
        <w:t>年度强制性清洁生产审核工作的</w:t>
      </w:r>
      <w:r>
        <w:rPr>
          <w:rFonts w:ascii="方正小标宋_GBK" w:eastAsia="方正小标宋_GBK" w:hAnsi="方正小标宋_GBK" w:cs="方正小标宋_GBK" w:hint="eastAsia"/>
          <w:bCs/>
          <w:sz w:val="44"/>
          <w:szCs w:val="44"/>
        </w:rPr>
        <w:t>通</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知</w:t>
      </w:r>
    </w:p>
    <w:p w:rsidR="00F423F1" w:rsidRDefault="00F423F1">
      <w:pPr>
        <w:spacing w:line="560" w:lineRule="exact"/>
        <w:rPr>
          <w:rFonts w:ascii="方正小标宋_GBK" w:eastAsia="方正小标宋_GBK" w:hAnsi="方正小标宋_GBK" w:cs="方正小标宋_GBK"/>
          <w:bCs/>
          <w:sz w:val="44"/>
          <w:szCs w:val="44"/>
        </w:rPr>
      </w:pPr>
    </w:p>
    <w:p w:rsidR="00F423F1" w:rsidRDefault="003F6085">
      <w:pPr>
        <w:spacing w:line="560" w:lineRule="exact"/>
        <w:rPr>
          <w:rFonts w:ascii="方正仿宋_GBK" w:eastAsia="方正仿宋_GBK" w:hAnsi="方正仿宋_GBK" w:cs="方正仿宋_GBK"/>
          <w:kern w:val="0"/>
          <w:sz w:val="32"/>
          <w:szCs w:val="32"/>
          <w:lang/>
        </w:rPr>
      </w:pPr>
      <w:r>
        <w:rPr>
          <w:rFonts w:ascii="方正仿宋_GBK" w:eastAsia="方正仿宋_GBK" w:hAnsi="方正仿宋_GBK" w:cs="方正仿宋_GBK" w:hint="eastAsia"/>
          <w:kern w:val="0"/>
          <w:sz w:val="32"/>
          <w:szCs w:val="32"/>
          <w:lang/>
        </w:rPr>
        <w:t>重庆吉力芸峰实业（集团）有限公司、重庆市嘉卡变速箱有限公司、重庆海杰机械制造有限公司、重庆赛科龙摩托车制造有限公司：</w:t>
      </w:r>
    </w:p>
    <w:p w:rsidR="00F423F1" w:rsidRDefault="003F6085">
      <w:pPr>
        <w:pStyle w:val="a7"/>
        <w:widowControl/>
        <w:spacing w:line="56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 xml:space="preserve">    </w:t>
      </w:r>
      <w:r>
        <w:rPr>
          <w:rFonts w:ascii="方正仿宋_GBK" w:eastAsia="方正仿宋_GBK" w:hAnsi="方正仿宋_GBK" w:cs="方正仿宋_GBK" w:hint="eastAsia"/>
          <w:sz w:val="32"/>
          <w:szCs w:val="32"/>
          <w:lang/>
        </w:rPr>
        <w:t>根据《中华人民共和国清洁生产促进法》和《清洁生产审核</w:t>
      </w:r>
      <w:r>
        <w:rPr>
          <w:rFonts w:ascii="方正仿宋_GBK" w:eastAsia="方正仿宋_GBK" w:hAnsi="方正仿宋_GBK" w:cs="方正仿宋_GBK" w:hint="eastAsia"/>
          <w:sz w:val="32"/>
          <w:szCs w:val="32"/>
        </w:rPr>
        <w:t>办法》</w:t>
      </w:r>
      <w:r>
        <w:rPr>
          <w:rFonts w:ascii="方正仿宋_GBK" w:eastAsia="方正仿宋_GBK" w:hAnsi="方正仿宋_GBK" w:cs="方正仿宋_GBK" w:hint="eastAsia"/>
          <w:sz w:val="32"/>
          <w:szCs w:val="32"/>
        </w:rPr>
        <w:t>（国家发展改革委、原环保部令第</w:t>
      </w:r>
      <w:r>
        <w:rPr>
          <w:rFonts w:ascii="方正仿宋_GBK" w:eastAsia="方正仿宋_GBK" w:hAnsi="方正仿宋_GBK" w:cs="方正仿宋_GBK" w:hint="eastAsia"/>
          <w:sz w:val="32"/>
          <w:szCs w:val="32"/>
        </w:rPr>
        <w:t>38</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）、《清洁生产审核评估与验收指南》（环办科技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号以及</w:t>
      </w:r>
      <w:r>
        <w:rPr>
          <w:rFonts w:ascii="方正仿宋_GBK" w:eastAsia="方正仿宋_GBK" w:hAnsi="方正仿宋_GBK" w:cs="方正仿宋_GBK" w:hint="eastAsia"/>
          <w:bCs/>
          <w:sz w:val="32"/>
          <w:szCs w:val="32"/>
        </w:rPr>
        <w:t>重庆市生态环境局文件</w:t>
      </w:r>
      <w:r>
        <w:rPr>
          <w:rFonts w:ascii="方正仿宋_GBK" w:eastAsia="方正仿宋_GBK" w:hAnsi="方正仿宋_GBK" w:cs="方正仿宋_GBK" w:hint="eastAsia"/>
          <w:sz w:val="32"/>
          <w:szCs w:val="32"/>
        </w:rPr>
        <w:t>要求，你单位已</w:t>
      </w:r>
      <w:r>
        <w:rPr>
          <w:rFonts w:ascii="方正仿宋_GBK" w:eastAsia="方正仿宋_GBK" w:hAnsi="方正仿宋_GBK" w:cs="方正仿宋_GBK" w:hint="eastAsia"/>
          <w:sz w:val="32"/>
          <w:szCs w:val="32"/>
        </w:rPr>
        <w:t>纳入</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年度强制性清洁生产审核企业名单。现就你单位强制性清</w:t>
      </w:r>
      <w:r>
        <w:rPr>
          <w:rFonts w:ascii="方正仿宋_GBK" w:eastAsia="方正仿宋_GBK" w:hAnsi="方正仿宋_GBK" w:cs="方正仿宋_GBK" w:hint="eastAsia"/>
          <w:bCs/>
          <w:sz w:val="32"/>
          <w:szCs w:val="32"/>
        </w:rPr>
        <w:t>洁生产审核评估、验收及相关工作提出如下要求，请认真贯彻落实。</w:t>
      </w:r>
    </w:p>
    <w:p w:rsidR="00F423F1" w:rsidRDefault="003F6085">
      <w:pPr>
        <w:pStyle w:val="a7"/>
        <w:widowControl/>
        <w:numPr>
          <w:ilvl w:val="0"/>
          <w:numId w:val="1"/>
        </w:numPr>
        <w:spacing w:line="56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bCs/>
          <w:kern w:val="2"/>
          <w:sz w:val="32"/>
          <w:szCs w:val="32"/>
        </w:rPr>
        <w:t>按要求完成清洁生产审核评估工作</w:t>
      </w:r>
    </w:p>
    <w:p w:rsidR="00F423F1" w:rsidRDefault="003F608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本通知发布后，你单位应于</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前在本地主要媒体、企业官方网站或采取其他便于公众知晓的方式，公布企业产排污相关信息；严格按照《办法》和《指南》的要求，于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前开展清洁生产审核工作；</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日前，完成清洁生产审核评估报告。</w:t>
      </w:r>
    </w:p>
    <w:p w:rsidR="00F423F1" w:rsidRDefault="003F6085">
      <w:pPr>
        <w:pStyle w:val="a7"/>
        <w:widowControl/>
        <w:numPr>
          <w:ilvl w:val="0"/>
          <w:numId w:val="1"/>
        </w:numPr>
        <w:spacing w:line="560" w:lineRule="exact"/>
        <w:ind w:firstLineChars="200" w:firstLine="640"/>
        <w:jc w:val="both"/>
        <w:rPr>
          <w:rFonts w:ascii="方正黑体_GBK" w:eastAsia="方正黑体_GBK" w:hAnsi="方正黑体_GBK" w:cs="方正黑体_GBK"/>
          <w:bCs/>
          <w:kern w:val="2"/>
          <w:sz w:val="32"/>
          <w:szCs w:val="32"/>
        </w:rPr>
      </w:pPr>
      <w:r>
        <w:rPr>
          <w:rFonts w:ascii="方正黑体_GBK" w:eastAsia="方正黑体_GBK" w:hAnsi="方正黑体_GBK" w:cs="方正黑体_GBK" w:hint="eastAsia"/>
          <w:bCs/>
          <w:kern w:val="2"/>
          <w:sz w:val="32"/>
          <w:szCs w:val="32"/>
        </w:rPr>
        <w:t>做好资料的收集和报送工作</w:t>
      </w:r>
      <w:r>
        <w:rPr>
          <w:rFonts w:ascii="方正黑体_GBK" w:eastAsia="方正黑体_GBK" w:hAnsi="方正黑体_GBK" w:cs="方正黑体_GBK" w:hint="eastAsia"/>
          <w:bCs/>
          <w:kern w:val="2"/>
          <w:sz w:val="32"/>
          <w:szCs w:val="32"/>
        </w:rPr>
        <w:t> </w:t>
      </w:r>
    </w:p>
    <w:p w:rsidR="00F423F1" w:rsidRDefault="003F608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请你单位按照要求做好各阶段清洁生产审核评估资料</w:t>
      </w:r>
      <w:r>
        <w:rPr>
          <w:rFonts w:ascii="方正仿宋_GBK" w:eastAsia="方正仿宋_GBK" w:hAnsi="方正仿宋_GBK" w:cs="方正仿宋_GBK" w:hint="eastAsia"/>
          <w:sz w:val="32"/>
          <w:szCs w:val="32"/>
        </w:rPr>
        <w:t>收集、汇总和及时上报工作，于</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月前将材料报送至区生态环境局，以便我们组织专家进行评估（验收）。</w:t>
      </w:r>
    </w:p>
    <w:p w:rsidR="00F423F1" w:rsidRDefault="003F608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若你单位确因其它客观原因无法完成年度清洁生产审核任务的，要及时收集完善相关佐证材料，</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月底前报我局</w:t>
      </w:r>
      <w:r>
        <w:rPr>
          <w:rFonts w:ascii="方正仿宋_GBK" w:eastAsia="方正仿宋_GBK" w:hAnsi="方正仿宋_GBK" w:cs="方正仿宋_GBK" w:hint="eastAsia"/>
          <w:sz w:val="32"/>
          <w:szCs w:val="32"/>
        </w:rPr>
        <w:t>备案。</w:t>
      </w:r>
    </w:p>
    <w:p w:rsidR="00F423F1" w:rsidRDefault="003F6085">
      <w:pPr>
        <w:pStyle w:val="a7"/>
        <w:widowControl/>
        <w:numPr>
          <w:ilvl w:val="0"/>
          <w:numId w:val="1"/>
        </w:numPr>
        <w:spacing w:line="560" w:lineRule="exact"/>
        <w:ind w:firstLineChars="200" w:firstLine="640"/>
        <w:jc w:val="both"/>
        <w:rPr>
          <w:rFonts w:ascii="方正黑体_GBK" w:eastAsia="方正黑体_GBK" w:hAnsi="方正黑体_GBK" w:cs="方正黑体_GBK"/>
          <w:bCs/>
          <w:kern w:val="2"/>
          <w:sz w:val="32"/>
          <w:szCs w:val="32"/>
        </w:rPr>
      </w:pPr>
      <w:r>
        <w:rPr>
          <w:rFonts w:ascii="方正黑体_GBK" w:eastAsia="方正黑体_GBK" w:hAnsi="方正黑体_GBK" w:cs="方正黑体_GBK" w:hint="eastAsia"/>
          <w:bCs/>
          <w:kern w:val="2"/>
          <w:sz w:val="32"/>
          <w:szCs w:val="32"/>
        </w:rPr>
        <w:t>按时完成评估工作提出验收时限</w:t>
      </w:r>
    </w:p>
    <w:p w:rsidR="00F423F1" w:rsidRDefault="003F608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年度清洁生产审核</w:t>
      </w:r>
      <w:r>
        <w:rPr>
          <w:rFonts w:ascii="方正仿宋_GBK" w:eastAsia="方正仿宋_GBK" w:hAnsi="方正仿宋_GBK" w:cs="方正仿宋_GBK" w:hint="eastAsia"/>
          <w:sz w:val="32"/>
          <w:szCs w:val="32"/>
        </w:rPr>
        <w:t>评估工作应于</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前完成，届时我局将评估结果及技术审查意见反馈给拟单位，提出验收时限，原则上验收时限不超过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年。评估未通过的，按照《清洁生产审核评估与验收指南》第十条要求相关企业重新开展清洁生产审核工作。</w:t>
      </w:r>
    </w:p>
    <w:p w:rsidR="00F423F1" w:rsidRDefault="003F6085">
      <w:pPr>
        <w:pStyle w:val="a7"/>
        <w:widowControl/>
        <w:numPr>
          <w:ilvl w:val="0"/>
          <w:numId w:val="1"/>
        </w:numPr>
        <w:spacing w:line="560" w:lineRule="exact"/>
        <w:ind w:firstLineChars="200" w:firstLine="640"/>
        <w:jc w:val="both"/>
        <w:rPr>
          <w:rFonts w:ascii="方正黑体_GBK" w:eastAsia="方正黑体_GBK" w:hAnsi="方正黑体_GBK" w:cs="方正黑体_GBK"/>
          <w:bCs/>
          <w:kern w:val="2"/>
          <w:sz w:val="32"/>
          <w:szCs w:val="32"/>
        </w:rPr>
      </w:pPr>
      <w:r>
        <w:rPr>
          <w:rFonts w:ascii="方正黑体_GBK" w:eastAsia="方正黑体_GBK" w:hAnsi="方正黑体_GBK" w:cs="方正黑体_GBK" w:hint="eastAsia"/>
          <w:bCs/>
          <w:kern w:val="2"/>
          <w:sz w:val="32"/>
          <w:szCs w:val="32"/>
        </w:rPr>
        <w:t>法律责任</w:t>
      </w:r>
    </w:p>
    <w:p w:rsidR="00F423F1" w:rsidRDefault="003F608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对未按规定时限完成清洁生产审核评估和验收工作的，我局将按《中华人民共和国清洁生产促进法》第三十六条“未按照规定公布能源消耗或者重点污染物产生、排放情况的，由县级以上</w:t>
      </w:r>
      <w:r>
        <w:rPr>
          <w:rFonts w:ascii="方正仿宋_GBK" w:eastAsia="方正仿宋_GBK" w:hAnsi="方正仿宋_GBK" w:cs="方正仿宋_GBK" w:hint="eastAsia"/>
          <w:sz w:val="32"/>
          <w:szCs w:val="32"/>
        </w:rPr>
        <w:lastRenderedPageBreak/>
        <w:t>地方人民政府负责清洁生产综合协调的部门、环境保护部门按照职责分工责令公布，可以处十万元以下的罚款。”、第三十九条“不实施强制性清洁生产审核或者在清洁生</w:t>
      </w:r>
      <w:r>
        <w:rPr>
          <w:rFonts w:ascii="方正仿宋_GBK" w:eastAsia="方正仿宋_GBK" w:hAnsi="方正仿宋_GBK" w:cs="方正仿宋_GBK" w:hint="eastAsia"/>
          <w:sz w:val="32"/>
          <w:szCs w:val="32"/>
        </w:rPr>
        <w:t>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r>
        <w:rPr>
          <w:rFonts w:ascii="方正仿宋_GBK" w:eastAsia="方正仿宋_GBK" w:hAnsi="方正仿宋_GBK" w:cs="方正仿宋_GBK" w:hint="eastAsia"/>
          <w:color w:val="333333"/>
          <w:sz w:val="32"/>
          <w:szCs w:val="32"/>
          <w:shd w:val="clear" w:color="auto" w:fill="FFFFFF"/>
        </w:rPr>
        <w:t>。</w:t>
      </w:r>
      <w:r>
        <w:rPr>
          <w:rFonts w:ascii="方正仿宋_GBK" w:eastAsia="方正仿宋_GBK" w:hAnsi="方正仿宋_GBK" w:cs="方正仿宋_GBK" w:hint="eastAsia"/>
          <w:sz w:val="32"/>
          <w:szCs w:val="32"/>
        </w:rPr>
        <w:t>”依法进行查处。</w:t>
      </w:r>
    </w:p>
    <w:p w:rsidR="00F423F1" w:rsidRDefault="00F423F1">
      <w:pPr>
        <w:spacing w:line="560" w:lineRule="exact"/>
        <w:rPr>
          <w:rFonts w:ascii="方正仿宋_GBK" w:eastAsia="方正仿宋_GBK" w:hAnsi="方正仿宋_GBK" w:cs="方正仿宋_GBK"/>
          <w:sz w:val="32"/>
          <w:szCs w:val="32"/>
        </w:rPr>
      </w:pPr>
    </w:p>
    <w:p w:rsidR="00F423F1" w:rsidRDefault="003F608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2022</w:t>
      </w:r>
      <w:r>
        <w:rPr>
          <w:rFonts w:ascii="方正仿宋_GBK" w:eastAsia="方正仿宋_GBK" w:hAnsi="方正仿宋_GBK" w:cs="方正仿宋_GBK" w:hint="eastAsia"/>
          <w:sz w:val="32"/>
          <w:szCs w:val="32"/>
        </w:rPr>
        <w:t>年度强制性清洁生产审核企业名单</w:t>
      </w:r>
    </w:p>
    <w:p w:rsidR="00F423F1" w:rsidRDefault="00F423F1">
      <w:pPr>
        <w:spacing w:line="560" w:lineRule="exact"/>
        <w:rPr>
          <w:rFonts w:ascii="方正仿宋_GBK" w:eastAsia="方正仿宋_GBK" w:hAnsi="方正仿宋_GBK" w:cs="方正仿宋_GBK"/>
          <w:sz w:val="32"/>
          <w:szCs w:val="32"/>
        </w:rPr>
      </w:pPr>
    </w:p>
    <w:p w:rsidR="00F423F1" w:rsidRDefault="00F423F1">
      <w:pPr>
        <w:spacing w:line="560" w:lineRule="exact"/>
        <w:rPr>
          <w:rFonts w:ascii="方正仿宋_GBK" w:eastAsia="方正仿宋_GBK" w:hAnsi="方正仿宋_GBK" w:cs="方正仿宋_GBK"/>
          <w:sz w:val="32"/>
          <w:szCs w:val="32"/>
        </w:rPr>
      </w:pPr>
    </w:p>
    <w:p w:rsidR="00F423F1" w:rsidRDefault="003F6085">
      <w:pPr>
        <w:spacing w:line="560" w:lineRule="exact"/>
        <w:ind w:firstLineChars="1400" w:firstLine="4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重庆市巴南区生态环境局</w:t>
      </w:r>
    </w:p>
    <w:p w:rsidR="00F423F1" w:rsidRDefault="003F6085">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2022</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日</w:t>
      </w:r>
    </w:p>
    <w:p w:rsidR="00F423F1" w:rsidRDefault="00F423F1">
      <w:pPr>
        <w:spacing w:line="560" w:lineRule="exact"/>
        <w:rPr>
          <w:rFonts w:ascii="方正仿宋_GBK" w:eastAsia="方正仿宋_GBK" w:hAnsi="方正仿宋_GBK" w:cs="方正仿宋_GBK"/>
          <w:sz w:val="32"/>
          <w:szCs w:val="32"/>
        </w:rPr>
      </w:pPr>
    </w:p>
    <w:p w:rsidR="00F423F1" w:rsidRDefault="00B84E9B">
      <w:pPr>
        <w:spacing w:line="560" w:lineRule="exact"/>
        <w:rPr>
          <w:rFonts w:ascii="方正仿宋_GBK" w:eastAsia="方正仿宋_GBK" w:hAnsi="方正仿宋_GBK" w:cs="方正仿宋_GBK"/>
          <w:sz w:val="32"/>
          <w:szCs w:val="32"/>
        </w:rPr>
      </w:pPr>
      <w:r w:rsidRPr="00B84E9B">
        <w:rPr>
          <w:rFonts w:ascii="方正仿宋_GBK" w:eastAsia="方正仿宋_GBK" w:hAnsi="方正仿宋_GBK" w:cs="方正仿宋_GBK" w:hint="eastAsia"/>
          <w:sz w:val="32"/>
          <w:szCs w:val="32"/>
        </w:rPr>
        <w:t>（此件公开发布）</w:t>
      </w:r>
    </w:p>
    <w:p w:rsidR="00F423F1" w:rsidRDefault="00F423F1">
      <w:pPr>
        <w:adjustRightInd w:val="0"/>
        <w:snapToGrid w:val="0"/>
        <w:spacing w:line="560" w:lineRule="exact"/>
        <w:rPr>
          <w:rFonts w:ascii="方正仿宋_GBK" w:eastAsia="方正仿宋_GBK" w:hAnsi="方正仿宋_GBK" w:cs="方正仿宋_GBK"/>
          <w:sz w:val="32"/>
          <w:szCs w:val="32"/>
        </w:rPr>
      </w:pPr>
    </w:p>
    <w:p w:rsidR="00F423F1" w:rsidRDefault="00F423F1">
      <w:pPr>
        <w:adjustRightInd w:val="0"/>
        <w:snapToGrid w:val="0"/>
        <w:spacing w:line="560" w:lineRule="exact"/>
        <w:rPr>
          <w:rFonts w:ascii="方正仿宋_GBK" w:eastAsia="方正仿宋_GBK" w:hAnsi="方正仿宋_GBK" w:cs="方正仿宋_GBK"/>
          <w:sz w:val="32"/>
          <w:szCs w:val="32"/>
        </w:rPr>
      </w:pPr>
    </w:p>
    <w:p w:rsidR="00F423F1" w:rsidRDefault="00F423F1">
      <w:pPr>
        <w:adjustRightInd w:val="0"/>
        <w:snapToGrid w:val="0"/>
        <w:spacing w:line="560" w:lineRule="exact"/>
        <w:rPr>
          <w:rFonts w:ascii="方正仿宋_GBK" w:eastAsia="方正仿宋_GBK" w:hAnsi="方正仿宋_GBK" w:cs="方正仿宋_GBK"/>
          <w:sz w:val="32"/>
          <w:szCs w:val="32"/>
        </w:rPr>
      </w:pPr>
    </w:p>
    <w:p w:rsidR="00F423F1" w:rsidRDefault="00F423F1">
      <w:pPr>
        <w:adjustRightInd w:val="0"/>
        <w:snapToGrid w:val="0"/>
        <w:spacing w:line="560" w:lineRule="exact"/>
        <w:rPr>
          <w:rFonts w:ascii="方正仿宋_GBK" w:eastAsia="方正仿宋_GBK" w:hAnsi="方正仿宋_GBK" w:cs="方正仿宋_GBK"/>
          <w:sz w:val="32"/>
          <w:szCs w:val="32"/>
        </w:rPr>
      </w:pPr>
    </w:p>
    <w:p w:rsidR="00F423F1" w:rsidRDefault="00F423F1">
      <w:pPr>
        <w:adjustRightInd w:val="0"/>
        <w:snapToGrid w:val="0"/>
        <w:spacing w:line="560" w:lineRule="exact"/>
        <w:rPr>
          <w:rFonts w:ascii="方正仿宋_GBK" w:eastAsia="方正仿宋_GBK" w:hAnsi="方正仿宋_GBK" w:cs="方正仿宋_GBK"/>
          <w:sz w:val="32"/>
          <w:szCs w:val="32"/>
        </w:rPr>
      </w:pPr>
    </w:p>
    <w:p w:rsidR="00F423F1" w:rsidRDefault="00F423F1">
      <w:pPr>
        <w:adjustRightInd w:val="0"/>
        <w:snapToGrid w:val="0"/>
        <w:spacing w:line="560" w:lineRule="exact"/>
        <w:rPr>
          <w:rFonts w:ascii="方正仿宋_GBK" w:eastAsia="方正仿宋_GBK" w:hAnsi="方正仿宋_GBK" w:cs="方正仿宋_GBK"/>
          <w:sz w:val="32"/>
          <w:szCs w:val="32"/>
        </w:rPr>
      </w:pPr>
    </w:p>
    <w:p w:rsidR="00F423F1" w:rsidRDefault="00F423F1">
      <w:pPr>
        <w:pStyle w:val="a7"/>
        <w:widowControl/>
        <w:jc w:val="both"/>
        <w:rPr>
          <w:rFonts w:ascii="黑体" w:eastAsia="黑体" w:hAnsi="黑体"/>
          <w:kern w:val="2"/>
          <w:sz w:val="32"/>
          <w:szCs w:val="32"/>
        </w:rPr>
      </w:pPr>
    </w:p>
    <w:p w:rsidR="00F423F1" w:rsidRDefault="003F6085">
      <w:pPr>
        <w:pStyle w:val="a7"/>
        <w:widowControl/>
        <w:jc w:val="both"/>
        <w:rPr>
          <w:rFonts w:ascii="黑体" w:eastAsia="黑体" w:hAnsi="黑体"/>
          <w:kern w:val="2"/>
          <w:sz w:val="32"/>
          <w:szCs w:val="32"/>
        </w:rPr>
      </w:pPr>
      <w:r>
        <w:rPr>
          <w:rFonts w:ascii="黑体" w:eastAsia="黑体" w:hAnsi="黑体" w:hint="eastAsia"/>
          <w:kern w:val="2"/>
          <w:sz w:val="32"/>
          <w:szCs w:val="32"/>
        </w:rPr>
        <w:lastRenderedPageBreak/>
        <w:t>附件</w:t>
      </w:r>
    </w:p>
    <w:p w:rsidR="00F423F1" w:rsidRDefault="003F6085">
      <w:pPr>
        <w:spacing w:line="600" w:lineRule="exact"/>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2022</w:t>
      </w:r>
      <w:r>
        <w:rPr>
          <w:rFonts w:ascii="方正小标宋_GBK" w:eastAsia="方正小标宋_GBK" w:hAnsi="方正小标宋_GBK" w:cs="方正小标宋_GBK" w:hint="eastAsia"/>
          <w:color w:val="000000"/>
          <w:sz w:val="40"/>
          <w:szCs w:val="40"/>
        </w:rPr>
        <w:t>年度强制性清洁生产审工作计划企业名单</w:t>
      </w:r>
    </w:p>
    <w:p w:rsidR="00F423F1" w:rsidRDefault="00F423F1">
      <w:pPr>
        <w:spacing w:line="360" w:lineRule="exact"/>
        <w:jc w:val="center"/>
        <w:rPr>
          <w:rFonts w:ascii="方正仿宋_GBK" w:eastAsia="方正仿宋_GBK" w:hAnsi="方正仿宋_GBK" w:cs="方正仿宋_GBK"/>
          <w:color w:val="000000"/>
          <w:sz w:val="24"/>
        </w:rPr>
      </w:pPr>
    </w:p>
    <w:p w:rsidR="00F423F1" w:rsidRDefault="00F423F1">
      <w:pPr>
        <w:pStyle w:val="a3"/>
        <w:spacing w:line="360" w:lineRule="exact"/>
      </w:pPr>
    </w:p>
    <w:tbl>
      <w:tblPr>
        <w:tblStyle w:val="ab"/>
        <w:tblW w:w="10697" w:type="dxa"/>
        <w:jc w:val="center"/>
        <w:tblLayout w:type="fixed"/>
        <w:tblLook w:val="04A0"/>
      </w:tblPr>
      <w:tblGrid>
        <w:gridCol w:w="785"/>
        <w:gridCol w:w="1085"/>
        <w:gridCol w:w="2515"/>
        <w:gridCol w:w="2088"/>
        <w:gridCol w:w="2143"/>
        <w:gridCol w:w="2081"/>
      </w:tblGrid>
      <w:tr w:rsidR="00F423F1">
        <w:trPr>
          <w:trHeight w:val="454"/>
          <w:jc w:val="center"/>
        </w:trPr>
        <w:tc>
          <w:tcPr>
            <w:tcW w:w="785" w:type="dxa"/>
            <w:vAlign w:val="center"/>
          </w:tcPr>
          <w:p w:rsidR="00F423F1" w:rsidRDefault="003F6085">
            <w:pPr>
              <w:adjustRightInd w:val="0"/>
              <w:snapToGrid w:val="0"/>
              <w:spacing w:line="4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序号</w:t>
            </w:r>
          </w:p>
        </w:tc>
        <w:tc>
          <w:tcPr>
            <w:tcW w:w="1085" w:type="dxa"/>
            <w:vAlign w:val="center"/>
          </w:tcPr>
          <w:p w:rsidR="00F423F1" w:rsidRDefault="003F6085">
            <w:pPr>
              <w:adjustRightInd w:val="0"/>
              <w:snapToGrid w:val="0"/>
              <w:spacing w:line="4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区县</w:t>
            </w:r>
          </w:p>
        </w:tc>
        <w:tc>
          <w:tcPr>
            <w:tcW w:w="2515" w:type="dxa"/>
            <w:vAlign w:val="center"/>
          </w:tcPr>
          <w:p w:rsidR="00F423F1" w:rsidRDefault="003F6085">
            <w:pPr>
              <w:adjustRightInd w:val="0"/>
              <w:snapToGrid w:val="0"/>
              <w:spacing w:line="4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企业名称</w:t>
            </w:r>
          </w:p>
        </w:tc>
        <w:tc>
          <w:tcPr>
            <w:tcW w:w="2088" w:type="dxa"/>
            <w:vAlign w:val="center"/>
          </w:tcPr>
          <w:p w:rsidR="00F423F1" w:rsidRDefault="003F6085">
            <w:pPr>
              <w:adjustRightInd w:val="0"/>
              <w:snapToGrid w:val="0"/>
              <w:spacing w:line="4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行业</w:t>
            </w:r>
          </w:p>
        </w:tc>
        <w:tc>
          <w:tcPr>
            <w:tcW w:w="2143" w:type="dxa"/>
            <w:vAlign w:val="center"/>
          </w:tcPr>
          <w:p w:rsidR="00F423F1" w:rsidRDefault="003F6085">
            <w:pPr>
              <w:adjustRightInd w:val="0"/>
              <w:snapToGrid w:val="0"/>
              <w:spacing w:line="4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社会信用代码</w:t>
            </w:r>
          </w:p>
        </w:tc>
        <w:tc>
          <w:tcPr>
            <w:tcW w:w="2081" w:type="dxa"/>
            <w:vAlign w:val="center"/>
          </w:tcPr>
          <w:p w:rsidR="00F423F1" w:rsidRDefault="003F6085">
            <w:pPr>
              <w:adjustRightInd w:val="0"/>
              <w:snapToGrid w:val="0"/>
              <w:spacing w:line="400" w:lineRule="exact"/>
              <w:jc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szCs w:val="21"/>
              </w:rPr>
              <w:t>企业地址</w:t>
            </w:r>
          </w:p>
        </w:tc>
      </w:tr>
      <w:tr w:rsidR="00F423F1">
        <w:trPr>
          <w:trHeight w:val="454"/>
          <w:jc w:val="center"/>
        </w:trPr>
        <w:tc>
          <w:tcPr>
            <w:tcW w:w="7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w:t>
            </w:r>
          </w:p>
        </w:tc>
        <w:tc>
          <w:tcPr>
            <w:tcW w:w="10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巴南区</w:t>
            </w:r>
          </w:p>
        </w:tc>
        <w:tc>
          <w:tcPr>
            <w:tcW w:w="251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重庆吉力芸峰实业（集团）有限公司</w:t>
            </w:r>
          </w:p>
        </w:tc>
        <w:tc>
          <w:tcPr>
            <w:tcW w:w="2088"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摩托车零部件及配件制造</w:t>
            </w:r>
          </w:p>
        </w:tc>
        <w:tc>
          <w:tcPr>
            <w:tcW w:w="2143"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91500113203443661Q</w:t>
            </w:r>
          </w:p>
        </w:tc>
        <w:tc>
          <w:tcPr>
            <w:tcW w:w="2081"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重庆市巴南区花溪街道陈家湾三村</w:t>
            </w:r>
            <w:r>
              <w:rPr>
                <w:rFonts w:ascii="方正仿宋_GBK" w:eastAsia="方正仿宋_GBK" w:hAnsi="方正仿宋_GBK" w:cs="方正仿宋_GBK" w:hint="eastAsia"/>
                <w:kern w:val="0"/>
                <w:szCs w:val="21"/>
              </w:rPr>
              <w:t>40</w:t>
            </w:r>
            <w:r>
              <w:rPr>
                <w:rFonts w:ascii="方正仿宋_GBK" w:eastAsia="方正仿宋_GBK" w:hAnsi="方正仿宋_GBK" w:cs="方正仿宋_GBK" w:hint="eastAsia"/>
                <w:kern w:val="0"/>
                <w:szCs w:val="21"/>
              </w:rPr>
              <w:t>号</w:t>
            </w:r>
          </w:p>
        </w:tc>
      </w:tr>
      <w:tr w:rsidR="00F423F1">
        <w:trPr>
          <w:trHeight w:val="454"/>
          <w:jc w:val="center"/>
        </w:trPr>
        <w:tc>
          <w:tcPr>
            <w:tcW w:w="7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2</w:t>
            </w:r>
          </w:p>
        </w:tc>
        <w:tc>
          <w:tcPr>
            <w:tcW w:w="10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巴南区</w:t>
            </w:r>
          </w:p>
        </w:tc>
        <w:tc>
          <w:tcPr>
            <w:tcW w:w="251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重庆市嘉卡变速箱有限公司</w:t>
            </w:r>
          </w:p>
        </w:tc>
        <w:tc>
          <w:tcPr>
            <w:tcW w:w="2088"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齿轮及齿轮减、变速箱制造</w:t>
            </w:r>
          </w:p>
        </w:tc>
        <w:tc>
          <w:tcPr>
            <w:tcW w:w="2143"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91500113733949360U</w:t>
            </w:r>
          </w:p>
        </w:tc>
        <w:tc>
          <w:tcPr>
            <w:tcW w:w="2081"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重庆市巴南区花溪街道特色工业园区</w:t>
            </w:r>
          </w:p>
        </w:tc>
      </w:tr>
      <w:tr w:rsidR="00F423F1">
        <w:trPr>
          <w:trHeight w:val="90"/>
          <w:jc w:val="center"/>
        </w:trPr>
        <w:tc>
          <w:tcPr>
            <w:tcW w:w="7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w:t>
            </w:r>
          </w:p>
        </w:tc>
        <w:tc>
          <w:tcPr>
            <w:tcW w:w="10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巴南区</w:t>
            </w:r>
          </w:p>
        </w:tc>
        <w:tc>
          <w:tcPr>
            <w:tcW w:w="251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重庆海杰机械制造有限公司</w:t>
            </w:r>
          </w:p>
        </w:tc>
        <w:tc>
          <w:tcPr>
            <w:tcW w:w="2088"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摩托车零部件及配件制造</w:t>
            </w:r>
          </w:p>
        </w:tc>
        <w:tc>
          <w:tcPr>
            <w:tcW w:w="2143"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915001137339726084</w:t>
            </w:r>
          </w:p>
        </w:tc>
        <w:tc>
          <w:tcPr>
            <w:tcW w:w="2081"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重庆市巴南区鱼洞街道鱼洞金竹村</w:t>
            </w:r>
          </w:p>
        </w:tc>
      </w:tr>
      <w:tr w:rsidR="00F423F1">
        <w:trPr>
          <w:trHeight w:val="454"/>
          <w:jc w:val="center"/>
        </w:trPr>
        <w:tc>
          <w:tcPr>
            <w:tcW w:w="7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4</w:t>
            </w:r>
          </w:p>
        </w:tc>
        <w:tc>
          <w:tcPr>
            <w:tcW w:w="108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巴南区</w:t>
            </w:r>
          </w:p>
        </w:tc>
        <w:tc>
          <w:tcPr>
            <w:tcW w:w="2515"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重庆赛科龙摩托车制造有限公司</w:t>
            </w:r>
          </w:p>
        </w:tc>
        <w:tc>
          <w:tcPr>
            <w:tcW w:w="2088"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摩托车零部件及配件制造</w:t>
            </w:r>
          </w:p>
        </w:tc>
        <w:tc>
          <w:tcPr>
            <w:tcW w:w="2143"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915001132034376911</w:t>
            </w:r>
          </w:p>
        </w:tc>
        <w:tc>
          <w:tcPr>
            <w:tcW w:w="2081" w:type="dxa"/>
            <w:vAlign w:val="center"/>
          </w:tcPr>
          <w:p w:rsidR="00F423F1" w:rsidRDefault="003F6085">
            <w:pPr>
              <w:adjustRightInd w:val="0"/>
              <w:snapToGrid w:val="0"/>
              <w:spacing w:line="400" w:lineRule="exact"/>
              <w:jc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kern w:val="0"/>
                <w:szCs w:val="21"/>
              </w:rPr>
              <w:t>重庆市巴南区花溪街道特色工业园区</w:t>
            </w:r>
          </w:p>
        </w:tc>
      </w:tr>
    </w:tbl>
    <w:p w:rsidR="00F423F1" w:rsidRDefault="00F423F1">
      <w:pPr>
        <w:spacing w:line="600" w:lineRule="exact"/>
        <w:ind w:firstLineChars="100" w:firstLine="320"/>
        <w:rPr>
          <w:rFonts w:ascii="Times New Roman" w:eastAsia="方正仿宋_GBK" w:hAnsi="Times New Roman" w:cs="Times New Roman"/>
          <w:sz w:val="32"/>
          <w:szCs w:val="32"/>
        </w:rPr>
      </w:pPr>
    </w:p>
    <w:p w:rsidR="00F423F1" w:rsidRDefault="00F423F1">
      <w:pPr>
        <w:spacing w:line="600" w:lineRule="exact"/>
        <w:ind w:firstLineChars="100" w:firstLine="320"/>
        <w:rPr>
          <w:rFonts w:ascii="Times New Roman" w:eastAsia="方正仿宋_GBK" w:hAnsi="Times New Roman" w:cs="Times New Roman"/>
          <w:sz w:val="32"/>
          <w:szCs w:val="32"/>
        </w:rPr>
      </w:pPr>
    </w:p>
    <w:p w:rsidR="00F423F1" w:rsidRDefault="00F423F1">
      <w:pPr>
        <w:spacing w:line="600" w:lineRule="exact"/>
        <w:ind w:firstLineChars="100" w:firstLine="320"/>
        <w:rPr>
          <w:rFonts w:ascii="Times New Roman" w:eastAsia="方正仿宋_GBK" w:hAnsi="Times New Roman" w:cs="Times New Roman"/>
          <w:sz w:val="32"/>
          <w:szCs w:val="32"/>
        </w:rPr>
      </w:pPr>
    </w:p>
    <w:p w:rsidR="00F423F1" w:rsidRDefault="00F423F1">
      <w:pPr>
        <w:pStyle w:val="5"/>
        <w:rPr>
          <w:rFonts w:eastAsia="方正小标宋_GBK"/>
          <w:sz w:val="44"/>
          <w:szCs w:val="44"/>
        </w:rPr>
      </w:pPr>
    </w:p>
    <w:p w:rsidR="00F423F1" w:rsidRDefault="00F423F1">
      <w:pPr>
        <w:rPr>
          <w:rFonts w:eastAsia="方正小标宋_GBK"/>
          <w:sz w:val="44"/>
          <w:szCs w:val="44"/>
        </w:rPr>
      </w:pPr>
    </w:p>
    <w:p w:rsidR="00F423F1" w:rsidRDefault="00F423F1">
      <w:pPr>
        <w:pStyle w:val="4"/>
        <w:rPr>
          <w:rFonts w:eastAsia="方正小标宋_GBK"/>
          <w:sz w:val="44"/>
          <w:szCs w:val="44"/>
        </w:rPr>
      </w:pPr>
      <w:bookmarkStart w:id="0" w:name="_GoBack"/>
      <w:bookmarkEnd w:id="0"/>
    </w:p>
    <w:p w:rsidR="00F423F1" w:rsidRDefault="00F423F1">
      <w:pPr>
        <w:pStyle w:val="4"/>
      </w:pPr>
    </w:p>
    <w:p w:rsidR="00F423F1" w:rsidRDefault="003F6085">
      <w:pPr>
        <w:snapToGrid w:val="0"/>
        <w:spacing w:line="560" w:lineRule="exact"/>
        <w:rPr>
          <w:rFonts w:ascii="方正仿宋_GBK" w:eastAsia="方正仿宋_GBK"/>
          <w:sz w:val="28"/>
          <w:szCs w:val="28"/>
          <w:u w:val="single"/>
        </w:rPr>
      </w:pPr>
      <w:r>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r>
        <w:rPr>
          <w:rFonts w:ascii="方正仿宋_GBK" w:eastAsia="方正仿宋_GBK" w:hint="eastAsia"/>
          <w:sz w:val="28"/>
          <w:szCs w:val="28"/>
          <w:u w:val="single"/>
        </w:rPr>
        <w:t xml:space="preserve"> </w:t>
      </w:r>
    </w:p>
    <w:p w:rsidR="00F423F1" w:rsidRDefault="003F6085">
      <w:pPr>
        <w:spacing w:line="600" w:lineRule="exact"/>
        <w:rPr>
          <w:rFonts w:ascii="Times New Roman" w:eastAsia="方正仿宋_GBK" w:hAnsi="Times New Roman" w:cs="Times New Roman"/>
          <w:sz w:val="32"/>
          <w:szCs w:val="32"/>
        </w:rPr>
      </w:pPr>
      <w:r>
        <w:rPr>
          <w:rFonts w:ascii="方正仿宋_GBK" w:eastAsia="方正仿宋_GBK" w:hint="eastAsia"/>
          <w:sz w:val="28"/>
          <w:szCs w:val="28"/>
          <w:u w:val="single"/>
        </w:rPr>
        <w:t xml:space="preserve">  </w:t>
      </w:r>
      <w:r>
        <w:rPr>
          <w:rFonts w:ascii="方正仿宋_GBK" w:eastAsia="方正仿宋_GBK" w:hint="eastAsia"/>
          <w:sz w:val="28"/>
          <w:szCs w:val="28"/>
          <w:u w:val="single"/>
        </w:rPr>
        <w:t>重庆市巴南区生态环境局办公室</w:t>
      </w:r>
      <w:r>
        <w:rPr>
          <w:rFonts w:ascii="方正仿宋_GBK" w:eastAsia="方正仿宋_GBK" w:hint="eastAsia"/>
          <w:sz w:val="28"/>
          <w:szCs w:val="28"/>
          <w:u w:val="single"/>
        </w:rPr>
        <w:t xml:space="preserve">            2022</w:t>
      </w:r>
      <w:r>
        <w:rPr>
          <w:rFonts w:ascii="方正仿宋_GBK" w:eastAsia="方正仿宋_GBK" w:hint="eastAsia"/>
          <w:sz w:val="28"/>
          <w:szCs w:val="28"/>
          <w:u w:val="single"/>
        </w:rPr>
        <w:t>年</w:t>
      </w:r>
      <w:r>
        <w:rPr>
          <w:rFonts w:ascii="方正仿宋_GBK" w:eastAsia="方正仿宋_GBK" w:hint="eastAsia"/>
          <w:sz w:val="28"/>
          <w:szCs w:val="28"/>
          <w:u w:val="single"/>
        </w:rPr>
        <w:t>2</w:t>
      </w:r>
      <w:r>
        <w:rPr>
          <w:rFonts w:ascii="方正仿宋_GBK" w:eastAsia="方正仿宋_GBK" w:hint="eastAsia"/>
          <w:sz w:val="28"/>
          <w:szCs w:val="28"/>
          <w:u w:val="single"/>
        </w:rPr>
        <w:t>月</w:t>
      </w:r>
      <w:r>
        <w:rPr>
          <w:rFonts w:ascii="方正仿宋_GBK" w:eastAsia="方正仿宋_GBK" w:hint="eastAsia"/>
          <w:sz w:val="28"/>
          <w:szCs w:val="28"/>
          <w:u w:val="single"/>
        </w:rPr>
        <w:t>15</w:t>
      </w:r>
      <w:r>
        <w:rPr>
          <w:rFonts w:ascii="方正仿宋_GBK" w:eastAsia="方正仿宋_GBK" w:hint="eastAsia"/>
          <w:sz w:val="28"/>
          <w:szCs w:val="28"/>
          <w:u w:val="single"/>
        </w:rPr>
        <w:t>日印发</w:t>
      </w:r>
      <w:r>
        <w:rPr>
          <w:rFonts w:ascii="方正仿宋_GBK" w:eastAsia="方正仿宋_GBK" w:hint="eastAsia"/>
          <w:sz w:val="28"/>
          <w:szCs w:val="28"/>
          <w:u w:val="single"/>
        </w:rPr>
        <w:t xml:space="preserve">  </w:t>
      </w:r>
    </w:p>
    <w:sectPr w:rsidR="00F423F1" w:rsidSect="00F423F1">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85" w:rsidRDefault="003F6085" w:rsidP="00F423F1">
      <w:r>
        <w:separator/>
      </w:r>
    </w:p>
  </w:endnote>
  <w:endnote w:type="continuationSeparator" w:id="0">
    <w:p w:rsidR="003F6085" w:rsidRDefault="003F6085" w:rsidP="00F42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F1" w:rsidRDefault="00F423F1">
    <w:pPr>
      <w:pStyle w:val="a5"/>
    </w:pPr>
    <w:r>
      <w:pict>
        <v:shapetype id="_x0000_t202" coordsize="21600,21600" o:spt="202" path="m,l,21600r21600,l21600,xe">
          <v:stroke joinstyle="miter"/>
          <v:path gradientshapeok="t" o:connecttype="rect"/>
        </v:shapetype>
        <v:shape id="_x0000_s3073"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F423F1" w:rsidRDefault="00F423F1">
                <w:pPr>
                  <w:pStyle w:val="a5"/>
                </w:pPr>
                <w:r>
                  <w:rPr>
                    <w:rFonts w:ascii="Times New Roman" w:hAnsi="Times New Roman" w:cs="Times New Roman"/>
                    <w:sz w:val="24"/>
                    <w:szCs w:val="24"/>
                  </w:rPr>
                  <w:fldChar w:fldCharType="begin"/>
                </w:r>
                <w:r w:rsidR="003F6085">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84E9B">
                  <w:rPr>
                    <w:rFonts w:ascii="Times New Roman" w:hAnsi="Times New Roman" w:cs="Times New Roman"/>
                    <w:noProof/>
                    <w:sz w:val="24"/>
                    <w:szCs w:val="24"/>
                  </w:rPr>
                  <w:t>- 1 -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85" w:rsidRDefault="003F6085" w:rsidP="00F423F1">
      <w:r>
        <w:separator/>
      </w:r>
    </w:p>
  </w:footnote>
  <w:footnote w:type="continuationSeparator" w:id="0">
    <w:p w:rsidR="003F6085" w:rsidRDefault="003F6085" w:rsidP="00F42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75C9D"/>
    <w:multiLevelType w:val="singleLevel"/>
    <w:tmpl w:val="6EA75C9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461ED4"/>
    <w:rsid w:val="00395C1D"/>
    <w:rsid w:val="003F6085"/>
    <w:rsid w:val="00B84E9B"/>
    <w:rsid w:val="00F423F1"/>
    <w:rsid w:val="01992D57"/>
    <w:rsid w:val="068F7C9F"/>
    <w:rsid w:val="0F6146B0"/>
    <w:rsid w:val="146A5E5D"/>
    <w:rsid w:val="160540C3"/>
    <w:rsid w:val="16543581"/>
    <w:rsid w:val="1BA01FDF"/>
    <w:rsid w:val="22DC17D4"/>
    <w:rsid w:val="22E47CC1"/>
    <w:rsid w:val="300D11E2"/>
    <w:rsid w:val="34461ED4"/>
    <w:rsid w:val="34F07105"/>
    <w:rsid w:val="3F5D7ADC"/>
    <w:rsid w:val="45DF3A3C"/>
    <w:rsid w:val="496D66F4"/>
    <w:rsid w:val="52065339"/>
    <w:rsid w:val="533829D9"/>
    <w:rsid w:val="5E897C01"/>
    <w:rsid w:val="5EAA39C7"/>
    <w:rsid w:val="625A7FE4"/>
    <w:rsid w:val="6F354251"/>
    <w:rsid w:val="791A02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F423F1"/>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F423F1"/>
    <w:pPr>
      <w:keepNext/>
      <w:keepLines/>
      <w:spacing w:after="100" w:line="360" w:lineRule="auto"/>
      <w:outlineLvl w:val="1"/>
    </w:pPr>
    <w:rPr>
      <w:rFonts w:ascii="Cambria" w:eastAsia="方正楷体_GBK" w:hAnsi="Cambria"/>
      <w:bCs/>
      <w:szCs w:val="32"/>
    </w:rPr>
  </w:style>
  <w:style w:type="paragraph" w:styleId="3">
    <w:name w:val="heading 3"/>
    <w:basedOn w:val="a"/>
    <w:next w:val="a"/>
    <w:uiPriority w:val="9"/>
    <w:qFormat/>
    <w:rsid w:val="00F423F1"/>
    <w:pPr>
      <w:keepNext/>
      <w:keepLines/>
      <w:spacing w:before="260" w:after="260" w:line="416" w:lineRule="auto"/>
      <w:outlineLvl w:val="2"/>
    </w:pPr>
    <w:rPr>
      <w:b/>
      <w:bCs/>
      <w:sz w:val="32"/>
      <w:szCs w:val="32"/>
    </w:rPr>
  </w:style>
  <w:style w:type="paragraph" w:styleId="4">
    <w:name w:val="heading 4"/>
    <w:basedOn w:val="2"/>
    <w:next w:val="a"/>
    <w:qFormat/>
    <w:rsid w:val="00F423F1"/>
    <w:pPr>
      <w:spacing w:before="280" w:after="290" w:line="376" w:lineRule="auto"/>
      <w:outlineLvl w:val="3"/>
    </w:pPr>
    <w:rPr>
      <w:rFonts w:eastAsia="宋体"/>
      <w:bCs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F423F1"/>
    <w:pPr>
      <w:adjustRightInd w:val="0"/>
      <w:spacing w:after="120" w:line="275" w:lineRule="atLeast"/>
      <w:ind w:firstLine="420"/>
      <w:textAlignment w:val="baseline"/>
    </w:pPr>
    <w:rPr>
      <w:rFonts w:ascii="宋体" w:eastAsia="楷体_GB2312"/>
      <w:sz w:val="24"/>
      <w:szCs w:val="20"/>
    </w:rPr>
  </w:style>
  <w:style w:type="paragraph" w:styleId="a4">
    <w:name w:val="Body Text"/>
    <w:basedOn w:val="a"/>
    <w:qFormat/>
    <w:rsid w:val="00F423F1"/>
  </w:style>
  <w:style w:type="paragraph" w:styleId="5">
    <w:name w:val="toc 5"/>
    <w:next w:val="a"/>
    <w:qFormat/>
    <w:rsid w:val="00F423F1"/>
    <w:pPr>
      <w:widowControl w:val="0"/>
      <w:ind w:leftChars="800" w:left="1680"/>
      <w:jc w:val="both"/>
    </w:pPr>
    <w:rPr>
      <w:rFonts w:ascii="Calibri" w:hAnsi="Calibri"/>
      <w:kern w:val="2"/>
      <w:sz w:val="32"/>
      <w:szCs w:val="24"/>
    </w:rPr>
  </w:style>
  <w:style w:type="paragraph" w:styleId="a5">
    <w:name w:val="footer"/>
    <w:basedOn w:val="a"/>
    <w:next w:val="51"/>
    <w:qFormat/>
    <w:rsid w:val="00F423F1"/>
    <w:pPr>
      <w:tabs>
        <w:tab w:val="center" w:pos="4153"/>
        <w:tab w:val="right" w:pos="8306"/>
      </w:tabs>
      <w:snapToGrid w:val="0"/>
      <w:jc w:val="left"/>
    </w:pPr>
    <w:rPr>
      <w:sz w:val="18"/>
      <w:szCs w:val="18"/>
    </w:rPr>
  </w:style>
  <w:style w:type="paragraph" w:customStyle="1" w:styleId="51">
    <w:name w:val="索引 51"/>
    <w:basedOn w:val="a"/>
    <w:next w:val="a"/>
    <w:qFormat/>
    <w:rsid w:val="00F423F1"/>
    <w:pPr>
      <w:ind w:left="1680"/>
    </w:pPr>
  </w:style>
  <w:style w:type="paragraph" w:styleId="a6">
    <w:name w:val="header"/>
    <w:basedOn w:val="a"/>
    <w:rsid w:val="00F42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423F1"/>
    <w:pPr>
      <w:jc w:val="left"/>
    </w:pPr>
    <w:rPr>
      <w:rFonts w:cs="Times New Roman"/>
      <w:kern w:val="0"/>
      <w:sz w:val="24"/>
    </w:rPr>
  </w:style>
  <w:style w:type="character" w:styleId="a8">
    <w:name w:val="FollowedHyperlink"/>
    <w:basedOn w:val="a0"/>
    <w:qFormat/>
    <w:rsid w:val="00F423F1"/>
    <w:rPr>
      <w:color w:val="333333"/>
      <w:u w:val="none"/>
    </w:rPr>
  </w:style>
  <w:style w:type="character" w:styleId="a9">
    <w:name w:val="Emphasis"/>
    <w:basedOn w:val="a0"/>
    <w:qFormat/>
    <w:rsid w:val="00F423F1"/>
  </w:style>
  <w:style w:type="character" w:styleId="aa">
    <w:name w:val="Hyperlink"/>
    <w:basedOn w:val="a0"/>
    <w:qFormat/>
    <w:rsid w:val="00F423F1"/>
    <w:rPr>
      <w:color w:val="333333"/>
      <w:u w:val="none"/>
    </w:rPr>
  </w:style>
  <w:style w:type="table" w:styleId="ab">
    <w:name w:val="Table Grid"/>
    <w:basedOn w:val="a1"/>
    <w:qFormat/>
    <w:rsid w:val="00F423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4">
    <w:name w:val="red4"/>
    <w:basedOn w:val="a0"/>
    <w:qFormat/>
    <w:rsid w:val="00F423F1"/>
    <w:rPr>
      <w:sz w:val="18"/>
      <w:szCs w:val="18"/>
    </w:rPr>
  </w:style>
  <w:style w:type="character" w:customStyle="1" w:styleId="red">
    <w:name w:val="red"/>
    <w:basedOn w:val="a0"/>
    <w:qFormat/>
    <w:rsid w:val="00F423F1"/>
    <w:rPr>
      <w:sz w:val="18"/>
      <w:szCs w:val="18"/>
    </w:rPr>
  </w:style>
  <w:style w:type="paragraph" w:customStyle="1" w:styleId="ac">
    <w:name w:val="图表文"/>
    <w:basedOn w:val="a"/>
    <w:qFormat/>
    <w:rsid w:val="00F423F1"/>
    <w:pPr>
      <w:adjustRightInd w:val="0"/>
      <w:spacing w:line="360" w:lineRule="auto"/>
      <w:jc w:val="center"/>
    </w:pPr>
    <w:rPr>
      <w:rFonts w:ascii="Times New Roman" w:hAnsi="Times New Roman"/>
    </w:rPr>
  </w:style>
  <w:style w:type="paragraph" w:customStyle="1" w:styleId="1">
    <w:name w:val="普通(网站)1"/>
    <w:basedOn w:val="a"/>
    <w:qFormat/>
    <w:rsid w:val="00F423F1"/>
    <w:pPr>
      <w:widowControl/>
      <w:spacing w:beforeAutospacing="1"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229</Words>
  <Characters>1311</Characters>
  <Application>Microsoft Office Word</Application>
  <DocSecurity>0</DocSecurity>
  <Lines>10</Lines>
  <Paragraphs>3</Paragraphs>
  <ScaleCrop>false</ScaleCrop>
  <Company>Hewlett-Packard Company</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如烟</dc:creator>
  <cp:lastModifiedBy>hp2018</cp:lastModifiedBy>
  <cp:revision>3</cp:revision>
  <cp:lastPrinted>2022-02-21T08:05:00Z</cp:lastPrinted>
  <dcterms:created xsi:type="dcterms:W3CDTF">2019-03-07T09:27:00Z</dcterms:created>
  <dcterms:modified xsi:type="dcterms:W3CDTF">2022-06-09T03:44:00Z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15208A96C703448699028030AC5F9E9A</vt:lpwstr>
  </property>
</Properties>
</file>