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  <w:t>巴南安委〔2023〕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z w:val="32"/>
          <w:szCs w:val="32"/>
        </w:rPr>
        <w:t xml:space="preserve"> 号</w:t>
      </w:r>
    </w:p>
    <w:p>
      <w:pPr>
        <w:pStyle w:val="28"/>
        <w:spacing w:before="0" w:beforeAutospacing="0" w:after="0" w:afterAutospacing="0" w:line="70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widowControl w:val="0"/>
        <w:overflowPunct w:val="0"/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重庆市巴南区安全生产委员会</w:t>
      </w:r>
    </w:p>
    <w:p>
      <w:pPr>
        <w:widowControl w:val="0"/>
        <w:overflowPunct w:val="0"/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关于集中开展生产经营单位临时动火作业</w:t>
      </w:r>
    </w:p>
    <w:p>
      <w:pPr>
        <w:widowControl w:val="0"/>
        <w:overflowPunct w:val="0"/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安全专项整治工作的通知</w:t>
      </w:r>
    </w:p>
    <w:p>
      <w:pPr>
        <w:pStyle w:val="28"/>
        <w:spacing w:before="0" w:beforeAutospacing="0" w:after="0" w:afterAutospacing="0"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各镇人民政府、街道办事处，区安委会成员单位，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区属国有公司，有关单位：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近年来，全国、全市、全区因生产经营单位临时动火作业引发火灾事故的情况时有发生，造成人员伤亡或较大经济损失，产生严重负面社会影响。为认真吸取事故教训，严防类似事故发生，根据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《关于在重点时段严格管理动火、涉易燃易爆物品等高风险作业的紧急通知》（渝安办〔20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号）、区安委会《关于印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&lt;全区重大事故隐患专项排查整治2023行动方案&gt;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的通知》（巴南安委〔20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号）等文件，经区政府同意，区安委会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决定从即日起至2023年12月底，在全区范围内对生产经营单位临时动火安全开展集中专项整治，现将有关事项通知如下。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高度重视临时动火作业安全风险管控工作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临时动火作业属高危作业，是指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具有火灾、爆炸危险的场所等，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直接或间接产生明火的工艺设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施以外的禁火区内从事可能产生火焰、火花或炽热表面的非常规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包括使用电焊、气焊（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割）、喷灯、电钻、砂轮、喷砂机等进行的产生明火的作业。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TW"/>
        </w:rPr>
        <w:t>生产经营单位在项目施工建设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、生产经营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TW"/>
        </w:rPr>
        <w:t>环节中都不同程度涉及临时动火作业。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从近年来生产经营单位因临时动火引发火灾事故的情况看，主要原因有：一是企业安全生产主体责任不落实，安全防范意识不强，危险因素辨识不清，安全防范措施不到位；二是从业人员违规操作，未持证上岗；三是外包作业不规范，缺乏监督管理，以包代管、一包了之情况突出；四是属地和行业安全监管缺位，存在不愿管、不会管、不能管的问题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各部门各单位务必高度重视，以问题为导向，深刻认识临时动火作业的潜在高风险，切实强化安全监管，把落实企业安全生产主体责任放在首位，认真督促指导企业全方位把好临时动火作业安全关，保障各项安全防范措施落实到位，严厉查处违法违规行为，确保安全生产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二、专项整治主要内容</w:t>
      </w:r>
    </w:p>
    <w:p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落实生产经营单位安全生产主体责任。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各生产经营单位应当严格按照《中华人民共和国安全生产法》《中华人民共和国消防法》等法律法规和国家有关标准、规范的规定，严格落实安全生产主体责任。主要抓实七个方面：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一要强化制度机制建设。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建立健全严格的临时动火作业管控制度，并将临时动火作业纳入本单位全员安全生产责任制、安全生产教育和培训、安全风险分级管控和隐患排查治理双重预防机制、生产安全事故应急救援等安全生产规章制度和操作规程范畴，以制度机制确保知责、明责、尽责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二要强化危险因素辨识。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要组织技术、管理力量加强现场作业环境危险因素研判辨识，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尤其是要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对动火作业场所周边的燃爆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物品、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工艺设备、用电安全等因素进行充分辨识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特殊情况下还应组织技术检测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判定，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做到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科学、全面、精准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排查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现场安全隐患。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三要强化人员教育培训。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要对从业人员开展动火作业相关业务培训，做好安全技术交底，明确安全操作规程、劳动防护用品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正确使用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和应急处置措施。对从业人员加强典型事故警示教育，提升从业人员安全意识和从业技能。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四要严格事前审批。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严格临时动火作业审批管理，坚持“谁审批、谁负责”原则，严格作业现场特种从业人员资格审查，明确相应的风险防范和应对措施，为从业人员配备必要的劳动防护用品，划设必要的动火作业范围和警戒区域，确保万无一失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重大节假日和重要活动期间，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格落实提级审批、提级签发、提级管理制度，按照“谁把关、谁签字、谁负责”原则，明确企业主要负责人审批、技术负责人签字，安全管理员旁站监护责任，要严格落实“十个严禁”（见附件），确保动火作业全过程、各环节责任落实到位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五要严格事中监控。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要明确专人负责，按照审批手续对临时动火作业全过程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现场监控，包括对动火作业人员资质、劳动防护用品发放及佩戴、有关设备设施、作业时间、作业范围等安全条件进行全方位、全过程监控，发现问题应立即采取相应的处理措施，确保动火现场安全。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六要严格事后管理。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要在动火作业结束后，对电源、气瓶、设施设备等进行安全检查，并在对作业环境安全状态检查确认后，及时移除警示警戒设施，确保事故隐患全面排除。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七要严格外包管理。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生产经营单位需委外作业的，要严格落实市安委会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关于委外作业安全管理“十要十禁”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渝安委〔2023〕3号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）等规定，明确发包和承包单位各自的安全生产责任，发包单位要认真审查承包单位和从业人员的资格条件，严格落实临时动火作业制度，严格遵守各项安全规程，把好事前、事中、事后全程安全监管关。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生产经营单位对动火作业的风险管</w:t>
      </w:r>
      <w:r>
        <w:rPr>
          <w:rFonts w:hint="eastAsia" w:ascii="方正仿宋_GBK" w:hAnsi="Arial" w:eastAsia="方正仿宋_GBK" w:cs="Arial"/>
          <w:sz w:val="32"/>
          <w:szCs w:val="32"/>
          <w:lang w:eastAsia="zh-CN"/>
        </w:rPr>
        <w:t>控</w:t>
      </w:r>
      <w:r>
        <w:rPr>
          <w:rFonts w:hint="eastAsia" w:ascii="方正仿宋_GBK" w:hAnsi="Arial" w:eastAsia="方正仿宋_GBK" w:cs="Arial"/>
          <w:sz w:val="32"/>
          <w:szCs w:val="32"/>
        </w:rPr>
        <w:t>必须严格执行国家标准《焊接与切割安全》（GB 9448-1999）有关规定，危险化学品企业还必须严格执行国家标准《危险化学品企业特殊作业安全规范》（GB 30871-2022）有关规定。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（二）落实属地和行业安全监管责任。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各镇街、有关行业主管部门、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区属国有公司要严格按照“管生产必须管安全、管行业必须管安全、管业务必须管安全”“谁主管、谁负责”等原则，加强对所辖区域和所属行业的生产经营单位安全监管。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一要加强建设项目施工作业监管。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在建的各类建设施工项目，特别是设施设备安装、隧洞、深基坑（井）动火作业的工程项目，要落实相关责任部门和人员，指导、督促生产经营单位切实落实安全生产主体责任，确保其临时动火作业各项制度规程和管控措施落实落细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二要加强已建成项目和在产企业日常监管。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对检维修、拆除、拆解、安装等</w:t>
      </w:r>
      <w:r>
        <w:rPr>
          <w:rFonts w:hint="eastAsia" w:ascii="方正仿宋_GBK" w:hAnsi="Arial" w:eastAsia="方正仿宋_GBK" w:cs="Arial"/>
          <w:kern w:val="0"/>
          <w:sz w:val="32"/>
          <w:szCs w:val="32"/>
          <w:lang w:val="en-US" w:eastAsia="zh-CN" w:bidi="ar-SA"/>
        </w:rPr>
        <w:t>涉及临时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火的作业环节，做到有组织、有计划、有方案、有审批、有管控。严格督促企业做到“五不动火”，即危险因素不明不动火、现场隐患未消除不动火、作业方案未审批不动火、防范措施不到位不动火、现场管理人员不到位不动火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三要强化协作联动，形成监管工作合力。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发改、经信、住建、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城管、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交通、商务、农业、水利、林业、应急、</w:t>
      </w:r>
      <w:r>
        <w:rPr>
          <w:rFonts w:hint="eastAsia" w:ascii="方正仿宋_GBK" w:eastAsia="方正仿宋_GBK"/>
          <w:color w:val="auto"/>
          <w:sz w:val="32"/>
          <w:szCs w:val="32"/>
        </w:rPr>
        <w:t>大数据、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等部门及属地镇街和区属国有公司要加强信息互通共享，从立项、建设、运营等全流程，从备案、核准、审批等各环节严把源头关，聚焦项目建设、企业检维修过程中的临时动火作业，聚焦企业（项目）是否使用违反消防安全规定的物料作为建筑材料等，各司其职、齐抓共管，切实拧紧动火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业全链条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安全监管责任。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三、有关工作要求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（一）加强组织领导。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区安委会负责统筹推动此项专项整治工作，协调解决专项整治工作过程中的重大问题。各镇街、有关部门、区属国有公司要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按照“全区重大事故隐患专项排查整治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2023行动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”部署要求，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确定专人负责组织实施本次专项整治工作，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一并推进、一体落实，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确保专项整治取得实效。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（二）加强督查考核。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区安委会将此项工作纳入对各镇街、部门、区属国有公司安全生产综合督查和目标考核，对督查中发现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突出问题，列出安全生产突出问题清单，纳入问题“蓄水池”和“清单库”，进行跟踪督办。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（三）严肃问责追责。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各镇街、有关部门、区属国有公司要保持扎实、严谨的工作作风，切实开展专项整治工作。对工作不作为、推诿扯皮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，区安委会将对其采取约谈、通报等措施，对造成严重事故的，将按照“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有案必查、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查、三责同追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、四不放过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”的要求，对有关人员进行问责追责。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请各镇街、有关部门、区属国有公司在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日前、11月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日前将开展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执法检查情况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  <w:lang w:eastAsia="zh-CN"/>
        </w:rPr>
        <w:t>会同“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全区重大事故隐患专项排查整治2023行动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  <w:lang w:eastAsia="zh-CN"/>
        </w:rPr>
        <w:t>”贯彻落实情况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报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  <w:lang w:eastAsia="zh-CN"/>
        </w:rPr>
        <w:t>送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区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  <w:lang w:eastAsia="zh-CN"/>
        </w:rPr>
        <w:t>安委办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（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党政网：</w:t>
      </w:r>
      <w:r>
        <w:rPr>
          <w:rFonts w:hint="eastAsia" w:ascii="方正仿宋_GBK" w:hAnsi="Times New Roman" w:eastAsia="方正仿宋_GBK"/>
          <w:color w:val="auto"/>
          <w:sz w:val="32"/>
          <w:szCs w:val="32"/>
          <w:lang w:eastAsia="zh-CN"/>
        </w:rPr>
        <w:t>区政府部门</w:t>
      </w:r>
      <w:r>
        <w:rPr>
          <w:rFonts w:hint="eastAsia" w:ascii="方正仿宋_GBK" w:hAnsi="Times New Roman" w:eastAsia="方正仿宋_GBK"/>
          <w:color w:val="auto"/>
          <w:sz w:val="32"/>
          <w:szCs w:val="32"/>
          <w:lang w:val="en-US" w:eastAsia="zh-CN"/>
        </w:rPr>
        <w:t>-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区应急管理局-区</w:t>
      </w:r>
      <w:r>
        <w:rPr>
          <w:rFonts w:hint="eastAsia" w:ascii="方正仿宋_GBK" w:hAnsi="Times New Roman" w:eastAsia="方正仿宋_GBK"/>
          <w:color w:val="auto"/>
          <w:sz w:val="32"/>
          <w:szCs w:val="32"/>
          <w:lang w:eastAsia="zh-CN"/>
        </w:rPr>
        <w:t>安委会</w:t>
      </w:r>
      <w:r>
        <w:rPr>
          <w:rFonts w:hint="eastAsia" w:ascii="方正仿宋_GBK" w:hAnsi="Times New Roman" w:eastAsia="方正仿宋_GBK"/>
          <w:color w:val="auto"/>
          <w:sz w:val="32"/>
          <w:szCs w:val="32"/>
        </w:rPr>
        <w:t>办公室邮箱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）。区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  <w:lang w:eastAsia="zh-CN"/>
        </w:rPr>
        <w:t>安委办</w:t>
      </w:r>
      <w:r>
        <w:rPr>
          <w:rFonts w:hint="eastAsia" w:ascii="方正仿宋_GBK" w:hAnsi="方正楷体_GBK" w:eastAsia="方正仿宋_GBK" w:cs="方正楷体_GBK"/>
          <w:bCs/>
          <w:color w:val="auto"/>
          <w:sz w:val="32"/>
          <w:szCs w:val="32"/>
        </w:rPr>
        <w:t>汇总后将向区委、区政府报告。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动火作业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“十个严禁”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20"/>
          <w:sz w:val="32"/>
          <w:szCs w:val="32"/>
        </w:rPr>
        <w:t>（联系人：</w:t>
      </w:r>
      <w:r>
        <w:rPr>
          <w:rFonts w:hint="eastAsia" w:ascii="方正仿宋_GBK" w:hAnsi="方正仿宋_GBK" w:eastAsia="方正仿宋_GBK" w:cs="方正仿宋_GBK"/>
          <w:color w:val="auto"/>
          <w:spacing w:val="-20"/>
          <w:sz w:val="32"/>
          <w:szCs w:val="32"/>
          <w:lang w:val="en-US" w:eastAsia="zh-CN"/>
        </w:rPr>
        <w:t xml:space="preserve">邹维峰   </w:t>
      </w:r>
      <w:r>
        <w:rPr>
          <w:rFonts w:hint="eastAsia" w:ascii="方正仿宋_GBK" w:hAnsi="方正仿宋_GBK" w:eastAsia="方正仿宋_GBK" w:cs="方正仿宋_GBK"/>
          <w:color w:val="auto"/>
          <w:spacing w:val="-20"/>
          <w:sz w:val="32"/>
          <w:szCs w:val="32"/>
        </w:rPr>
        <w:t>；联系电话：</w:t>
      </w:r>
      <w:r>
        <w:rPr>
          <w:rFonts w:hint="eastAsia" w:ascii="方正仿宋_GBK" w:hAnsi="方正仿宋_GBK" w:eastAsia="方正仿宋_GBK" w:cs="方正仿宋_GBK"/>
          <w:color w:val="auto"/>
          <w:spacing w:val="-20"/>
          <w:sz w:val="32"/>
          <w:szCs w:val="32"/>
          <w:lang w:val="en-US" w:eastAsia="zh-CN"/>
        </w:rPr>
        <w:t>66230603、13635402147</w:t>
      </w:r>
      <w:r>
        <w:rPr>
          <w:rFonts w:hint="eastAsia" w:ascii="方正仿宋_GBK" w:hAnsi="方正仿宋_GBK" w:eastAsia="方正仿宋_GBK" w:cs="方正仿宋_GBK"/>
          <w:color w:val="auto"/>
          <w:spacing w:val="-20"/>
          <w:sz w:val="32"/>
          <w:szCs w:val="32"/>
        </w:rPr>
        <w:t>）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重庆市巴南区安全生产委员会                          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8"/>
        <w:spacing w:before="0" w:beforeAutospacing="0" w:after="0" w:afterAutospacing="0"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动火作业“十个严禁”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（一）严禁未按规定办理动火审批手续或未按动火方案要求违规动火；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（二）严禁无证进行电焊、气焊等动火作业；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（三）节假日等重点时段，原则上严禁使用易燃、易爆物品实施施工作业；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（四）节假日等重点时段，动火作业没有由企业主要负责人实施提级审批的；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（五）严禁强令指使他人违规动火；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（六）严禁在易燃易爆场所、有限空间场所违反安全规定动用明火；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（七）节假日等重点时段，严禁在有限空间使用有毒、有害和易挥发物品实施施工作业；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（八）严禁在人员密集场所、公共场所经营使用期间动火施工作业；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（九）严禁在公众聚集的娱乐场所实施有明火的表演；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（十）严禁作业现场无监护人、未落实管控措施、未落实应急措施实施动火。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8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596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eastAsia="zh-CN"/>
        </w:rPr>
        <w:t>重庆市巴南区安全生产委员会办公室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 xml:space="preserve">        2023年5月19日印发</w:t>
      </w:r>
    </w:p>
    <w:sectPr>
      <w:footerReference r:id="rId3" w:type="default"/>
      <w:pgSz w:w="11907" w:h="16839"/>
      <w:pgMar w:top="2098" w:right="1474" w:bottom="1984" w:left="1587" w:header="851" w:footer="992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mc:AlternateContent>
        <mc:Choice Requires="wps">
          <w:drawing>
            <wp:anchor distT="0" distB="0" distL="114300" distR="114300" simplePos="0" relativeHeight="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comments" w:enforcement="0"/>
  <w:defaultTabStop w:val="420"/>
  <w:drawingGridVerticalSpacing w:val="156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4311"/>
    <w:rsid w:val="04A93583"/>
    <w:rsid w:val="086C34B6"/>
    <w:rsid w:val="098D1BBD"/>
    <w:rsid w:val="0B2F4994"/>
    <w:rsid w:val="0D780977"/>
    <w:rsid w:val="100139D5"/>
    <w:rsid w:val="193D6465"/>
    <w:rsid w:val="19F25B3D"/>
    <w:rsid w:val="1C8C4C9E"/>
    <w:rsid w:val="1E922FC5"/>
    <w:rsid w:val="2005511B"/>
    <w:rsid w:val="270D3124"/>
    <w:rsid w:val="27BD6C50"/>
    <w:rsid w:val="314F672E"/>
    <w:rsid w:val="31B44B6D"/>
    <w:rsid w:val="33043744"/>
    <w:rsid w:val="374E1C66"/>
    <w:rsid w:val="37816778"/>
    <w:rsid w:val="3D425DDE"/>
    <w:rsid w:val="3EB13CDA"/>
    <w:rsid w:val="3F915026"/>
    <w:rsid w:val="3FDA3412"/>
    <w:rsid w:val="429923C5"/>
    <w:rsid w:val="454B4556"/>
    <w:rsid w:val="45943B39"/>
    <w:rsid w:val="45B957E0"/>
    <w:rsid w:val="50C54B1B"/>
    <w:rsid w:val="56175B9B"/>
    <w:rsid w:val="586E4F4A"/>
    <w:rsid w:val="5CCA0A53"/>
    <w:rsid w:val="687B6EE4"/>
    <w:rsid w:val="6F6455D9"/>
    <w:rsid w:val="76A76E88"/>
    <w:rsid w:val="7DFC4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next w:val="1"/>
    <w:qFormat/>
    <w:uiPriority w:val="1"/>
    <w:rPr>
      <w:sz w:val="29"/>
      <w:szCs w:val="29"/>
    </w:rPr>
  </w:style>
  <w:style w:type="paragraph" w:styleId="4">
    <w:name w:val="footer"/>
    <w:basedOn w:val="1"/>
    <w:next w:val="5"/>
    <w:unhideWhenUsed/>
    <w:qFormat/>
    <w:uiPriority w:val="0"/>
    <w:pPr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0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11">
    <w:name w:val="普通表格1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标题 1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customStyle="1" w:styleId="13">
    <w:name w:val="标题 2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customStyle="1" w:styleId="14">
    <w:name w:val="标题 3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paragraph" w:customStyle="1" w:styleId="15">
    <w:name w:val="标题 4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-SA"/>
    </w:rPr>
  </w:style>
  <w:style w:type="paragraph" w:customStyle="1" w:styleId="16">
    <w:name w:val="标题 5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-SA"/>
    </w:rPr>
  </w:style>
  <w:style w:type="paragraph" w:customStyle="1" w:styleId="17">
    <w:name w:val="标题 6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-SA"/>
    </w:rPr>
  </w:style>
  <w:style w:type="character" w:customStyle="1" w:styleId="18">
    <w:name w:val="默认段落字体1"/>
    <w:unhideWhenUsed/>
    <w:qFormat/>
    <w:uiPriority w:val="0"/>
  </w:style>
  <w:style w:type="character" w:customStyle="1" w:styleId="19">
    <w:name w:val="页眉 Char"/>
    <w:basedOn w:val="18"/>
    <w:semiHidden/>
    <w:qFormat/>
    <w:uiPriority w:val="0"/>
    <w:rPr>
      <w:rFonts w:ascii="宋体" w:hAnsi="宋体" w:cs="宋体"/>
      <w:sz w:val="18"/>
      <w:szCs w:val="18"/>
    </w:rPr>
  </w:style>
  <w:style w:type="character" w:customStyle="1" w:styleId="20">
    <w:name w:val="要点1"/>
    <w:basedOn w:val="18"/>
    <w:qFormat/>
    <w:uiPriority w:val="22"/>
    <w:rPr>
      <w:b/>
    </w:rPr>
  </w:style>
  <w:style w:type="character" w:customStyle="1" w:styleId="21">
    <w:name w:val="日期 Char"/>
    <w:basedOn w:val="1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2">
    <w:name w:val="Body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customStyle="1" w:styleId="23">
    <w:name w:val="Message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</w:pPr>
    <w:rPr>
      <w:rFonts w:ascii="Arial" w:hAnsi="Arial"/>
      <w:sz w:val="24"/>
    </w:rPr>
  </w:style>
  <w:style w:type="paragraph" w:customStyle="1" w:styleId="24">
    <w:name w:val="页脚1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5">
    <w:name w:val="页眉1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6">
    <w:name w:val="日期1"/>
    <w:basedOn w:val="1"/>
    <w:next w:val="1"/>
    <w:unhideWhenUsed/>
    <w:qFormat/>
    <w:uiPriority w:val="99"/>
    <w:pPr>
      <w:ind w:left="100" w:leftChars="2500"/>
    </w:pPr>
  </w:style>
  <w:style w:type="paragraph" w:customStyle="1" w:styleId="27">
    <w:name w:val="HTML 预设格式1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28">
    <w:name w:val="普通(网站)1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2052-9.1.0.4798</vt:lpstr>
  </property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Pages>8</Pages>
  <Words>515</Words>
  <Characters>2941</Characters>
  <Application>Microsoft Office Word</Application>
  <DocSecurity>0</DocSecurity>
  <Lines>24</Lines>
  <Paragraphs>6</Paragraphs>
  <CharactersWithSpaces>3450</CharactersWithSpaces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重庆市巴南区安全生产委员会办公室</dc:title>
  <dc:creator>Administrator</dc:creator>
  <cp:lastModifiedBy>hp003</cp:lastModifiedBy>
  <cp:revision>35</cp:revision>
  <dcterms:created xsi:type="dcterms:W3CDTF">2023-04-13T07:57:00Z</dcterms:created>
  <dcterms:modified xsi:type="dcterms:W3CDTF">2023-04-20T00:58:17Z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ae685-60d7-437e-bc8e-d456f2f072b6}">
  <ds:schemaRefs/>
</ds:datastoreItem>
</file>

<file path=customXml/itemProps3.xml><?xml version="1.0" encoding="utf-8"?>
<ds:datastoreItem xmlns:ds="http://schemas.openxmlformats.org/officeDocument/2006/customXml" ds:itemID="{1de1234d-ae73-44f2-875a-b685c1700d72}">
  <ds:schemaRefs/>
</ds:datastoreItem>
</file>

<file path=customXml/itemProps4.xml><?xml version="1.0" encoding="utf-8"?>
<ds:datastoreItem xmlns:ds="http://schemas.openxmlformats.org/officeDocument/2006/customXml" ds:itemID="{53b512cb-5c90-45df-a539-f93ac19f26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2941</Characters>
  <Lines>24</Lines>
  <Paragraphs>6</Paragraphs>
  <TotalTime>4</TotalTime>
  <ScaleCrop>false</ScaleCrop>
  <LinksUpToDate>false</LinksUpToDate>
  <CharactersWithSpaces>3450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2023-04-13T07:57:00Z</dcterms:created>
  <dc:creator>Administrator</dc:creator>
  <cp:lastModifiedBy>Administrator</cp:lastModifiedBy>
  <cp:lastPrinted>2023-04-24T08:12:00Z</cp:lastPrinted>
  <dcterms:modified xsi:type="dcterms:W3CDTF">2023-05-19T09:53:24Z</dcterms:modified>
  <dc:title>重庆市巴南区安全生产委员会办公室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