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adjustRightInd/>
        <w:spacing w:line="594" w:lineRule="exact"/>
        <w:textAlignment w:val="auto"/>
        <w:rPr>
          <w:rFonts w:hint="eastAsia" w:ascii="Times New Roman" w:hAnsi="Times New Roman"/>
          <w:b w:val="0"/>
          <w:bCs w:val="0"/>
        </w:rPr>
      </w:pPr>
      <w:bookmarkStart w:id="0" w:name="_Hlk37239649"/>
      <w:bookmarkEnd w:id="0"/>
    </w:p>
    <w:p>
      <w:pPr>
        <w:keepNext w:val="0"/>
        <w:keepLines w:val="0"/>
        <w:pageBreakBefore w:val="0"/>
        <w:widowControl w:val="0"/>
        <w:kinsoku/>
        <w:wordWrap/>
        <w:topLinePunct w:val="0"/>
        <w:bidi w:val="0"/>
        <w:adjustRightInd/>
        <w:spacing w:line="594" w:lineRule="exact"/>
        <w:ind w:firstLine="641"/>
        <w:textAlignment w:val="auto"/>
        <w:rPr>
          <w:rFonts w:hint="eastAsia" w:ascii="Times New Roman" w:hAnsi="Times New Roman"/>
          <w:b w:val="0"/>
          <w:bCs w:val="0"/>
          <w:color w:val="000000"/>
          <w:szCs w:val="32"/>
        </w:rPr>
      </w:pPr>
    </w:p>
    <w:p>
      <w:pPr>
        <w:keepNext w:val="0"/>
        <w:keepLines w:val="0"/>
        <w:pageBreakBefore w:val="0"/>
        <w:widowControl w:val="0"/>
        <w:kinsoku/>
        <w:wordWrap/>
        <w:topLinePunct w:val="0"/>
        <w:bidi w:val="0"/>
        <w:adjustRightInd/>
        <w:spacing w:line="594" w:lineRule="exact"/>
        <w:ind w:firstLine="641"/>
        <w:textAlignment w:val="auto"/>
        <w:rPr>
          <w:rFonts w:ascii="Times New Roman" w:hAnsi="Times New Roman"/>
          <w:b w:val="0"/>
          <w:bCs w:val="0"/>
          <w:color w:val="000000"/>
          <w:szCs w:val="32"/>
        </w:rPr>
      </w:pPr>
    </w:p>
    <w:p>
      <w:pPr>
        <w:keepNext w:val="0"/>
        <w:keepLines w:val="0"/>
        <w:pageBreakBefore w:val="0"/>
        <w:widowControl w:val="0"/>
        <w:kinsoku/>
        <w:wordWrap/>
        <w:topLinePunct w:val="0"/>
        <w:bidi w:val="0"/>
        <w:adjustRightInd/>
        <w:spacing w:line="594" w:lineRule="exact"/>
        <w:ind w:firstLine="641"/>
        <w:textAlignment w:val="auto"/>
        <w:rPr>
          <w:rFonts w:ascii="Times New Roman" w:hAnsi="Times New Roman"/>
          <w:b w:val="0"/>
          <w:bCs w:val="0"/>
          <w:color w:val="000000"/>
          <w:szCs w:val="32"/>
        </w:rPr>
      </w:pPr>
    </w:p>
    <w:p>
      <w:pPr>
        <w:keepNext w:val="0"/>
        <w:keepLines w:val="0"/>
        <w:pageBreakBefore w:val="0"/>
        <w:widowControl w:val="0"/>
        <w:kinsoku/>
        <w:wordWrap/>
        <w:topLinePunct w:val="0"/>
        <w:bidi w:val="0"/>
        <w:adjustRightInd/>
        <w:spacing w:line="594" w:lineRule="exact"/>
        <w:jc w:val="both"/>
        <w:textAlignment w:val="auto"/>
        <w:rPr>
          <w:rFonts w:ascii="Times New Roman" w:hAnsi="Times New Roman" w:cs="方正仿宋_GBK"/>
          <w:color w:val="auto"/>
          <w:szCs w:val="32"/>
          <w:shd w:val="clear" w:color="auto" w:fill="FFFFFF"/>
        </w:rPr>
      </w:pPr>
    </w:p>
    <w:p>
      <w:pPr>
        <w:keepNext w:val="0"/>
        <w:keepLines w:val="0"/>
        <w:pageBreakBefore w:val="0"/>
        <w:widowControl w:val="0"/>
        <w:kinsoku/>
        <w:wordWrap/>
        <w:topLinePunct w:val="0"/>
        <w:bidi w:val="0"/>
        <w:adjustRightInd/>
        <w:spacing w:line="594" w:lineRule="exact"/>
        <w:jc w:val="center"/>
        <w:textAlignment w:val="auto"/>
        <w:rPr>
          <w:rFonts w:ascii="Times New Roman" w:hAnsi="Times New Roman" w:cs="方正仿宋_GBK"/>
          <w:color w:val="auto"/>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ascii="Times New Roman" w:hAnsi="Times New Roman"/>
          <w:color w:val="auto"/>
        </w:rPr>
      </w:pPr>
    </w:p>
    <w:p>
      <w:pPr>
        <w:keepNext w:val="0"/>
        <w:keepLines w:val="0"/>
        <w:pageBreakBefore w:val="0"/>
        <w:widowControl w:val="0"/>
        <w:kinsoku/>
        <w:wordWrap/>
        <w:topLinePunct w:val="0"/>
        <w:bidi w:val="0"/>
        <w:adjustRightInd/>
        <w:spacing w:line="594" w:lineRule="exact"/>
        <w:jc w:val="center"/>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巴南安</w:t>
      </w:r>
      <w:r>
        <w:rPr>
          <w:rFonts w:hint="eastAsia" w:ascii="方正仿宋_GBK" w:hAnsi="方正仿宋_GBK" w:eastAsia="方正仿宋_GBK" w:cs="方正仿宋_GBK"/>
          <w:snapToGrid w:val="0"/>
          <w:color w:val="000000"/>
          <w:kern w:val="0"/>
          <w:sz w:val="32"/>
          <w:szCs w:val="32"/>
          <w:lang w:eastAsia="zh-CN"/>
        </w:rPr>
        <w:t>委</w:t>
      </w:r>
      <w:r>
        <w:rPr>
          <w:rFonts w:hint="eastAsia" w:ascii="方正仿宋_GBK" w:hAnsi="方正仿宋_GBK" w:eastAsia="方正仿宋_GBK" w:cs="方正仿宋_GBK"/>
          <w:bCs/>
          <w:snapToGrid w:val="0"/>
          <w:kern w:val="0"/>
          <w:sz w:val="32"/>
          <w:szCs w:val="32"/>
        </w:rPr>
        <w:t>〔</w:t>
      </w:r>
      <w:r>
        <w:rPr>
          <w:rFonts w:hint="default" w:ascii="Times New Roman" w:hAnsi="Times New Roman" w:eastAsia="方正仿宋_GBK" w:cs="Times New Roman"/>
          <w:bCs/>
          <w:snapToGrid w:val="0"/>
          <w:kern w:val="0"/>
          <w:sz w:val="32"/>
          <w:szCs w:val="32"/>
        </w:rPr>
        <w:t>202</w:t>
      </w:r>
      <w:r>
        <w:rPr>
          <w:rFonts w:hint="default" w:ascii="Times New Roman" w:hAnsi="Times New Roman" w:eastAsia="方正仿宋_GBK" w:cs="Times New Roman"/>
          <w:bCs/>
          <w:snapToGrid w:val="0"/>
          <w:kern w:val="0"/>
          <w:sz w:val="32"/>
          <w:szCs w:val="32"/>
          <w:lang w:val="en-US" w:eastAsia="zh-CN"/>
        </w:rPr>
        <w:t>4</w:t>
      </w:r>
      <w:r>
        <w:rPr>
          <w:rFonts w:hint="eastAsia" w:ascii="方正仿宋_GBK" w:hAnsi="方正仿宋_GBK" w:eastAsia="方正仿宋_GBK" w:cs="方正仿宋_GBK"/>
          <w:bCs/>
          <w:snapToGrid w:val="0"/>
          <w:kern w:val="0"/>
          <w:sz w:val="32"/>
          <w:szCs w:val="32"/>
        </w:rPr>
        <w:t>〕</w:t>
      </w:r>
      <w:r>
        <w:rPr>
          <w:rFonts w:hint="default" w:ascii="Times New Roman" w:hAnsi="Times New Roman" w:eastAsia="方正仿宋_GBK" w:cs="Times New Roman"/>
          <w:bCs/>
          <w:snapToGrid w:val="0"/>
          <w:kern w:val="0"/>
          <w:sz w:val="32"/>
          <w:szCs w:val="32"/>
          <w:lang w:val="en-US" w:eastAsia="zh-CN"/>
        </w:rPr>
        <w:t>5</w:t>
      </w:r>
      <w:r>
        <w:rPr>
          <w:rFonts w:hint="eastAsia" w:ascii="方正仿宋_GBK" w:hAnsi="方正仿宋_GBK" w:eastAsia="方正仿宋_GBK" w:cs="方正仿宋_GBK"/>
          <w:snapToGrid w:val="0"/>
          <w:color w:val="000000"/>
          <w:kern w:val="0"/>
          <w:sz w:val="32"/>
          <w:szCs w:val="32"/>
        </w:rPr>
        <w:t>号</w:t>
      </w:r>
    </w:p>
    <w:p>
      <w:pPr>
        <w:keepNext w:val="0"/>
        <w:keepLines w:val="0"/>
        <w:pageBreakBefore w:val="0"/>
        <w:widowControl w:val="0"/>
        <w:kinsoku/>
        <w:wordWrap/>
        <w:topLinePunct w:val="0"/>
        <w:bidi w:val="0"/>
        <w:adjustRightInd/>
        <w:snapToGrid w:val="0"/>
        <w:spacing w:line="594" w:lineRule="exact"/>
        <w:jc w:val="center"/>
        <w:textAlignment w:val="auto"/>
        <w:rPr>
          <w:rFonts w:ascii="Times New Roman" w:hAnsi="Times New Roman" w:eastAsia="方正小标宋_GBK" w:cs="Times New Roman"/>
          <w:sz w:val="44"/>
          <w:szCs w:val="44"/>
        </w:rPr>
      </w:pPr>
    </w:p>
    <w:p>
      <w:pPr>
        <w:keepNext w:val="0"/>
        <w:keepLines w:val="0"/>
        <w:pageBreakBefore w:val="0"/>
        <w:widowControl w:val="0"/>
        <w:kinsoku/>
        <w:wordWrap/>
        <w:topLinePunct w:val="0"/>
        <w:bidi w:val="0"/>
        <w:adjustRightInd/>
        <w:spacing w:line="594" w:lineRule="exact"/>
        <w:jc w:val="center"/>
        <w:textAlignment w:val="auto"/>
        <w:outlineLvl w:val="9"/>
        <w:rPr>
          <w:rFonts w:ascii="方正小标宋_GBK" w:eastAsia="方正小标宋_GBK"/>
          <w:sz w:val="44"/>
          <w:szCs w:val="44"/>
        </w:rPr>
      </w:pPr>
      <w:r>
        <w:rPr>
          <w:rFonts w:hint="eastAsia" w:ascii="方正小标宋_GBK" w:eastAsia="方正小标宋_GBK"/>
          <w:sz w:val="44"/>
          <w:szCs w:val="44"/>
        </w:rPr>
        <w:t>重庆市巴南区安全生产委员会</w:t>
      </w:r>
    </w:p>
    <w:p>
      <w:pPr>
        <w:keepNext w:val="0"/>
        <w:keepLines w:val="0"/>
        <w:pageBreakBefore w:val="0"/>
        <w:widowControl w:val="0"/>
        <w:kinsoku/>
        <w:wordWrap/>
        <w:topLinePunct w:val="0"/>
        <w:bidi w:val="0"/>
        <w:adjustRightInd/>
        <w:snapToGrid w:val="0"/>
        <w:spacing w:line="594" w:lineRule="exact"/>
        <w:jc w:val="center"/>
        <w:textAlignment w:val="auto"/>
        <w:outlineLvl w:val="9"/>
        <w:rPr>
          <w:rFonts w:ascii="方正小标宋_GBK" w:eastAsia="方正小标宋_GBK"/>
          <w:sz w:val="44"/>
          <w:szCs w:val="44"/>
        </w:rPr>
      </w:pPr>
      <w:r>
        <w:rPr>
          <w:rFonts w:hint="eastAsia" w:ascii="方正小标宋_GBK" w:eastAsia="方正小标宋_GBK"/>
          <w:snapToGrid w:val="0"/>
          <w:spacing w:val="40"/>
          <w:kern w:val="0"/>
          <w:sz w:val="44"/>
          <w:szCs w:val="44"/>
        </w:rPr>
        <w:t>重庆市巴南区减灾委员会</w:t>
      </w:r>
    </w:p>
    <w:p>
      <w:pPr>
        <w:keepNext w:val="0"/>
        <w:keepLines w:val="0"/>
        <w:pageBreakBefore w:val="0"/>
        <w:widowControl w:val="0"/>
        <w:kinsoku/>
        <w:wordWrap/>
        <w:overflowPunct w:val="0"/>
        <w:topLinePunct w:val="0"/>
        <w:autoSpaceDE w:val="0"/>
        <w:autoSpaceDN w:val="0"/>
        <w:bidi w:val="0"/>
        <w:adjustRightInd/>
        <w:spacing w:line="594" w:lineRule="exact"/>
        <w:jc w:val="center"/>
        <w:textAlignment w:val="auto"/>
        <w:outlineLvl w:val="9"/>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关于深入学习贯彻习近平总书记关于应急</w:t>
      </w:r>
    </w:p>
    <w:p>
      <w:pPr>
        <w:keepNext w:val="0"/>
        <w:keepLines w:val="0"/>
        <w:pageBreakBefore w:val="0"/>
        <w:widowControl w:val="0"/>
        <w:kinsoku/>
        <w:wordWrap/>
        <w:overflowPunct w:val="0"/>
        <w:topLinePunct w:val="0"/>
        <w:autoSpaceDE w:val="0"/>
        <w:autoSpaceDN w:val="0"/>
        <w:bidi w:val="0"/>
        <w:adjustRightInd/>
        <w:spacing w:line="594" w:lineRule="exact"/>
        <w:jc w:val="center"/>
        <w:textAlignment w:val="auto"/>
        <w:outlineLvl w:val="9"/>
        <w:rPr>
          <w:rFonts w:ascii="方正小标宋_GBK" w:eastAsia="方正小标宋_GBK"/>
          <w:sz w:val="44"/>
          <w:szCs w:val="44"/>
        </w:rPr>
      </w:pPr>
      <w:r>
        <w:rPr>
          <w:rFonts w:hint="eastAsia" w:ascii="Times New Roman" w:hAnsi="Times New Roman" w:eastAsia="方正小标宋_GBK" w:cs="方正小标宋_GBK"/>
          <w:sz w:val="44"/>
          <w:szCs w:val="44"/>
          <w:lang w:eastAsia="zh-CN"/>
        </w:rPr>
        <w:t>管理重要论述的通知</w:t>
      </w:r>
    </w:p>
    <w:p>
      <w:pPr>
        <w:keepNext w:val="0"/>
        <w:keepLines w:val="0"/>
        <w:pageBreakBefore w:val="0"/>
        <w:widowControl w:val="0"/>
        <w:kinsoku/>
        <w:wordWrap/>
        <w:topLinePunct w:val="0"/>
        <w:bidi w:val="0"/>
        <w:adjustRightInd/>
        <w:spacing w:line="594" w:lineRule="exact"/>
        <w:textAlignment w:val="auto"/>
        <w:rPr>
          <w:rFonts w:ascii="方正仿宋_GBK" w:hAnsi="方正仿宋_GBK" w:cs="方正仿宋_GBK"/>
          <w:color w:val="000000"/>
          <w:szCs w:val="24"/>
        </w:rPr>
      </w:pP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各镇人民政府、街道办事处，区</w:t>
      </w:r>
      <w:r>
        <w:rPr>
          <w:rFonts w:hint="eastAsia" w:ascii="方正仿宋_GBK" w:hAnsi="方正仿宋_GBK" w:eastAsia="方正仿宋_GBK" w:cs="方正仿宋_GBK"/>
          <w:color w:val="000000"/>
          <w:sz w:val="32"/>
          <w:szCs w:val="32"/>
          <w:lang w:val="en-US" w:eastAsia="zh-CN"/>
        </w:rPr>
        <w:t>安委会、区减灾委成员单位</w:t>
      </w:r>
      <w:r>
        <w:rPr>
          <w:rFonts w:hint="eastAsia" w:ascii="方正仿宋_GBK" w:hAnsi="方正仿宋_GBK" w:eastAsia="方正仿宋_GBK" w:cs="方正仿宋_GBK"/>
          <w:color w:val="000000"/>
          <w:sz w:val="32"/>
          <w:szCs w:val="32"/>
        </w:rPr>
        <w:t>，区属</w:t>
      </w:r>
      <w:r>
        <w:rPr>
          <w:rFonts w:hint="eastAsia" w:ascii="方正仿宋_GBK" w:hAnsi="方正仿宋_GBK" w:eastAsia="方正仿宋_GBK" w:cs="方正仿宋_GBK"/>
          <w:color w:val="000000"/>
          <w:sz w:val="32"/>
          <w:szCs w:val="32"/>
          <w:lang w:eastAsia="zh-CN"/>
        </w:rPr>
        <w:t>国有</w:t>
      </w:r>
      <w:r>
        <w:rPr>
          <w:rFonts w:hint="eastAsia" w:ascii="方正仿宋_GBK" w:hAnsi="方正仿宋_GBK" w:eastAsia="方正仿宋_GBK" w:cs="方正仿宋_GBK"/>
          <w:color w:val="000000"/>
          <w:sz w:val="32"/>
          <w:szCs w:val="32"/>
        </w:rPr>
        <w:t>公司：</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2" w:firstLineChars="200"/>
        <w:textAlignment w:val="auto"/>
        <w:outlineLvl w:val="9"/>
        <w:rPr>
          <w:rFonts w:hint="eastAsia" w:ascii="方正仿宋_GBK" w:hAnsi="方正仿宋_GBK" w:eastAsia="方正仿宋_GBK" w:cs="方正仿宋_GBK"/>
          <w:snapToGrid w:val="0"/>
          <w:color w:val="FF0000"/>
          <w:kern w:val="0"/>
          <w:sz w:val="32"/>
          <w:szCs w:val="32"/>
          <w:lang w:val="en-US"/>
        </w:rPr>
      </w:pPr>
      <w:r>
        <w:rPr>
          <w:rFonts w:hint="eastAsia" w:ascii="方正仿宋_GBK" w:hAnsi="方正仿宋_GBK" w:eastAsia="方正仿宋_GBK" w:cs="方正仿宋_GBK"/>
          <w:sz w:val="32"/>
          <w:szCs w:val="32"/>
        </w:rPr>
        <w:t>为引导广大干部职工学习好、运用好《深入学习贯彻习近平关于应急管理的重要论述》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深刻领会和准确把握习近平总书记关于应急管理重要论述的重大意义、丰富内涵、核心要义和实践要求，切实用以指导实践、推动工作，</w:t>
      </w:r>
      <w:r>
        <w:rPr>
          <w:rFonts w:hint="eastAsia" w:ascii="方正仿宋_GBK" w:hAnsi="方正仿宋_GBK" w:eastAsia="方正仿宋_GBK" w:cs="方正仿宋_GBK"/>
          <w:sz w:val="32"/>
          <w:szCs w:val="32"/>
          <w:lang w:val="en-US" w:eastAsia="zh-CN"/>
        </w:rPr>
        <w:t>按照市安委会、市减灾委《关于深入学习贯彻习近平总书记关于应急管理重要论述的通知》</w:t>
      </w:r>
      <w:r>
        <w:rPr>
          <w:rFonts w:hint="eastAsia" w:ascii="方正仿宋_GBK" w:hAnsi="方正仿宋_GBK" w:eastAsia="方正仿宋_GBK" w:cs="方正仿宋_GBK"/>
          <w:color w:val="auto"/>
          <w:sz w:val="32"/>
          <w:szCs w:val="32"/>
        </w:rPr>
        <w:t>（渝安</w:t>
      </w:r>
      <w:r>
        <w:rPr>
          <w:rFonts w:hint="eastAsia" w:ascii="方正仿宋_GBK" w:hAnsi="方正仿宋_GBK" w:eastAsia="方正仿宋_GBK" w:cs="方正仿宋_GBK"/>
          <w:color w:val="auto"/>
          <w:sz w:val="32"/>
          <w:szCs w:val="32"/>
          <w:lang w:val="en-US" w:eastAsia="zh-CN"/>
        </w:rPr>
        <w:t>委</w:t>
      </w: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lang w:val="en-US" w:eastAsia="zh-CN"/>
        </w:rPr>
        <w:t>7</w:t>
      </w:r>
      <w:r>
        <w:rPr>
          <w:rFonts w:hint="eastAsia" w:ascii="方正仿宋_GBK" w:hAnsi="方正仿宋_GBK" w:eastAsia="方正仿宋_GBK" w:cs="方正仿宋_GBK"/>
          <w:color w:val="auto"/>
          <w:sz w:val="32"/>
          <w:szCs w:val="32"/>
        </w:rPr>
        <w:t>号）</w:t>
      </w:r>
      <w:r>
        <w:rPr>
          <w:rFonts w:hint="eastAsia" w:ascii="方正仿宋_GBK" w:hAnsi="方正仿宋_GBK" w:eastAsia="方正仿宋_GBK" w:cs="方正仿宋_GBK"/>
          <w:color w:val="auto"/>
          <w:sz w:val="32"/>
          <w:szCs w:val="32"/>
          <w:lang w:val="en-US" w:eastAsia="zh-CN"/>
        </w:rPr>
        <w:t>文件要求</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结合我区实际，</w:t>
      </w:r>
      <w:r>
        <w:rPr>
          <w:rFonts w:hint="eastAsia" w:ascii="方正仿宋_GBK" w:hAnsi="方正仿宋_GBK" w:eastAsia="方正仿宋_GBK" w:cs="方正仿宋_GBK"/>
          <w:sz w:val="32"/>
          <w:szCs w:val="32"/>
        </w:rPr>
        <w:t>现就有关事项通知如下</w:t>
      </w:r>
      <w:r>
        <w:rPr>
          <w:rStyle w:val="33"/>
          <w:rFonts w:hint="eastAsia" w:ascii="方正仿宋_GBK" w:hAnsi="方正仿宋_GBK" w:eastAsia="方正仿宋_GBK" w:cs="方正仿宋_GBK"/>
          <w:kern w:val="2"/>
          <w:sz w:val="32"/>
          <w:szCs w:val="32"/>
          <w:lang w:val="en-US" w:eastAsia="zh-CN" w:bidi="ar-SA"/>
        </w:rPr>
        <w:t>。</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94" w:lineRule="exact"/>
        <w:ind w:left="0" w:leftChars="0" w:firstLine="642" w:firstLineChars="200"/>
        <w:textAlignment w:val="auto"/>
        <w:outlineLvl w:val="9"/>
        <w:rPr>
          <w:rFonts w:hint="eastAsia" w:ascii="Times New Roman" w:hAnsi="Times New Roman" w:eastAsia="方正黑体_GBK" w:cs="方正黑体_GBK"/>
          <w:sz w:val="32"/>
          <w:szCs w:val="32"/>
        </w:rPr>
      </w:pPr>
      <w:r>
        <w:rPr>
          <w:rFonts w:hint="eastAsia" w:ascii="Times New Roman" w:hAnsi="Times New Roman" w:eastAsia="方正黑体_GBK" w:cs="方正黑体_GBK"/>
          <w:kern w:val="2"/>
          <w:sz w:val="32"/>
          <w:szCs w:val="32"/>
          <w:lang w:val="en-US" w:eastAsia="zh-CN" w:bidi="ar-SA"/>
        </w:rPr>
        <w:t>一、</w:t>
      </w:r>
      <w:r>
        <w:rPr>
          <w:rFonts w:hint="eastAsia" w:ascii="Times New Roman" w:hAnsi="Times New Roman" w:eastAsia="方正黑体_GBK" w:cs="方正黑体_GBK"/>
          <w:sz w:val="32"/>
          <w:szCs w:val="32"/>
        </w:rPr>
        <w:t>加强组织领导</w:t>
      </w:r>
      <w:r>
        <w:rPr>
          <w:rFonts w:hint="eastAsia" w:ascii="Times New Roman" w:hAnsi="Times New Roman" w:eastAsia="方正黑体_GBK" w:cs="方正黑体_GBK"/>
          <w:sz w:val="32"/>
          <w:szCs w:val="32"/>
          <w:lang w:val="en-US" w:eastAsia="zh-CN"/>
        </w:rPr>
        <w:t>和宣传学习</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94" w:lineRule="exact"/>
        <w:ind w:left="0" w:leftChars="0" w:firstLine="642" w:firstLineChars="200"/>
        <w:textAlignment w:val="auto"/>
        <w:outlineLvl w:val="9"/>
        <w:rPr>
          <w:rFonts w:hint="eastAsia" w:ascii="方正仿宋_GBK" w:hAnsi="方正仿宋_GBK" w:eastAsia="方正仿宋_GBK" w:cs="方正仿宋_GBK"/>
          <w:b w:val="0"/>
          <w:bCs w:val="0"/>
          <w:i w:val="0"/>
          <w:caps w:val="0"/>
          <w:color w:val="auto"/>
          <w:spacing w:val="0"/>
          <w:sz w:val="32"/>
          <w:szCs w:val="32"/>
          <w:shd w:val="clear" w:color="auto" w:fill="FFFFFF"/>
          <w:lang w:val="en-US" w:eastAsia="zh-CN"/>
        </w:rPr>
      </w:pPr>
      <w:r>
        <w:rPr>
          <w:rFonts w:hint="eastAsia" w:ascii="方正仿宋_GBK" w:hAnsi="方正仿宋_GBK" w:eastAsia="方正仿宋_GBK" w:cs="方正仿宋_GBK"/>
          <w:b w:val="0"/>
          <w:bCs w:val="0"/>
          <w:sz w:val="32"/>
          <w:szCs w:val="32"/>
          <w:lang w:eastAsia="zh-CN"/>
        </w:rPr>
        <w:t>各</w:t>
      </w:r>
      <w:r>
        <w:rPr>
          <w:rFonts w:hint="eastAsia" w:ascii="方正仿宋_GBK" w:hAnsi="方正仿宋_GBK" w:eastAsia="方正仿宋_GBK" w:cs="方正仿宋_GBK"/>
          <w:b w:val="0"/>
          <w:bCs w:val="0"/>
          <w:sz w:val="32"/>
          <w:szCs w:val="32"/>
          <w:lang w:val="en-US" w:eastAsia="zh-CN"/>
        </w:rPr>
        <w:t>部门、镇街和区属国有公司</w:t>
      </w:r>
      <w:r>
        <w:rPr>
          <w:rFonts w:hint="eastAsia" w:ascii="方正仿宋_GBK" w:hAnsi="方正仿宋_GBK" w:eastAsia="方正仿宋_GBK" w:cs="方正仿宋_GBK"/>
          <w:b w:val="0"/>
          <w:bCs w:val="0"/>
          <w:sz w:val="32"/>
          <w:szCs w:val="32"/>
        </w:rPr>
        <w:t>要提高政治站位，抓住《深入学习贯彻习近平关于应急管理的重要论述》出版发行契机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迅速兴起学习宣贯热潮。要结合实际作出安排部署、提出具体要求，作为党委</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党组</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理论学习中心组学习培训等重要内容。领导干部要发挥示范带头作用，以身作则，带头学习</w:t>
      </w:r>
      <w:r>
        <w:rPr>
          <w:rFonts w:hint="eastAsia" w:ascii="方正仿宋_GBK" w:hAnsi="方正仿宋_GBK" w:eastAsia="方正仿宋_GBK" w:cs="方正仿宋_GBK"/>
          <w:b w:val="0"/>
          <w:bCs w:val="0"/>
          <w:sz w:val="32"/>
          <w:szCs w:val="32"/>
          <w:lang w:eastAsia="zh-CN"/>
        </w:rPr>
        <w:t>、带头宣传，</w:t>
      </w:r>
      <w:r>
        <w:rPr>
          <w:rFonts w:hint="eastAsia" w:ascii="方正仿宋_GBK" w:hAnsi="方正仿宋_GBK" w:eastAsia="方正仿宋_GBK" w:cs="方正仿宋_GBK"/>
          <w:b w:val="0"/>
          <w:bCs w:val="0"/>
          <w:sz w:val="32"/>
          <w:szCs w:val="32"/>
        </w:rPr>
        <w:t>推动学习贯彻走深走实、取得实效。要利用各类媒介资源广泛宣传应急管理系统坚定不移用习近平总书记关于应急管理重要论述武装头脑、指导实践、推动工作的有力举措</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挖掘</w:t>
      </w:r>
      <w:r>
        <w:rPr>
          <w:rFonts w:hint="eastAsia" w:ascii="方正仿宋_GBK" w:hAnsi="方正仿宋_GBK" w:eastAsia="方正仿宋_GBK" w:cs="方正仿宋_GBK"/>
          <w:b w:val="0"/>
          <w:bCs w:val="0"/>
          <w:color w:val="auto"/>
          <w:sz w:val="32"/>
          <w:szCs w:val="32"/>
        </w:rPr>
        <w:t>和宣传报道</w:t>
      </w:r>
      <w:r>
        <w:rPr>
          <w:rFonts w:hint="eastAsia" w:ascii="方正仿宋_GBK" w:hAnsi="方正仿宋_GBK" w:eastAsia="方正仿宋_GBK" w:cs="方正仿宋_GBK"/>
          <w:b w:val="0"/>
          <w:bCs w:val="0"/>
          <w:color w:val="auto"/>
          <w:sz w:val="32"/>
          <w:szCs w:val="32"/>
          <w:lang w:val="en-US" w:eastAsia="zh-CN"/>
        </w:rPr>
        <w:t>学习贯彻</w:t>
      </w:r>
      <w:r>
        <w:rPr>
          <w:rFonts w:hint="eastAsia" w:ascii="方正仿宋_GBK" w:hAnsi="方正仿宋_GBK" w:eastAsia="方正仿宋_GBK" w:cs="方正仿宋_GBK"/>
          <w:b w:val="0"/>
          <w:bCs w:val="0"/>
          <w:color w:val="auto"/>
          <w:sz w:val="32"/>
          <w:szCs w:val="32"/>
          <w:lang w:eastAsia="zh-CN"/>
        </w:rPr>
        <w:t>习近平总书记重要论述的先进集体、</w:t>
      </w:r>
      <w:r>
        <w:rPr>
          <w:rFonts w:hint="eastAsia" w:ascii="方正仿宋_GBK" w:hAnsi="方正仿宋_GBK" w:eastAsia="方正仿宋_GBK" w:cs="方正仿宋_GBK"/>
          <w:b w:val="0"/>
          <w:bCs w:val="0"/>
          <w:color w:val="auto"/>
          <w:sz w:val="32"/>
          <w:szCs w:val="32"/>
        </w:rPr>
        <w:t>人物和事迹</w:t>
      </w:r>
      <w:r>
        <w:rPr>
          <w:rFonts w:hint="eastAsia" w:ascii="方正仿宋_GBK" w:hAnsi="方正仿宋_GBK" w:eastAsia="方正仿宋_GBK" w:cs="方正仿宋_GBK"/>
          <w:b w:val="0"/>
          <w:bCs w:val="0"/>
          <w:sz w:val="32"/>
          <w:szCs w:val="32"/>
          <w:lang w:val="en-US" w:eastAsia="zh-CN"/>
        </w:rPr>
        <w:t>，营造应急管理工作良好氛围。</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2" w:firstLineChars="200"/>
        <w:textAlignment w:val="auto"/>
        <w:outlineLvl w:val="9"/>
        <w:rPr>
          <w:rFonts w:hint="eastAsia" w:ascii="Times New Roman" w:hAnsi="Times New Roman" w:eastAsia="方正仿宋_GBK" w:cs="方正仿宋_GBK"/>
          <w:b/>
          <w:bCs/>
          <w:sz w:val="32"/>
          <w:szCs w:val="32"/>
          <w:lang w:eastAsia="zh-CN"/>
        </w:rPr>
      </w:pPr>
      <w:r>
        <w:rPr>
          <w:rFonts w:hint="eastAsia" w:ascii="Times New Roman" w:hAnsi="Times New Roman" w:eastAsia="方正黑体_GBK" w:cs="方正黑体_GBK"/>
          <w:sz w:val="32"/>
          <w:szCs w:val="32"/>
          <w:lang w:val="en-US" w:eastAsia="zh-CN"/>
        </w:rPr>
        <w:t>二</w:t>
      </w:r>
      <w:r>
        <w:rPr>
          <w:rFonts w:hint="eastAsia" w:ascii="Times New Roman" w:hAnsi="Times New Roman" w:eastAsia="方正黑体_GBK" w:cs="方正黑体_GBK"/>
          <w:sz w:val="32"/>
          <w:szCs w:val="32"/>
          <w:lang w:eastAsia="zh-CN"/>
        </w:rPr>
        <w:t>、</w:t>
      </w:r>
      <w:r>
        <w:rPr>
          <w:rFonts w:hint="eastAsia" w:ascii="Times New Roman" w:hAnsi="Times New Roman" w:eastAsia="方正黑体_GBK" w:cs="方正黑体_GBK"/>
          <w:sz w:val="32"/>
          <w:szCs w:val="32"/>
        </w:rPr>
        <w:t>强化</w:t>
      </w:r>
      <w:r>
        <w:rPr>
          <w:rFonts w:hint="eastAsia" w:ascii="Times New Roman" w:hAnsi="Times New Roman" w:eastAsia="方正黑体_GBK" w:cs="方正黑体_GBK"/>
          <w:sz w:val="32"/>
          <w:szCs w:val="32"/>
          <w:lang w:eastAsia="zh-CN"/>
        </w:rPr>
        <w:t>统筹推动和</w:t>
      </w:r>
      <w:r>
        <w:rPr>
          <w:rFonts w:hint="eastAsia" w:ascii="Times New Roman" w:hAnsi="Times New Roman" w:eastAsia="方正黑体_GBK" w:cs="方正黑体_GBK"/>
          <w:sz w:val="32"/>
          <w:szCs w:val="32"/>
          <w:lang w:val="en-US" w:eastAsia="zh-CN"/>
        </w:rPr>
        <w:t>以学促干</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2" w:firstLineChars="200"/>
        <w:textAlignment w:val="auto"/>
        <w:outlineLvl w:val="9"/>
        <w:rPr>
          <w:rFonts w:hint="default" w:ascii="Times New Roman" w:hAnsi="Times New Roman" w:eastAsia="方正仿宋_GBK" w:cs="方正仿宋_GBK"/>
          <w:b w:val="0"/>
          <w:bCs w:val="0"/>
          <w:sz w:val="32"/>
          <w:szCs w:val="32"/>
          <w:lang w:val="en-US"/>
        </w:rPr>
      </w:pPr>
      <w:r>
        <w:rPr>
          <w:rFonts w:hint="eastAsia" w:ascii="Times New Roman" w:hAnsi="Times New Roman" w:eastAsia="方正仿宋_GBK" w:cs="方正仿宋_GBK"/>
          <w:b w:val="0"/>
          <w:bCs w:val="0"/>
          <w:sz w:val="32"/>
          <w:szCs w:val="32"/>
          <w:lang w:eastAsia="zh-CN"/>
        </w:rPr>
        <w:t>各</w:t>
      </w:r>
      <w:r>
        <w:rPr>
          <w:rFonts w:hint="eastAsia" w:ascii="Times New Roman" w:hAnsi="Times New Roman" w:cs="方正仿宋_GBK"/>
          <w:b w:val="0"/>
          <w:bCs w:val="0"/>
          <w:sz w:val="32"/>
          <w:szCs w:val="32"/>
          <w:lang w:val="en-US" w:eastAsia="zh-CN"/>
        </w:rPr>
        <w:t>部门、镇街和区属国有公司</w:t>
      </w:r>
      <w:r>
        <w:rPr>
          <w:rFonts w:hint="eastAsia" w:ascii="Times New Roman" w:hAnsi="Times New Roman" w:eastAsia="方正仿宋_GBK" w:cs="方正仿宋_GBK"/>
          <w:b w:val="0"/>
          <w:bCs w:val="0"/>
          <w:sz w:val="32"/>
          <w:szCs w:val="32"/>
          <w:lang w:eastAsia="zh-CN"/>
        </w:rPr>
        <w:t>要加强对</w:t>
      </w:r>
      <w:r>
        <w:rPr>
          <w:rFonts w:hint="eastAsia" w:ascii="Times New Roman" w:hAnsi="Times New Roman" w:eastAsia="方正仿宋_GBK" w:cs="方正仿宋_GBK"/>
          <w:b w:val="0"/>
          <w:bCs w:val="0"/>
          <w:sz w:val="32"/>
          <w:szCs w:val="32"/>
        </w:rPr>
        <w:t>学习贯彻习近平总书记关于应急管理重要论述</w:t>
      </w:r>
      <w:r>
        <w:rPr>
          <w:rFonts w:hint="eastAsia" w:ascii="Times New Roman" w:hAnsi="Times New Roman" w:eastAsia="方正仿宋_GBK" w:cs="方正仿宋_GBK"/>
          <w:b w:val="0"/>
          <w:bCs w:val="0"/>
          <w:sz w:val="32"/>
          <w:szCs w:val="32"/>
          <w:lang w:eastAsia="zh-CN"/>
        </w:rPr>
        <w:t>活动的统筹规划和组织推动，</w:t>
      </w:r>
      <w:r>
        <w:rPr>
          <w:rFonts w:hint="eastAsia" w:ascii="Times New Roman" w:hAnsi="Times New Roman" w:eastAsia="方正仿宋_GBK" w:cs="方正仿宋_GBK"/>
          <w:b w:val="0"/>
          <w:bCs w:val="0"/>
          <w:sz w:val="32"/>
          <w:szCs w:val="32"/>
        </w:rPr>
        <w:t>及时配发《深入学习贯彻习近平关于应急管理的重要论述》</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并作为全面贯彻落实党的二十大精神、深化主题教育的枕边书、案头卷、工具书</w:t>
      </w:r>
      <w:r>
        <w:rPr>
          <w:rFonts w:hint="eastAsia" w:ascii="Times New Roman" w:hAnsi="Times New Roman" w:eastAsia="方正仿宋_GBK" w:cs="方正仿宋_GBK"/>
          <w:b w:val="0"/>
          <w:bCs w:val="0"/>
          <w:sz w:val="32"/>
          <w:szCs w:val="32"/>
          <w:lang w:eastAsia="zh-CN"/>
        </w:rPr>
        <w:t>。要</w:t>
      </w:r>
      <w:r>
        <w:rPr>
          <w:rFonts w:hint="eastAsia" w:ascii="Times New Roman" w:hAnsi="Times New Roman" w:eastAsia="方正仿宋_GBK" w:cs="方正仿宋_GBK"/>
          <w:sz w:val="32"/>
          <w:szCs w:val="32"/>
        </w:rPr>
        <w:t>坚持在学懂弄通做实上下功夫，结合工作实际学好用好贯穿其中的马克思主义立场观点方法，</w:t>
      </w:r>
      <w:r>
        <w:rPr>
          <w:rFonts w:hint="eastAsia" w:ascii="Times New Roman" w:hAnsi="Times New Roman" w:eastAsia="方正仿宋_GBK" w:cs="方正仿宋_GBK"/>
          <w:b w:val="0"/>
          <w:bCs w:val="0"/>
          <w:sz w:val="32"/>
          <w:szCs w:val="32"/>
          <w:lang w:eastAsia="zh-CN"/>
        </w:rPr>
        <w:t>广泛深入</w:t>
      </w:r>
      <w:r>
        <w:rPr>
          <w:rFonts w:hint="eastAsia" w:ascii="Times New Roman" w:hAnsi="Times New Roman" w:eastAsia="方正仿宋_GBK" w:cs="方正仿宋_GBK"/>
          <w:b w:val="0"/>
          <w:bCs w:val="0"/>
          <w:color w:val="auto"/>
          <w:kern w:val="0"/>
          <w:sz w:val="32"/>
          <w:szCs w:val="32"/>
          <w:u w:val="none"/>
          <w:shd w:val="clear" w:color="auto" w:fill="auto"/>
          <w:lang w:val="en-US" w:eastAsia="zh-CN" w:bidi="zh-TW"/>
        </w:rPr>
        <w:t>组织开展应急管理和安全文化核心价值大调研、大讨论，</w:t>
      </w:r>
      <w:r>
        <w:rPr>
          <w:rFonts w:hint="eastAsia" w:ascii="Times New Roman" w:hAnsi="Times New Roman" w:eastAsia="方正仿宋_GBK" w:cs="方正仿宋_GBK"/>
          <w:b w:val="0"/>
          <w:bCs w:val="0"/>
          <w:i w:val="0"/>
          <w:caps w:val="0"/>
          <w:color w:val="auto"/>
          <w:spacing w:val="0"/>
          <w:sz w:val="32"/>
          <w:szCs w:val="32"/>
          <w:shd w:val="clear" w:color="auto" w:fill="FFFFFF"/>
        </w:rPr>
        <w:t>加强</w:t>
      </w:r>
      <w:r>
        <w:rPr>
          <w:rFonts w:hint="eastAsia" w:ascii="Times New Roman" w:hAnsi="Times New Roman" w:eastAsia="方正仿宋_GBK" w:cs="方正仿宋_GBK"/>
          <w:b w:val="0"/>
          <w:bCs w:val="0"/>
          <w:i w:val="0"/>
          <w:caps w:val="0"/>
          <w:color w:val="auto"/>
          <w:spacing w:val="0"/>
          <w:sz w:val="32"/>
          <w:szCs w:val="32"/>
          <w:shd w:val="clear" w:color="auto" w:fill="FFFFFF"/>
          <w:lang w:eastAsia="zh-CN"/>
        </w:rPr>
        <w:t>应急管理核心价值</w:t>
      </w:r>
      <w:r>
        <w:rPr>
          <w:rFonts w:hint="eastAsia" w:ascii="Times New Roman" w:hAnsi="Times New Roman" w:eastAsia="方正仿宋_GBK" w:cs="方正仿宋_GBK"/>
          <w:b w:val="0"/>
          <w:bCs w:val="0"/>
          <w:i w:val="0"/>
          <w:caps w:val="0"/>
          <w:color w:val="auto"/>
          <w:spacing w:val="0"/>
          <w:sz w:val="32"/>
          <w:szCs w:val="32"/>
          <w:shd w:val="clear" w:color="auto" w:fill="FFFFFF"/>
        </w:rPr>
        <w:t>提炼</w:t>
      </w:r>
      <w:r>
        <w:rPr>
          <w:rFonts w:hint="eastAsia" w:ascii="Times New Roman" w:hAnsi="Times New Roman" w:eastAsia="方正仿宋_GBK" w:cs="方正仿宋_GBK"/>
          <w:b w:val="0"/>
          <w:bCs w:val="0"/>
          <w:i w:val="0"/>
          <w:caps w:val="0"/>
          <w:color w:val="auto"/>
          <w:spacing w:val="0"/>
          <w:sz w:val="32"/>
          <w:szCs w:val="32"/>
          <w:shd w:val="clear" w:color="auto" w:fill="FFFFFF"/>
          <w:lang w:eastAsia="zh-CN"/>
        </w:rPr>
        <w:t>，</w:t>
      </w:r>
      <w:r>
        <w:rPr>
          <w:rFonts w:hint="eastAsia" w:ascii="Times New Roman" w:hAnsi="Times New Roman" w:eastAsia="方正仿宋_GBK" w:cs="方正仿宋_GBK"/>
          <w:b w:val="0"/>
          <w:bCs w:val="0"/>
          <w:color w:val="auto"/>
          <w:kern w:val="0"/>
          <w:sz w:val="32"/>
          <w:szCs w:val="32"/>
          <w:u w:val="none"/>
          <w:shd w:val="clear" w:color="auto" w:fill="auto"/>
          <w:lang w:val="en-US" w:eastAsia="zh-CN" w:bidi="zh-TW"/>
        </w:rPr>
        <w:t>培育、塑造、传播应急管理价值理念和职业精神。</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94" w:lineRule="exact"/>
        <w:ind w:left="0" w:leftChars="0" w:firstLine="639" w:firstLineChars="0"/>
        <w:jc w:val="both"/>
        <w:textAlignment w:val="auto"/>
        <w:outlineLvl w:val="9"/>
        <w:rPr>
          <w:rFonts w:hint="default" w:ascii="Times New Roman" w:hAnsi="Times New Roman" w:eastAsia="方正黑体_GBK" w:cs="方正黑体_GBK"/>
          <w:sz w:val="32"/>
          <w:szCs w:val="32"/>
          <w:lang w:val="en-US" w:eastAsia="zh-CN"/>
        </w:rPr>
      </w:pPr>
      <w:r>
        <w:rPr>
          <w:rFonts w:hint="eastAsia" w:ascii="Times New Roman" w:hAnsi="Times New Roman" w:eastAsia="方正黑体_GBK" w:cs="方正黑体_GBK"/>
          <w:kern w:val="2"/>
          <w:sz w:val="32"/>
          <w:szCs w:val="32"/>
          <w:lang w:val="en-US" w:eastAsia="zh-CN" w:bidi="ar-SA"/>
        </w:rPr>
        <w:t>三、</w:t>
      </w:r>
      <w:r>
        <w:rPr>
          <w:rFonts w:hint="eastAsia" w:ascii="Times New Roman" w:hAnsi="Times New Roman" w:eastAsia="方正黑体_GBK" w:cs="方正黑体_GBK"/>
          <w:sz w:val="32"/>
          <w:szCs w:val="32"/>
          <w:lang w:eastAsia="zh-CN"/>
        </w:rPr>
        <w:t>注重转化运用</w:t>
      </w:r>
      <w:r>
        <w:rPr>
          <w:rFonts w:hint="eastAsia" w:ascii="Times New Roman" w:hAnsi="Times New Roman" w:eastAsia="方正黑体_GBK" w:cs="方正黑体_GBK"/>
          <w:sz w:val="32"/>
          <w:szCs w:val="32"/>
          <w:lang w:val="en-US" w:eastAsia="zh-CN"/>
        </w:rPr>
        <w:t>和</w:t>
      </w:r>
      <w:r>
        <w:rPr>
          <w:rFonts w:hint="eastAsia" w:ascii="Times New Roman" w:hAnsi="Times New Roman" w:eastAsia="方正黑体_GBK" w:cs="方正黑体_GBK"/>
          <w:sz w:val="32"/>
          <w:szCs w:val="32"/>
        </w:rPr>
        <w:t>落地见效</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2" w:firstLineChars="200"/>
        <w:textAlignment w:val="auto"/>
        <w:outlineLvl w:val="9"/>
        <w:rPr>
          <w:rFonts w:hint="eastAsia" w:ascii="方正仿宋_GBK" w:hAnsi="方正仿宋_GBK" w:eastAsia="方正仿宋_GBK" w:cs="方正仿宋_GBK"/>
          <w:b w:val="0"/>
          <w:bCs w:val="0"/>
          <w:snapToGrid w:val="0"/>
          <w:kern w:val="0"/>
          <w:sz w:val="32"/>
          <w:szCs w:val="32"/>
          <w:lang w:val="en-US" w:eastAsia="zh-CN"/>
        </w:rPr>
      </w:pPr>
      <w:r>
        <w:rPr>
          <w:rFonts w:hint="eastAsia" w:ascii="方正仿宋_GBK" w:hAnsi="方正仿宋_GBK" w:eastAsia="方正仿宋_GBK" w:cs="方正仿宋_GBK"/>
          <w:b w:val="0"/>
          <w:bCs w:val="0"/>
          <w:sz w:val="32"/>
          <w:szCs w:val="32"/>
          <w:lang w:eastAsia="zh-CN"/>
        </w:rPr>
        <w:t>各</w:t>
      </w:r>
      <w:r>
        <w:rPr>
          <w:rFonts w:hint="eastAsia" w:ascii="方正仿宋_GBK" w:hAnsi="方正仿宋_GBK" w:eastAsia="方正仿宋_GBK" w:cs="方正仿宋_GBK"/>
          <w:b w:val="0"/>
          <w:bCs w:val="0"/>
          <w:sz w:val="32"/>
          <w:szCs w:val="32"/>
          <w:lang w:val="en-US" w:eastAsia="zh-CN"/>
        </w:rPr>
        <w:t>部门、镇街和区属国有公司要</w:t>
      </w:r>
      <w:r>
        <w:rPr>
          <w:rFonts w:hint="eastAsia" w:ascii="方正仿宋_GBK" w:hAnsi="方正仿宋_GBK" w:eastAsia="方正仿宋_GBK" w:cs="方正仿宋_GBK"/>
          <w:b w:val="0"/>
          <w:bCs w:val="0"/>
          <w:sz w:val="32"/>
          <w:szCs w:val="32"/>
        </w:rPr>
        <w:t>在学懂弄通做实</w:t>
      </w:r>
      <w:r>
        <w:rPr>
          <w:rFonts w:hint="eastAsia" w:ascii="方正仿宋_GBK" w:hAnsi="方正仿宋_GBK" w:eastAsia="方正仿宋_GBK" w:cs="方正仿宋_GBK"/>
          <w:b w:val="0"/>
          <w:bCs w:val="0"/>
          <w:sz w:val="32"/>
          <w:szCs w:val="32"/>
          <w:lang w:eastAsia="zh-CN"/>
        </w:rPr>
        <w:t>的基础上</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sz w:val="32"/>
          <w:szCs w:val="32"/>
        </w:rPr>
        <w:t>在深化内化转化上见实效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val="0"/>
          <w:bCs w:val="0"/>
          <w:color w:val="auto"/>
          <w:kern w:val="0"/>
          <w:sz w:val="32"/>
          <w:szCs w:val="32"/>
          <w:u w:val="none"/>
          <w:shd w:val="clear" w:color="auto" w:fill="auto"/>
          <w:lang w:val="en-US" w:eastAsia="zh-CN" w:bidi="zh-TW"/>
        </w:rPr>
        <w:t>通过</w:t>
      </w:r>
      <w:r>
        <w:rPr>
          <w:rFonts w:hint="eastAsia" w:ascii="方正仿宋_GBK" w:hAnsi="方正仿宋_GBK" w:eastAsia="方正仿宋_GBK" w:cs="方正仿宋_GBK"/>
          <w:sz w:val="32"/>
          <w:szCs w:val="32"/>
        </w:rPr>
        <w:t>把理论学习成果转化为谋划推动工作的创新思路、务实举措、有效方法，转化为履职担当、知重负重、攻坚克难的实际行动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扎实推动习近平总书记关于应急管理重要论述和党中央决策部署</w:t>
      </w:r>
      <w:r>
        <w:rPr>
          <w:rFonts w:hint="eastAsia" w:ascii="方正仿宋_GBK" w:hAnsi="方正仿宋_GBK" w:eastAsia="方正仿宋_GBK" w:cs="方正仿宋_GBK"/>
          <w:sz w:val="32"/>
          <w:szCs w:val="32"/>
          <w:lang w:eastAsia="zh-CN"/>
        </w:rPr>
        <w:t>在</w:t>
      </w:r>
      <w:r>
        <w:rPr>
          <w:rFonts w:hint="eastAsia" w:ascii="方正仿宋_GBK" w:hAnsi="方正仿宋_GBK" w:eastAsia="方正仿宋_GBK" w:cs="方正仿宋_GBK"/>
          <w:sz w:val="32"/>
          <w:szCs w:val="32"/>
          <w:lang w:val="en-US" w:eastAsia="zh-CN"/>
        </w:rPr>
        <w:t>巴南区</w:t>
      </w:r>
      <w:r>
        <w:rPr>
          <w:rFonts w:hint="eastAsia" w:ascii="方正仿宋_GBK" w:hAnsi="方正仿宋_GBK" w:eastAsia="方正仿宋_GBK" w:cs="方正仿宋_GBK"/>
          <w:sz w:val="32"/>
          <w:szCs w:val="32"/>
        </w:rPr>
        <w:t>落地见效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不断开创新时代</w:t>
      </w:r>
      <w:r>
        <w:rPr>
          <w:rFonts w:hint="eastAsia" w:ascii="方正仿宋_GBK" w:hAnsi="方正仿宋_GBK" w:eastAsia="方正仿宋_GBK" w:cs="方正仿宋_GBK"/>
          <w:sz w:val="32"/>
          <w:szCs w:val="32"/>
          <w:lang w:eastAsia="zh-CN"/>
        </w:rPr>
        <w:t>全</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rPr>
        <w:t>应急管理事业新局面</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textAlignment w:val="auto"/>
        <w:rPr>
          <w:rFonts w:hint="eastAsia" w:ascii="方正仿宋_GBK" w:hAnsi="方正仿宋_GBK" w:eastAsia="方正仿宋_GBK" w:cs="方正仿宋_GBK"/>
          <w:b w:val="0"/>
          <w:bCs w:val="0"/>
          <w:snapToGrid w:val="0"/>
          <w:kern w:val="0"/>
          <w:sz w:val="32"/>
          <w:szCs w:val="32"/>
        </w:rPr>
      </w:pPr>
    </w:p>
    <w:p>
      <w:pPr>
        <w:keepNext w:val="0"/>
        <w:keepLines w:val="0"/>
        <w:pageBreakBefore w:val="0"/>
        <w:widowControl w:val="0"/>
        <w:kinsoku/>
        <w:wordWrap/>
        <w:overflowPunct w:val="0"/>
        <w:topLinePunct w:val="0"/>
        <w:autoSpaceDE w:val="0"/>
        <w:autoSpaceDN w:val="0"/>
        <w:bidi w:val="0"/>
        <w:adjustRightInd/>
        <w:snapToGrid/>
        <w:spacing w:line="594" w:lineRule="exact"/>
        <w:ind w:left="1605" w:leftChars="200" w:hanging="963" w:hangingChars="300"/>
        <w:textAlignment w:val="auto"/>
        <w:rPr>
          <w:rFonts w:hint="eastAsia" w:ascii="方正仿宋_GBK" w:hAnsi="方正仿宋_GBK" w:eastAsia="方正仿宋_GBK" w:cs="方正仿宋_GBK"/>
          <w:b w:val="0"/>
          <w:bCs w:val="0"/>
          <w:snapToGrid w:val="0"/>
          <w:kern w:val="0"/>
          <w:sz w:val="32"/>
          <w:szCs w:val="32"/>
        </w:rPr>
      </w:pPr>
      <w:r>
        <w:rPr>
          <w:rFonts w:hint="eastAsia" w:ascii="方正仿宋_GBK" w:hAnsi="方正仿宋_GBK" w:eastAsia="方正仿宋_GBK" w:cs="方正仿宋_GBK"/>
          <w:b w:val="0"/>
          <w:bCs w:val="0"/>
          <w:color w:val="auto"/>
          <w:spacing w:val="0"/>
          <w:w w:val="100"/>
          <w:kern w:val="0"/>
          <w:position w:val="0"/>
          <w:sz w:val="32"/>
          <w:szCs w:val="32"/>
          <w:highlight w:val="none"/>
          <w:lang w:val="en-US" w:eastAsia="zh-CN"/>
        </w:rPr>
        <w:t>附件：关于深入学习贯彻习近平总书记关于应急管理重要论述的通知</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textAlignment w:val="auto"/>
        <w:rPr>
          <w:rFonts w:hint="eastAsia" w:ascii="方正仿宋_GBK" w:hAnsi="方正仿宋_GBK" w:eastAsia="方正仿宋_GBK" w:cs="方正仿宋_GBK"/>
          <w:b w:val="0"/>
          <w:bCs w:val="0"/>
          <w:snapToGrid w:val="0"/>
          <w:kern w:val="0"/>
          <w:sz w:val="32"/>
          <w:szCs w:val="32"/>
        </w:rPr>
      </w:pPr>
    </w:p>
    <w:p>
      <w:pPr>
        <w:pStyle w:val="2"/>
        <w:keepNext w:val="0"/>
        <w:keepLines w:val="0"/>
        <w:pageBreakBefore w:val="0"/>
        <w:widowControl w:val="0"/>
        <w:kinsoku/>
        <w:wordWrap/>
        <w:overflowPunct w:val="0"/>
        <w:topLinePunct w:val="0"/>
        <w:autoSpaceDE w:val="0"/>
        <w:autoSpaceDN w:val="0"/>
        <w:bidi w:val="0"/>
        <w:adjustRightInd/>
        <w:snapToGrid/>
        <w:spacing w:line="594" w:lineRule="exact"/>
        <w:ind w:left="0" w:leftChars="0"/>
        <w:textAlignment w:val="auto"/>
        <w:rPr>
          <w:rFonts w:hint="eastAsia" w:ascii="方正仿宋_GBK" w:hAnsi="方正仿宋_GBK" w:eastAsia="方正仿宋_GBK" w:cs="方正仿宋_GBK"/>
        </w:rPr>
      </w:pP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textAlignment w:val="auto"/>
        <w:rPr>
          <w:rFonts w:hint="eastAsia" w:ascii="方正仿宋_GBK" w:hAnsi="方正仿宋_GBK" w:eastAsia="方正仿宋_GBK" w:cs="方正仿宋_GBK"/>
          <w:b w:val="0"/>
          <w:bCs w:val="0"/>
          <w:snapToGrid w:val="0"/>
          <w:kern w:val="0"/>
          <w:sz w:val="32"/>
          <w:szCs w:val="32"/>
        </w:rPr>
      </w:pPr>
      <w:r>
        <w:rPr>
          <w:rFonts w:hint="eastAsia" w:ascii="方正仿宋_GBK" w:hAnsi="方正仿宋_GBK" w:eastAsia="方正仿宋_GBK" w:cs="方正仿宋_GBK"/>
          <w:b w:val="0"/>
          <w:bCs w:val="0"/>
          <w:snapToGrid w:val="0"/>
          <w:kern w:val="0"/>
          <w:sz w:val="32"/>
          <w:szCs w:val="32"/>
        </w:rPr>
        <w:t>重庆市巴南区安全生产委员会      重庆市巴南区减灾委员会</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5858" w:firstLineChars="1825"/>
        <w:textAlignment w:val="auto"/>
        <w:rPr>
          <w:rFonts w:hint="eastAsia" w:ascii="方正仿宋_GBK" w:hAnsi="方正仿宋_GBK" w:eastAsia="方正仿宋_GBK" w:cs="方正仿宋_GBK"/>
          <w:b w:val="0"/>
          <w:bCs w:val="0"/>
          <w:snapToGrid w:val="0"/>
          <w:kern w:val="0"/>
          <w:sz w:val="32"/>
          <w:szCs w:val="32"/>
        </w:rPr>
      </w:pPr>
      <w:r>
        <w:rPr>
          <w:rFonts w:hint="default" w:ascii="Times New Roman" w:hAnsi="Times New Roman" w:eastAsia="方正仿宋_GBK" w:cs="Times New Roman"/>
          <w:b w:val="0"/>
          <w:bCs w:val="0"/>
          <w:snapToGrid w:val="0"/>
          <w:kern w:val="0"/>
          <w:sz w:val="32"/>
          <w:szCs w:val="32"/>
        </w:rPr>
        <w:t>202</w:t>
      </w:r>
      <w:r>
        <w:rPr>
          <w:rFonts w:hint="default" w:ascii="Times New Roman" w:hAnsi="Times New Roman" w:eastAsia="方正仿宋_GBK" w:cs="Times New Roman"/>
          <w:b w:val="0"/>
          <w:bCs w:val="0"/>
          <w:snapToGrid w:val="0"/>
          <w:kern w:val="0"/>
          <w:sz w:val="32"/>
          <w:szCs w:val="32"/>
          <w:lang w:val="en-US" w:eastAsia="zh-CN"/>
        </w:rPr>
        <w:t>4</w:t>
      </w:r>
      <w:r>
        <w:rPr>
          <w:rFonts w:hint="eastAsia" w:ascii="方正仿宋_GBK" w:hAnsi="方正仿宋_GBK" w:eastAsia="方正仿宋_GBK" w:cs="方正仿宋_GBK"/>
          <w:b w:val="0"/>
          <w:bCs w:val="0"/>
          <w:snapToGrid w:val="0"/>
          <w:kern w:val="0"/>
          <w:sz w:val="32"/>
          <w:szCs w:val="32"/>
        </w:rPr>
        <w:t>年</w:t>
      </w:r>
      <w:r>
        <w:rPr>
          <w:rFonts w:hint="default" w:ascii="Times New Roman" w:hAnsi="Times New Roman" w:cs="Times New Roman"/>
          <w:b w:val="0"/>
          <w:bCs w:val="0"/>
          <w:snapToGrid w:val="0"/>
          <w:kern w:val="0"/>
          <w:sz w:val="32"/>
          <w:szCs w:val="32"/>
          <w:lang w:val="en-US" w:eastAsia="zh-CN"/>
        </w:rPr>
        <w:t>4</w:t>
      </w:r>
      <w:r>
        <w:rPr>
          <w:rFonts w:hint="eastAsia" w:ascii="方正仿宋_GBK" w:hAnsi="方正仿宋_GBK" w:eastAsia="方正仿宋_GBK" w:cs="方正仿宋_GBK"/>
          <w:b w:val="0"/>
          <w:bCs w:val="0"/>
          <w:snapToGrid w:val="0"/>
          <w:kern w:val="0"/>
          <w:sz w:val="32"/>
          <w:szCs w:val="32"/>
        </w:rPr>
        <w:t>月</w:t>
      </w:r>
      <w:r>
        <w:rPr>
          <w:rFonts w:hint="default" w:ascii="Times New Roman" w:hAnsi="Times New Roman" w:cs="Times New Roman"/>
          <w:b w:val="0"/>
          <w:bCs w:val="0"/>
          <w:snapToGrid w:val="0"/>
          <w:kern w:val="0"/>
          <w:sz w:val="32"/>
          <w:szCs w:val="32"/>
          <w:lang w:val="en-US" w:eastAsia="zh-CN"/>
        </w:rPr>
        <w:t>1</w:t>
      </w:r>
      <w:r>
        <w:rPr>
          <w:rFonts w:hint="eastAsia" w:ascii="方正仿宋_GBK" w:hAnsi="方正仿宋_GBK" w:eastAsia="方正仿宋_GBK" w:cs="方正仿宋_GBK"/>
          <w:b w:val="0"/>
          <w:bCs w:val="0"/>
          <w:snapToGrid w:val="0"/>
          <w:kern w:val="0"/>
          <w:sz w:val="32"/>
          <w:szCs w:val="32"/>
        </w:rPr>
        <w:t>日</w:t>
      </w:r>
      <w:r>
        <w:rPr>
          <w:rFonts w:hint="eastAsia" w:ascii="方正仿宋_GBK" w:hAnsi="方正仿宋_GBK" w:eastAsia="方正仿宋_GBK" w:cs="方正仿宋_GBK"/>
          <w:b w:val="0"/>
          <w:bCs w:val="0"/>
          <w:snapToGrid w:val="0"/>
          <w:kern w:val="0"/>
          <w:sz w:val="32"/>
          <w:szCs w:val="32"/>
        </w:rPr>
        <w:tab/>
      </w:r>
    </w:p>
    <w:p>
      <w:pPr>
        <w:keepNext w:val="0"/>
        <w:keepLines w:val="0"/>
        <w:pageBreakBefore w:val="0"/>
        <w:widowControl w:val="0"/>
        <w:kinsoku/>
        <w:wordWrap/>
        <w:overflowPunct w:val="0"/>
        <w:topLinePunct w:val="0"/>
        <w:bidi w:val="0"/>
        <w:adjustRightInd/>
        <w:snapToGrid w:val="0"/>
        <w:spacing w:line="594" w:lineRule="exact"/>
        <w:ind w:firstLine="407" w:firstLineChars="127"/>
        <w:jc w:val="left"/>
        <w:textAlignment w:val="auto"/>
        <w:rPr>
          <w:rFonts w:hint="eastAsia" w:ascii="方正仿宋_GBK"/>
          <w:snapToGrid w:val="0"/>
          <w:kern w:val="0"/>
          <w:szCs w:val="32"/>
        </w:rPr>
        <w:sectPr>
          <w:headerReference r:id="rId3" w:type="default"/>
          <w:footerReference r:id="rId5" w:type="default"/>
          <w:headerReference r:id="rId4" w:type="even"/>
          <w:footerReference r:id="rId6" w:type="even"/>
          <w:pgSz w:w="11906" w:h="16838"/>
          <w:pgMar w:top="2098" w:right="1531" w:bottom="1984" w:left="1531" w:header="851" w:footer="1247" w:gutter="0"/>
          <w:pgNumType w:fmt="decimal"/>
          <w:cols w:space="0" w:num="1"/>
          <w:rtlGutter w:val="0"/>
          <w:docGrid w:type="linesAndChars" w:linePitch="600" w:charSpace="394"/>
        </w:sectPr>
      </w:pPr>
    </w:p>
    <w:p>
      <w:pPr>
        <w:keepNext w:val="0"/>
        <w:keepLines w:val="0"/>
        <w:pageBreakBefore w:val="0"/>
        <w:widowControl w:val="0"/>
        <w:kinsoku/>
        <w:wordWrap/>
        <w:overflowPunct/>
        <w:topLinePunct w:val="0"/>
        <w:bidi w:val="0"/>
        <w:adjustRightInd/>
        <w:spacing w:line="594" w:lineRule="exact"/>
        <w:textAlignment w:val="auto"/>
        <w:rPr>
          <w:rFonts w:ascii="Times New Roman" w:hAnsi="Times New Roman"/>
          <w:b w:val="0"/>
          <w:bCs w:val="0"/>
          <w:kern w:val="0"/>
        </w:rPr>
      </w:pPr>
      <w:r>
        <w:rPr>
          <w:rFonts w:hint="eastAsia" w:ascii="Times New Roman" w:hAnsi="Times New Roman" w:eastAsia="方正黑体_GBK" w:cs="方正黑体_GBK"/>
          <w:b w:val="0"/>
          <w:bCs w:val="0"/>
          <w:sz w:val="32"/>
          <w:szCs w:val="32"/>
          <w:lang w:val="en-US" w:eastAsia="zh-CN"/>
        </w:rPr>
        <w:t>附件：</w:t>
      </w:r>
      <w:r>
        <w:rPr>
          <w:rFonts w:hint="eastAsia" w:ascii="方正仿宋_GBK"/>
          <w:snapToGrid w:val="0"/>
          <w:kern w:val="0"/>
          <w:szCs w:val="32"/>
        </w:rPr>
        <w:br w:type="textWrapping"/>
      </w:r>
    </w:p>
    <w:p>
      <w:pPr>
        <w:keepNext w:val="0"/>
        <w:keepLines w:val="0"/>
        <w:pageBreakBefore w:val="0"/>
        <w:widowControl w:val="0"/>
        <w:kinsoku/>
        <w:wordWrap/>
        <w:overflowPunct/>
        <w:topLinePunct w:val="0"/>
        <w:bidi w:val="0"/>
        <w:adjustRightInd/>
        <w:spacing w:line="594" w:lineRule="exact"/>
        <w:ind w:firstLine="640"/>
        <w:textAlignment w:val="auto"/>
        <w:rPr>
          <w:rFonts w:ascii="Times New Roman" w:hAnsi="Times New Roman"/>
          <w:b w:val="0"/>
          <w:bCs w:val="0"/>
        </w:rPr>
      </w:pPr>
      <w:r>
        <w:rPr>
          <w:rFonts w:ascii="Times New Roman" w:hAnsi="Times New Roman"/>
          <w:b w:val="0"/>
          <w:bCs w:val="0"/>
        </w:rPr>
        <w:pict>
          <v:shape id="_x0000_s2050" o:spid="_x0000_s2050" o:spt="136" type="#_x0000_t136" style="position:absolute;left:0pt;margin-left:87.3pt;margin-top:56.85pt;height:46.4pt;width:354.75pt;mso-position-horizontal-relative:page;mso-position-vertical-relative:margin;z-index:251661312;mso-width-relative:page;mso-height-relative:page;" fillcolor="#FF0000" filled="t" stroked="f" coordsize="21600,21600" adj="10800">
            <v:path/>
            <v:fill on="t" color2="#FFFFFF" focussize="0,0"/>
            <v:stroke on="f"/>
            <v:imagedata o:title=""/>
            <o:lock v:ext="edit" aspectratio="f"/>
            <v:textpath on="t" fitshape="t" fitpath="t" trim="t" xscale="f" string="重 庆 市 安 全 生 产 委 员 会" style="font-family:方正小标宋_GBK;font-size:36pt;font-weight:bold;v-text-align:center;"/>
          </v:shape>
        </w:pict>
      </w:r>
    </w:p>
    <w:p>
      <w:pPr>
        <w:keepNext w:val="0"/>
        <w:keepLines w:val="0"/>
        <w:pageBreakBefore w:val="0"/>
        <w:widowControl w:val="0"/>
        <w:kinsoku/>
        <w:wordWrap/>
        <w:overflowPunct/>
        <w:topLinePunct w:val="0"/>
        <w:bidi w:val="0"/>
        <w:adjustRightInd/>
        <w:spacing w:line="594" w:lineRule="exact"/>
        <w:ind w:firstLine="640"/>
        <w:textAlignment w:val="auto"/>
        <w:rPr>
          <w:rFonts w:ascii="Times New Roman" w:hAnsi="Times New Roman"/>
          <w:b w:val="0"/>
          <w:bCs w:val="0"/>
        </w:rPr>
      </w:pPr>
      <w:r>
        <w:rPr>
          <w:rFonts w:ascii="Times New Roman" w:hAnsi="Times New Roman"/>
          <w:b w:val="0"/>
          <w:bCs w:val="0"/>
        </w:rPr>
        <w:pict>
          <v:shape id="_x0000_s2051" o:spid="_x0000_s2051" o:spt="136" type="#_x0000_t136" style="position:absolute;left:0pt;margin-left:444.45pt;margin-top:78.85pt;height:60.4pt;width:82.85pt;mso-position-horizontal-relative:page;mso-position-vertical-relative:margin;z-index:251662336;mso-width-relative:page;mso-height-relative:page;" fillcolor="#FF0000" filled="t" stroked="f" coordsize="21600,21600" adj="10800">
            <v:path/>
            <v:fill on="t" color2="#FFFFFF" focussize="0,0"/>
            <v:stroke on="f"/>
            <v:imagedata o:title=""/>
            <o:lock v:ext="edit" aspectratio="f"/>
            <v:textpath on="t" fitshape="t" fitpath="t" trim="t" xscale="f" string="文件" style="font-family:方正小标宋_GBK;font-size:32pt;v-text-align:center;"/>
          </v:shape>
        </w:pict>
      </w:r>
    </w:p>
    <w:p>
      <w:pPr>
        <w:keepNext w:val="0"/>
        <w:keepLines w:val="0"/>
        <w:pageBreakBefore w:val="0"/>
        <w:widowControl w:val="0"/>
        <w:kinsoku/>
        <w:wordWrap/>
        <w:overflowPunct/>
        <w:topLinePunct w:val="0"/>
        <w:bidi w:val="0"/>
        <w:adjustRightInd/>
        <w:spacing w:line="594" w:lineRule="exact"/>
        <w:ind w:firstLine="640"/>
        <w:textAlignment w:val="auto"/>
        <w:rPr>
          <w:rFonts w:ascii="Times New Roman" w:hAnsi="Times New Roman"/>
          <w:b w:val="0"/>
          <w:bCs w:val="0"/>
        </w:rPr>
      </w:pPr>
      <w:r>
        <w:rPr>
          <w:rFonts w:ascii="Times New Roman" w:hAnsi="Times New Roman"/>
          <w:b w:val="0"/>
          <w:bCs w:val="0"/>
        </w:rPr>
        <w:pict>
          <v:shape id="_x0000_s2052" o:spid="_x0000_s2052" o:spt="136" type="#_x0000_t136" style="position:absolute;left:0pt;margin-left:87.45pt;margin-top:111.7pt;height:48.45pt;width:355.8pt;mso-position-horizontal-relative:page;mso-position-vertical-relative:margin;z-index:251659264;mso-width-relative:page;mso-height-relative:page;" fillcolor="#FF0000" filled="t" stroked="f" coordsize="21600,21600" adj="10800">
            <v:path/>
            <v:fill on="t" color2="#FFFFFF" focussize="0,0"/>
            <v:stroke on="f"/>
            <v:imagedata o:title=""/>
            <o:lock v:ext="edit" aspectratio="f"/>
            <v:textpath on="t" fitshape="t" fitpath="t" trim="t" xscale="f" string="重   庆   市   减   灾   委   员   会" style="font-family:方正小标宋_GBK;font-size:36pt;font-weight:bold;v-text-align:center;"/>
          </v:shape>
        </w:pict>
      </w:r>
    </w:p>
    <w:p>
      <w:pPr>
        <w:keepNext w:val="0"/>
        <w:keepLines w:val="0"/>
        <w:pageBreakBefore w:val="0"/>
        <w:widowControl w:val="0"/>
        <w:kinsoku/>
        <w:wordWrap/>
        <w:overflowPunct/>
        <w:topLinePunct w:val="0"/>
        <w:bidi w:val="0"/>
        <w:adjustRightInd/>
        <w:spacing w:line="594" w:lineRule="exact"/>
        <w:ind w:firstLine="640"/>
        <w:textAlignment w:val="auto"/>
        <w:rPr>
          <w:rFonts w:ascii="Times New Roman" w:hAnsi="Times New Roman"/>
          <w:b w:val="0"/>
          <w:bCs w:val="0"/>
        </w:rPr>
      </w:pPr>
    </w:p>
    <w:p>
      <w:pPr>
        <w:keepNext w:val="0"/>
        <w:keepLines w:val="0"/>
        <w:pageBreakBefore w:val="0"/>
        <w:widowControl w:val="0"/>
        <w:kinsoku/>
        <w:wordWrap/>
        <w:overflowPunct/>
        <w:topLinePunct w:val="0"/>
        <w:bidi w:val="0"/>
        <w:adjustRightInd/>
        <w:spacing w:line="594" w:lineRule="exact"/>
        <w:ind w:firstLine="640"/>
        <w:textAlignment w:val="auto"/>
        <w:rPr>
          <w:rFonts w:ascii="Times New Roman" w:hAnsi="Times New Roman"/>
          <w:b w:val="0"/>
          <w:bCs w:val="0"/>
        </w:rPr>
      </w:pPr>
    </w:p>
    <w:p>
      <w:pPr>
        <w:keepNext w:val="0"/>
        <w:keepLines w:val="0"/>
        <w:pageBreakBefore w:val="0"/>
        <w:widowControl w:val="0"/>
        <w:kinsoku/>
        <w:wordWrap/>
        <w:overflowPunct/>
        <w:topLinePunct w:val="0"/>
        <w:bidi w:val="0"/>
        <w:adjustRightInd/>
        <w:spacing w:before="115" w:beforeLines="20" w:line="594" w:lineRule="exact"/>
        <w:jc w:val="center"/>
        <w:textAlignment w:val="auto"/>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渝</w:t>
      </w:r>
      <w:r>
        <w:rPr>
          <w:rFonts w:hint="eastAsia" w:ascii="方正仿宋_GBK" w:hAnsi="方正仿宋_GBK" w:eastAsia="方正仿宋_GBK" w:cs="方正仿宋_GBK"/>
          <w:b w:val="0"/>
          <w:bCs w:val="0"/>
          <w:lang w:eastAsia="zh-CN"/>
        </w:rPr>
        <w:t>安委</w:t>
      </w:r>
      <w:r>
        <w:rPr>
          <w:rFonts w:hint="eastAsia" w:ascii="方正仿宋_GBK" w:hAnsi="方正仿宋_GBK" w:eastAsia="方正仿宋_GBK" w:cs="方正仿宋_GBK"/>
          <w:b w:val="0"/>
          <w:bCs w:val="0"/>
          <w:color w:val="000000"/>
          <w:kern w:val="0"/>
          <w:szCs w:val="32"/>
        </w:rPr>
        <w:t>〔</w:t>
      </w:r>
      <w:r>
        <w:rPr>
          <w:rFonts w:hint="default" w:ascii="Times New Roman" w:hAnsi="Times New Roman" w:eastAsia="方正仿宋_GBK" w:cs="Times New Roman"/>
          <w:b w:val="0"/>
          <w:bCs w:val="0"/>
          <w:color w:val="000000"/>
          <w:kern w:val="0"/>
          <w:szCs w:val="32"/>
        </w:rPr>
        <w:t>20</w:t>
      </w:r>
      <w:r>
        <w:rPr>
          <w:rFonts w:hint="default" w:ascii="Times New Roman" w:hAnsi="Times New Roman" w:eastAsia="方正仿宋_GBK" w:cs="Times New Roman"/>
          <w:b w:val="0"/>
          <w:bCs w:val="0"/>
          <w:color w:val="000000"/>
          <w:kern w:val="0"/>
          <w:szCs w:val="32"/>
          <w:lang w:val="en-US" w:eastAsia="zh-CN"/>
        </w:rPr>
        <w:t>24</w:t>
      </w:r>
      <w:r>
        <w:rPr>
          <w:rFonts w:hint="eastAsia" w:ascii="方正仿宋_GBK" w:hAnsi="方正仿宋_GBK" w:eastAsia="方正仿宋_GBK" w:cs="方正仿宋_GBK"/>
          <w:b w:val="0"/>
          <w:bCs w:val="0"/>
          <w:color w:val="000000"/>
          <w:kern w:val="0"/>
          <w:szCs w:val="32"/>
        </w:rPr>
        <w:t>〕</w:t>
      </w:r>
      <w:r>
        <w:rPr>
          <w:rFonts w:hint="default" w:ascii="Times New Roman" w:hAnsi="Times New Roman" w:eastAsia="方正仿宋_GBK" w:cs="Times New Roman"/>
          <w:b w:val="0"/>
          <w:bCs w:val="0"/>
          <w:color w:val="000000"/>
          <w:kern w:val="0"/>
          <w:szCs w:val="32"/>
          <w:lang w:val="en-US" w:eastAsia="zh-CN"/>
        </w:rPr>
        <w:t>7</w:t>
      </w:r>
      <w:r>
        <w:rPr>
          <w:rFonts w:hint="eastAsia" w:ascii="方正仿宋_GBK" w:hAnsi="方正仿宋_GBK" w:eastAsia="方正仿宋_GBK" w:cs="方正仿宋_GBK"/>
          <w:b w:val="0"/>
          <w:bCs w:val="0"/>
          <w:color w:val="000000"/>
          <w:kern w:val="0"/>
          <w:szCs w:val="32"/>
        </w:rPr>
        <w:t>号</w:t>
      </w:r>
    </w:p>
    <w:p>
      <w:pPr>
        <w:pStyle w:val="25"/>
        <w:keepNext w:val="0"/>
        <w:keepLines w:val="0"/>
        <w:pageBreakBefore w:val="0"/>
        <w:widowControl w:val="0"/>
        <w:kinsoku/>
        <w:wordWrap/>
        <w:overflowPunct/>
        <w:topLinePunct w:val="0"/>
        <w:bidi w:val="0"/>
        <w:adjustRightInd/>
        <w:spacing w:line="594" w:lineRule="exact"/>
        <w:jc w:val="both"/>
        <w:textAlignment w:val="auto"/>
        <w:rPr>
          <w:rFonts w:ascii="Times New Roman" w:hAnsi="Times New Roman"/>
          <w:b w:val="0"/>
          <w:bCs w:val="0"/>
        </w:rPr>
      </w:pPr>
      <w:r>
        <w:rPr>
          <w:rFonts w:hint="eastAsia" w:ascii="Times New Roman" w:hAnsi="Times New Roman"/>
          <w:b w:val="0"/>
          <w:bCs w:val="0"/>
        </w:rPr>
        <mc:AlternateContent>
          <mc:Choice Requires="wps">
            <w:drawing>
              <wp:anchor distT="0" distB="0" distL="114300" distR="114300" simplePos="0" relativeHeight="251660288" behindDoc="0" locked="0" layoutInCell="1" allowOverlap="1">
                <wp:simplePos x="0" y="0"/>
                <wp:positionH relativeFrom="page">
                  <wp:posOffset>962025</wp:posOffset>
                </wp:positionH>
                <wp:positionV relativeFrom="margin">
                  <wp:posOffset>3119120</wp:posOffset>
                </wp:positionV>
                <wp:extent cx="5615940" cy="0"/>
                <wp:effectExtent l="0" t="10795" r="3810" b="1778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5.75pt;margin-top:245.6pt;height:0pt;width:442.2pt;mso-position-horizontal-relative:page;mso-position-vertical-relative:margin;z-index:251660288;mso-width-relative:page;mso-height-relative:page;" filled="f" stroked="t" coordsize="21600,21600" o:gfxdata="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AkdAbnZAAAADAEAAA8AAAAAAAAAAQAgAAAAOAAAAGRycy9kb3ducmV2LnhtbFBLAQIUABQA&#10;AAAIAIdO4kDi6BQQ2QEAAJkDAAAOAAAAAAAAAAEAIAAAAD4BAABkcnMvZTJvRG9jLnhtbFBLBQYA&#10;AAAABgAGAFkBAACJBQAAAAA=&#10;">
                <v:fill on="f" focussize="0,0"/>
                <v:stroke weight="1.75pt" color="#FF0000" joinstyle="round"/>
                <v:imagedata o:title=""/>
                <o:lock v:ext="edit" aspectratio="f"/>
              </v:line>
            </w:pict>
          </mc:Fallback>
        </mc:AlternateContent>
      </w:r>
    </w:p>
    <w:p>
      <w:pPr>
        <w:pStyle w:val="25"/>
        <w:keepNext w:val="0"/>
        <w:keepLines w:val="0"/>
        <w:pageBreakBefore w:val="0"/>
        <w:widowControl w:val="0"/>
        <w:kinsoku/>
        <w:wordWrap/>
        <w:overflowPunct/>
        <w:topLinePunct w:val="0"/>
        <w:bidi w:val="0"/>
        <w:adjustRightInd/>
        <w:spacing w:line="594" w:lineRule="exact"/>
        <w:jc w:val="both"/>
        <w:textAlignment w:val="auto"/>
        <w:rPr>
          <w:rFonts w:ascii="Times New Roman" w:hAnsi="Times New Roman"/>
          <w:b w:val="0"/>
          <w:bCs w:val="0"/>
        </w:rPr>
      </w:pP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outlineLvl w:val="9"/>
        <w:rPr>
          <w:rFonts w:hint="eastAsia" w:ascii="Times New Roman" w:hAnsi="Times New Roman" w:eastAsia="方正小标宋_GBK"/>
          <w:color w:val="000000"/>
          <w:sz w:val="44"/>
          <w:szCs w:val="44"/>
          <w:lang w:val="en-US" w:eastAsia="zh-CN"/>
        </w:rPr>
      </w:pPr>
      <w:r>
        <w:rPr>
          <w:rFonts w:hint="eastAsia" w:ascii="Times New Roman" w:hAnsi="Times New Roman" w:eastAsia="方正小标宋_GBK"/>
          <w:color w:val="000000"/>
          <w:sz w:val="44"/>
          <w:szCs w:val="44"/>
          <w:lang w:val="en-US" w:eastAsia="zh-CN"/>
        </w:rPr>
        <w:t>重庆市安全生产委员会</w:t>
      </w:r>
    </w:p>
    <w:p>
      <w:pPr>
        <w:keepNext w:val="0"/>
        <w:keepLines w:val="0"/>
        <w:pageBreakBefore w:val="0"/>
        <w:widowControl w:val="0"/>
        <w:kinsoku/>
        <w:wordWrap/>
        <w:overflowPunct/>
        <w:topLinePunct w:val="0"/>
        <w:autoSpaceDE/>
        <w:autoSpaceDN/>
        <w:bidi w:val="0"/>
        <w:adjustRightInd/>
        <w:snapToGrid w:val="0"/>
        <w:spacing w:line="594" w:lineRule="exact"/>
        <w:ind w:left="2247" w:leftChars="700" w:right="2247" w:rightChars="700"/>
        <w:jc w:val="distribute"/>
        <w:textAlignment w:val="auto"/>
        <w:outlineLvl w:val="9"/>
        <w:rPr>
          <w:rFonts w:hint="eastAsia" w:ascii="Times New Roman" w:hAnsi="Times New Roman" w:eastAsia="方正小标宋_GBK"/>
          <w:color w:val="000000"/>
          <w:spacing w:val="6"/>
          <w:sz w:val="44"/>
          <w:szCs w:val="44"/>
          <w:lang w:val="en-US" w:eastAsia="zh-CN"/>
        </w:rPr>
      </w:pPr>
      <w:r>
        <w:rPr>
          <w:rFonts w:hint="eastAsia" w:ascii="Times New Roman" w:hAnsi="Times New Roman" w:eastAsia="方正小标宋_GBK"/>
          <w:color w:val="000000"/>
          <w:spacing w:val="-23"/>
          <w:sz w:val="44"/>
          <w:szCs w:val="44"/>
          <w:lang w:val="en-US" w:eastAsia="zh-CN"/>
        </w:rPr>
        <w:t>重庆市减灾委员会</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outlineLvl w:val="9"/>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关于深入学习贯彻习近平总书记关于应急管理重要论述的通知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eastAsia" w:ascii="Times New Roman" w:hAnsi="Times New Roman"/>
          <w:lang w:eastAsia="zh-CN"/>
        </w:rPr>
      </w:pP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jc w:val="both"/>
        <w:textAlignment w:val="auto"/>
        <w:outlineLvl w:val="9"/>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各区县（自治县）安委会、减灾委，市安委会、市减灾委成员单位，各有关单位：</w:t>
      </w: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642"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经党中央批准，由应急</w:t>
      </w:r>
      <w:r>
        <w:rPr>
          <w:rFonts w:hint="default" w:ascii="Times New Roman" w:hAnsi="Times New Roman" w:eastAsia="方正仿宋_GBK" w:cs="方正仿宋_GBK"/>
          <w:sz w:val="32"/>
          <w:szCs w:val="32"/>
        </w:rPr>
        <w:t>管理</w:t>
      </w:r>
      <w:r>
        <w:rPr>
          <w:rFonts w:hint="eastAsia" w:ascii="Times New Roman" w:hAnsi="Times New Roman" w:eastAsia="方正仿宋_GBK" w:cs="方正仿宋_GBK"/>
          <w:sz w:val="32"/>
          <w:szCs w:val="32"/>
        </w:rPr>
        <w:t>部组织编写的《深入学习贯彻习近平关于应急管理的重要论述》近日由人民出版社出版发行，这是应急管理系统运用习近平新时代中国特色社会主义思想指导工作实践的重要成果，是广大干部职工深入学习贯彻习近平总书记关于应急管理重要论述的权威读物和最新教材。为引导广大干部职工学习好、运用好《深入学习贯彻习近平关于应急管理的重要论述》</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深刻领会和准确把握习近平总书记关于应急管理重要论述的重大意义、丰富内涵、核心要义和实践要求，切实用以指导实践、推动工作，现就有关事项通知如下。</w:t>
      </w: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642" w:firstLineChars="200"/>
        <w:jc w:val="both"/>
        <w:textAlignment w:val="auto"/>
        <w:outlineLvl w:val="9"/>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一、深刻认识习近平总书记关于应急管理重要论述的重大意义</w:t>
      </w: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642"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党的十八大以来，习近平总书记站在维护国家安全和社会稳定、实现中华民族伟大复兴的战略高度，系统擘画推进应急管理事业改革发展，就应急管理发表一系列重要讲话、作出一系列重要指示批示、提出一系列新理念新思想新战略，科学回答了事关应急管理事业全局和长远发展的一系列方向性、根本性、战略性重大理论和实践问题，形成了习近平总书记关于应急管理的重要论述，充分体现了习近平总书记深厚的人民情怀和对国家长治久安的深谋远虑，是我们党团结带领人民群众同灾害事故作斗争的实践总结和理论升华，为防范化解重大安全风险、坚定走好新时代中国特色应急管理之路、以高水平安全服务高质量发展指明了前进方向、提供了根本遵循。</w:t>
      </w: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642" w:firstLineChars="200"/>
        <w:jc w:val="both"/>
        <w:textAlignment w:val="auto"/>
        <w:outlineLvl w:val="9"/>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w:t>
      </w:r>
      <w:r>
        <w:rPr>
          <w:rFonts w:hint="eastAsia" w:ascii="Times New Roman" w:hAnsi="Times New Roman" w:eastAsia="方正黑体_GBK" w:cs="方正黑体_GBK"/>
          <w:sz w:val="32"/>
          <w:szCs w:val="32"/>
          <w:lang w:eastAsia="zh-CN"/>
        </w:rPr>
        <w:t>切实</w:t>
      </w:r>
      <w:r>
        <w:rPr>
          <w:rFonts w:hint="eastAsia" w:ascii="Times New Roman" w:hAnsi="Times New Roman" w:eastAsia="方正黑体_GBK" w:cs="方正黑体_GBK"/>
          <w:sz w:val="32"/>
          <w:szCs w:val="32"/>
        </w:rPr>
        <w:t>把握</w:t>
      </w:r>
      <w:r>
        <w:rPr>
          <w:rFonts w:hint="eastAsia" w:ascii="Times New Roman" w:hAnsi="Times New Roman" w:eastAsia="方正黑体_GBK" w:cs="方正黑体_GBK"/>
          <w:sz w:val="32"/>
          <w:szCs w:val="32"/>
          <w:lang w:eastAsia="zh-CN"/>
        </w:rPr>
        <w:t>领悟</w:t>
      </w:r>
      <w:r>
        <w:rPr>
          <w:rFonts w:hint="eastAsia" w:ascii="Times New Roman" w:hAnsi="Times New Roman" w:eastAsia="方正黑体_GBK" w:cs="方正黑体_GBK"/>
          <w:sz w:val="32"/>
          <w:szCs w:val="32"/>
        </w:rPr>
        <w:t>习近平总书记关于应急管理重要论述的精髓要义</w:t>
      </w: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642" w:firstLineChars="200"/>
        <w:jc w:val="both"/>
        <w:textAlignment w:val="auto"/>
        <w:outlineLvl w:val="9"/>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在习近平总书记关于应急管理重要论述的科学指引下，</w:t>
      </w:r>
      <w:r>
        <w:rPr>
          <w:rFonts w:hint="eastAsia" w:ascii="Times New Roman" w:hAnsi="Times New Roman" w:eastAsia="方正仿宋_GBK" w:cs="方正仿宋_GBK"/>
          <w:sz w:val="32"/>
          <w:szCs w:val="32"/>
          <w:lang w:eastAsia="zh-CN"/>
        </w:rPr>
        <w:t>全国</w:t>
      </w:r>
      <w:r>
        <w:rPr>
          <w:rFonts w:hint="eastAsia" w:ascii="Times New Roman" w:hAnsi="Times New Roman" w:eastAsia="方正仿宋_GBK" w:cs="方正仿宋_GBK"/>
          <w:sz w:val="32"/>
          <w:szCs w:val="32"/>
        </w:rPr>
        <w:t>应急管理事业取得历史性成就</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发生历史性变革</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体制机制实现系统性重塑、整体性重构，全国安全生产形势持续向好，防灾减灾救灾能力全面提升</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人民群众的获得感、幸福感、安全感不断增强。学习领会习近平总书记关于应急管理的重要论述，要坚持系统学习、准确把握，做到学深悟透、融会贯通</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重点把握八个方面</w:t>
      </w:r>
      <w:r>
        <w:rPr>
          <w:rFonts w:hint="eastAsia" w:ascii="Times New Roman" w:hAnsi="Times New Roman" w:eastAsia="方正仿宋_GBK" w:cs="方正仿宋_GBK"/>
          <w:sz w:val="32"/>
          <w:szCs w:val="32"/>
          <w:lang w:eastAsia="zh-CN"/>
        </w:rPr>
        <w:t>的核心要义：</w:t>
      </w: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642"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一是坚持和加强党的全面领导，自觉把应急管理工作置于党的领导之下，充分发挥党总揽全局、协调各方的领导核心作用，确保应急管理事业发展始终保持正确方向。</w:t>
      </w: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642"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二是坚持“人民至上、生命至上”</w:t>
      </w:r>
      <w:r>
        <w:rPr>
          <w:rFonts w:hint="default" w:ascii="Times New Roman" w:hAnsi="Times New Roman" w:eastAsia="方正仿宋_GBK" w:cs="方正仿宋_GBK"/>
          <w:sz w:val="32"/>
          <w:szCs w:val="32"/>
        </w:rPr>
        <w:t>，</w:t>
      </w:r>
      <w:r>
        <w:rPr>
          <w:rFonts w:hint="eastAsia" w:ascii="Times New Roman" w:hAnsi="Times New Roman" w:eastAsia="方正仿宋_GBK" w:cs="方正仿宋_GBK"/>
          <w:sz w:val="32"/>
          <w:szCs w:val="32"/>
        </w:rPr>
        <w:t>始终把人民放在心中最高位置</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守初心、担使命</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救民于水火、助民于危难、给人民以力量，当好人民的“守夜人”。</w:t>
      </w: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642"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三是坚持统筹发展和安全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坚守发展决不能以牺牲安全为代价这条红线，把安全贯穿经济社会发展全过程各方面，与发展一同谋划、一同部署、一同落实</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主动塑造有利于发展的安全环境，并运用发展成果夯实安全基础。</w:t>
      </w: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642"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四是坚持推动公共安全治理模式向事前预防转型，注重源头治理，健全各方面风险防控机制，真正把问题解决在萌芽之时、成灾之前</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从根本上消除事故隐患，从根本上解决问题。</w:t>
      </w: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642"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五是坚持以时时放心不下的责任感抓好安全生产，建立最严格的安全生产制度，强化责任落实，尽最大努力防范各类重大安全事故，维护人民群众生命财产安全。</w:t>
      </w: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642"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六是坚持综合防灾减灾救灾，贯彻“两个坚持、三个转变”</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提升全社会抵御自然灾害的综合防范能力，构建统筹应对各灾种、有效覆盖防灾减灾救灾各环节、全方位全过程多层次的自然灾害防治体系。</w:t>
      </w: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642"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七是坚持完善中国特色应急救援力量体系，适应“全灾种、大应急”形势任务需要，推动应急救援队伍升级强能，健全应急救援指挥机制，加强应急救援能力建设</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完善应急救援保障机制，规范引导支持民间救援力量发展。</w:t>
      </w: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642"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八是坚持推进应急管理体系和能力现代化，着力构建大安全大应急框架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建立健全现代化的组织指挥体系、风险防范体系、救援救灾体系等</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提高基层应急管理能力和水平</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坚定走好新时代中国特色应急管理之路。</w:t>
      </w: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642" w:firstLineChars="200"/>
        <w:jc w:val="both"/>
        <w:textAlignment w:val="auto"/>
        <w:outlineLvl w:val="9"/>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三、迅速兴起学习贯彻习近平总书记关于应急管理重要论述的热潮</w:t>
      </w: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642"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深入学习贯彻习近平总书记关于应急管理的重要论述，是</w:t>
      </w:r>
      <w:r>
        <w:rPr>
          <w:rFonts w:hint="eastAsia" w:ascii="方正仿宋_GBK" w:hAnsi="方正仿宋_GBK" w:eastAsia="方正仿宋_GBK" w:cs="方正仿宋_GBK"/>
          <w:b w:val="0"/>
          <w:bCs w:val="0"/>
          <w:sz w:val="32"/>
          <w:szCs w:val="32"/>
          <w:lang w:eastAsia="zh-CN"/>
        </w:rPr>
        <w:t>各级各部门各单位</w:t>
      </w:r>
      <w:r>
        <w:rPr>
          <w:rFonts w:hint="eastAsia" w:ascii="方正仿宋_GBK" w:hAnsi="方正仿宋_GBK" w:eastAsia="方正仿宋_GBK" w:cs="方正仿宋_GBK"/>
          <w:b w:val="0"/>
          <w:bCs w:val="0"/>
          <w:sz w:val="32"/>
          <w:szCs w:val="32"/>
        </w:rPr>
        <w:t>的重要政治任务。</w:t>
      </w:r>
      <w:r>
        <w:rPr>
          <w:rFonts w:hint="eastAsia" w:ascii="方正仿宋_GBK" w:hAnsi="方正仿宋_GBK" w:eastAsia="方正仿宋_GBK" w:cs="方正仿宋_GBK"/>
          <w:b w:val="0"/>
          <w:bCs w:val="0"/>
          <w:sz w:val="32"/>
          <w:szCs w:val="32"/>
          <w:lang w:eastAsia="zh-CN"/>
        </w:rPr>
        <w:t>各级各部门各单位</w:t>
      </w:r>
      <w:r>
        <w:rPr>
          <w:rFonts w:hint="eastAsia" w:ascii="方正仿宋_GBK" w:hAnsi="方正仿宋_GBK" w:eastAsia="方正仿宋_GBK" w:cs="方正仿宋_GBK"/>
          <w:b w:val="0"/>
          <w:bCs w:val="0"/>
          <w:sz w:val="32"/>
          <w:szCs w:val="32"/>
        </w:rPr>
        <w:t>要提高政治站位，抓住《深入学习贯彻习近平关于应急管理的重要论述》出版发行这一契机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迅速兴起学习宣贯热潮</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切实把广大干部职工的思想和行动统一到习近平总书记关于应急管理的重要论述精神上来。</w:t>
      </w: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642"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一要加强组织领导</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深化理论学习。</w:t>
      </w:r>
      <w:r>
        <w:rPr>
          <w:rFonts w:hint="eastAsia" w:ascii="方正仿宋_GBK" w:hAnsi="方正仿宋_GBK" w:eastAsia="方正仿宋_GBK" w:cs="方正仿宋_GBK"/>
          <w:b w:val="0"/>
          <w:bCs w:val="0"/>
          <w:sz w:val="32"/>
          <w:szCs w:val="32"/>
          <w:lang w:eastAsia="zh-CN"/>
        </w:rPr>
        <w:t>各级各部门各单位</w:t>
      </w:r>
      <w:r>
        <w:rPr>
          <w:rFonts w:hint="eastAsia" w:ascii="方正仿宋_GBK" w:hAnsi="方正仿宋_GBK" w:eastAsia="方正仿宋_GBK" w:cs="方正仿宋_GBK"/>
          <w:b w:val="0"/>
          <w:bCs w:val="0"/>
          <w:sz w:val="32"/>
          <w:szCs w:val="32"/>
        </w:rPr>
        <w:t>要结合实际作出安排部署、提出具体要求，作为党委</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党组</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理论学习中心组学习、</w:t>
      </w:r>
      <w:r>
        <w:rPr>
          <w:rFonts w:hint="eastAsia" w:ascii="方正仿宋_GBK" w:hAnsi="方正仿宋_GBK" w:eastAsia="方正仿宋_GBK" w:cs="方正仿宋_GBK"/>
          <w:b w:val="0"/>
          <w:bCs w:val="0"/>
          <w:sz w:val="32"/>
          <w:szCs w:val="32"/>
          <w:lang w:eastAsia="zh-CN"/>
        </w:rPr>
        <w:t>各级党校（行政学院）</w:t>
      </w:r>
      <w:r>
        <w:rPr>
          <w:rFonts w:hint="eastAsia" w:ascii="方正仿宋_GBK" w:hAnsi="方正仿宋_GBK" w:eastAsia="方正仿宋_GBK" w:cs="方正仿宋_GBK"/>
          <w:b w:val="0"/>
          <w:bCs w:val="0"/>
          <w:sz w:val="32"/>
          <w:szCs w:val="32"/>
        </w:rPr>
        <w:t>干部教育培训、院校教学等重要内容。</w:t>
      </w:r>
      <w:r>
        <w:rPr>
          <w:rFonts w:hint="eastAsia" w:ascii="方正仿宋_GBK" w:hAnsi="方正仿宋_GBK" w:eastAsia="方正仿宋_GBK" w:cs="方正仿宋_GBK"/>
          <w:b w:val="0"/>
          <w:bCs w:val="0"/>
          <w:sz w:val="32"/>
          <w:szCs w:val="32"/>
          <w:lang w:eastAsia="zh-CN"/>
        </w:rPr>
        <w:t>要在各单位的</w:t>
      </w:r>
      <w:r>
        <w:rPr>
          <w:rFonts w:hint="eastAsia" w:ascii="方正仿宋_GBK" w:hAnsi="方正仿宋_GBK" w:eastAsia="方正仿宋_GBK" w:cs="方正仿宋_GBK"/>
          <w:b w:val="0"/>
          <w:bCs w:val="0"/>
          <w:kern w:val="0"/>
          <w:sz w:val="32"/>
          <w:szCs w:val="32"/>
          <w:u w:val="none"/>
          <w:shd w:val="clear" w:color="auto" w:fill="auto"/>
          <w:lang w:val="en-US" w:eastAsia="zh-CN" w:bidi="zh-TW"/>
        </w:rPr>
        <w:t>门户网站、微信公众号等新媒体端开设专栏、专题，开拓利用各类讲座、讲坛等平台，持续宣传阐释习近平总书记关于应急管理的重要论述。</w:t>
      </w:r>
      <w:r>
        <w:rPr>
          <w:rFonts w:hint="eastAsia" w:ascii="方正仿宋_GBK" w:hAnsi="方正仿宋_GBK" w:eastAsia="方正仿宋_GBK" w:cs="方正仿宋_GBK"/>
          <w:b w:val="0"/>
          <w:bCs w:val="0"/>
          <w:sz w:val="32"/>
          <w:szCs w:val="32"/>
          <w:lang w:eastAsia="zh-CN"/>
        </w:rPr>
        <w:t>尤其是</w:t>
      </w:r>
      <w:r>
        <w:rPr>
          <w:rFonts w:hint="eastAsia" w:ascii="方正仿宋_GBK" w:hAnsi="方正仿宋_GBK" w:eastAsia="方正仿宋_GBK" w:cs="方正仿宋_GBK"/>
          <w:b w:val="0"/>
          <w:bCs w:val="0"/>
          <w:sz w:val="32"/>
          <w:szCs w:val="32"/>
        </w:rPr>
        <w:t>各级领导干部</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要发挥示范带头作用，以身作则，带头学习，</w:t>
      </w:r>
      <w:r>
        <w:rPr>
          <w:rFonts w:hint="eastAsia" w:ascii="方正仿宋_GBK" w:hAnsi="方正仿宋_GBK" w:eastAsia="方正仿宋_GBK" w:cs="方正仿宋_GBK"/>
          <w:b w:val="0"/>
          <w:bCs w:val="0"/>
          <w:sz w:val="32"/>
          <w:szCs w:val="32"/>
          <w:lang w:eastAsia="zh-CN"/>
        </w:rPr>
        <w:t>带头宣传，</w:t>
      </w:r>
      <w:r>
        <w:rPr>
          <w:rFonts w:hint="eastAsia" w:ascii="方正仿宋_GBK" w:hAnsi="方正仿宋_GBK" w:eastAsia="方正仿宋_GBK" w:cs="方正仿宋_GBK"/>
          <w:b w:val="0"/>
          <w:bCs w:val="0"/>
          <w:sz w:val="32"/>
          <w:szCs w:val="32"/>
        </w:rPr>
        <w:t>推动学习贯彻走深走实、取得实效。</w:t>
      </w: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642" w:firstLineChars="200"/>
        <w:jc w:val="both"/>
        <w:textAlignment w:val="auto"/>
        <w:outlineLvl w:val="9"/>
        <w:rPr>
          <w:rFonts w:hint="eastAsia" w:ascii="方正仿宋_GBK" w:hAnsi="方正仿宋_GBK" w:eastAsia="方正仿宋_GBK" w:cs="方正仿宋_GBK"/>
          <w:b w:val="0"/>
          <w:bCs w:val="0"/>
          <w:i w:val="0"/>
          <w:caps w:val="0"/>
          <w:color w:val="auto"/>
          <w:spacing w:val="0"/>
          <w:sz w:val="32"/>
          <w:szCs w:val="32"/>
          <w:shd w:val="clear" w:color="auto" w:fill="FFFFFF"/>
          <w:lang w:eastAsia="zh-CN"/>
        </w:rPr>
      </w:pPr>
      <w:r>
        <w:rPr>
          <w:rFonts w:hint="eastAsia" w:ascii="方正仿宋_GBK" w:hAnsi="方正仿宋_GBK" w:eastAsia="方正仿宋_GBK" w:cs="方正仿宋_GBK"/>
          <w:b w:val="0"/>
          <w:bCs w:val="0"/>
          <w:sz w:val="32"/>
          <w:szCs w:val="32"/>
        </w:rPr>
        <w:t>二要加大宣传力度</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营造浓厚氛围。</w:t>
      </w:r>
      <w:r>
        <w:rPr>
          <w:rFonts w:hint="eastAsia" w:ascii="方正仿宋_GBK" w:hAnsi="方正仿宋_GBK" w:eastAsia="方正仿宋_GBK" w:cs="方正仿宋_GBK"/>
          <w:b w:val="0"/>
          <w:bCs w:val="0"/>
          <w:sz w:val="32"/>
          <w:szCs w:val="32"/>
          <w:lang w:eastAsia="zh-CN"/>
        </w:rPr>
        <w:t>各级各部门各单位</w:t>
      </w:r>
      <w:r>
        <w:rPr>
          <w:rFonts w:hint="eastAsia" w:ascii="方正仿宋_GBK" w:hAnsi="方正仿宋_GBK" w:eastAsia="方正仿宋_GBK" w:cs="方正仿宋_GBK"/>
          <w:b w:val="0"/>
          <w:bCs w:val="0"/>
          <w:sz w:val="32"/>
          <w:szCs w:val="32"/>
        </w:rPr>
        <w:t>要利用报纸杂志、“两微一端”平台等各类媒介资源，精心策划、广泛宣传应急管理系统坚定不移用习近平总书记关于应急管理重要论述武装头脑、指导实践、推动工作的有力举措。要紧密结合实际，</w:t>
      </w:r>
      <w:r>
        <w:rPr>
          <w:rFonts w:hint="eastAsia" w:ascii="方正仿宋_GBK" w:hAnsi="方正仿宋_GBK" w:eastAsia="方正仿宋_GBK" w:cs="方正仿宋_GBK"/>
          <w:b w:val="0"/>
          <w:bCs w:val="0"/>
          <w:i w:val="0"/>
          <w:caps w:val="0"/>
          <w:color w:val="auto"/>
          <w:spacing w:val="0"/>
          <w:sz w:val="32"/>
          <w:szCs w:val="32"/>
          <w:shd w:val="clear" w:color="auto" w:fill="FFFFFF"/>
        </w:rPr>
        <w:t>深入基层和工作一线，</w:t>
      </w:r>
      <w:r>
        <w:rPr>
          <w:rFonts w:hint="eastAsia" w:ascii="方正仿宋_GBK" w:hAnsi="方正仿宋_GBK" w:eastAsia="方正仿宋_GBK" w:cs="方正仿宋_GBK"/>
          <w:b w:val="0"/>
          <w:bCs w:val="0"/>
          <w:sz w:val="32"/>
          <w:szCs w:val="32"/>
        </w:rPr>
        <w:t>挖掘</w:t>
      </w:r>
      <w:r>
        <w:rPr>
          <w:rFonts w:hint="eastAsia" w:ascii="方正仿宋_GBK" w:hAnsi="方正仿宋_GBK" w:eastAsia="方正仿宋_GBK" w:cs="方正仿宋_GBK"/>
          <w:b w:val="0"/>
          <w:bCs w:val="0"/>
          <w:color w:val="auto"/>
          <w:sz w:val="32"/>
          <w:szCs w:val="32"/>
        </w:rPr>
        <w:t>和宣传报道</w:t>
      </w:r>
      <w:r>
        <w:rPr>
          <w:rFonts w:hint="eastAsia" w:ascii="方正仿宋_GBK" w:hAnsi="方正仿宋_GBK" w:eastAsia="方正仿宋_GBK" w:cs="方正仿宋_GBK"/>
          <w:b w:val="0"/>
          <w:bCs w:val="0"/>
          <w:color w:val="auto"/>
          <w:sz w:val="32"/>
          <w:szCs w:val="32"/>
          <w:lang w:eastAsia="zh-CN"/>
        </w:rPr>
        <w:t>学</w:t>
      </w:r>
      <w:r>
        <w:rPr>
          <w:rFonts w:hint="eastAsia" w:ascii="方正仿宋_GBK" w:hAnsi="方正仿宋_GBK" w:cs="方正仿宋_GBK"/>
          <w:b w:val="0"/>
          <w:bCs w:val="0"/>
          <w:color w:val="auto"/>
          <w:sz w:val="32"/>
          <w:szCs w:val="32"/>
          <w:lang w:eastAsia="zh-CN"/>
        </w:rPr>
        <w:t>习</w:t>
      </w:r>
      <w:bookmarkStart w:id="1" w:name="_GoBack"/>
      <w:bookmarkEnd w:id="1"/>
      <w:r>
        <w:rPr>
          <w:rFonts w:hint="eastAsia" w:ascii="方正仿宋_GBK" w:hAnsi="方正仿宋_GBK" w:eastAsia="方正仿宋_GBK" w:cs="方正仿宋_GBK"/>
          <w:b w:val="0"/>
          <w:bCs w:val="0"/>
          <w:color w:val="auto"/>
          <w:sz w:val="32"/>
          <w:szCs w:val="32"/>
          <w:lang w:eastAsia="zh-CN"/>
        </w:rPr>
        <w:t>习近平总书记重要论述的先进集体、</w:t>
      </w:r>
      <w:r>
        <w:rPr>
          <w:rFonts w:hint="eastAsia" w:ascii="方正仿宋_GBK" w:hAnsi="方正仿宋_GBK" w:eastAsia="方正仿宋_GBK" w:cs="方正仿宋_GBK"/>
          <w:b w:val="0"/>
          <w:bCs w:val="0"/>
          <w:color w:val="auto"/>
          <w:sz w:val="32"/>
          <w:szCs w:val="32"/>
        </w:rPr>
        <w:t>人物和事迹</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sz w:val="32"/>
          <w:szCs w:val="32"/>
          <w:lang w:val="en-US" w:eastAsia="zh-CN"/>
        </w:rPr>
        <w:t>在全市持续深入挖掘和总结提炼行业部门、区县、企业等先进经验举措，营造应急管理工作比、学、赶、超良好氛围。同时要</w:t>
      </w:r>
      <w:r>
        <w:rPr>
          <w:rFonts w:hint="eastAsia" w:ascii="方正仿宋_GBK" w:hAnsi="方正仿宋_GBK" w:eastAsia="方正仿宋_GBK" w:cs="方正仿宋_GBK"/>
          <w:b w:val="0"/>
          <w:bCs w:val="0"/>
          <w:sz w:val="32"/>
          <w:szCs w:val="32"/>
        </w:rPr>
        <w:t>组织开展形式多样的宣讲活动</w:t>
      </w:r>
      <w:r>
        <w:rPr>
          <w:rFonts w:hint="eastAsia" w:ascii="方正仿宋_GBK" w:hAnsi="方正仿宋_GBK" w:eastAsia="方正仿宋_GBK" w:cs="方正仿宋_GBK"/>
          <w:b w:val="0"/>
          <w:bCs w:val="0"/>
          <w:sz w:val="32"/>
          <w:szCs w:val="32"/>
          <w:lang w:eastAsia="zh-CN"/>
        </w:rPr>
        <w:t>，通过</w:t>
      </w:r>
      <w:r>
        <w:rPr>
          <w:rFonts w:hint="eastAsia" w:ascii="方正仿宋_GBK" w:hAnsi="方正仿宋_GBK" w:eastAsia="方正仿宋_GBK" w:cs="方正仿宋_GBK"/>
          <w:b w:val="0"/>
          <w:bCs w:val="0"/>
          <w:sz w:val="32"/>
          <w:szCs w:val="32"/>
          <w:lang w:val="en-US" w:eastAsia="zh-CN"/>
        </w:rPr>
        <w:t>精心组织</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5</w:t>
      </w:r>
      <w:r>
        <w:rPr>
          <w:rFonts w:hint="eastAsia" w:ascii="方正仿宋_GBK" w:hAnsi="方正仿宋_GBK" w:eastAsia="方正仿宋_GBK" w:cs="方正仿宋_GBK"/>
          <w:b w:val="0"/>
          <w:bCs w:val="0"/>
          <w:sz w:val="32"/>
          <w:szCs w:val="32"/>
          <w:lang w:val="en-US" w:eastAsia="zh-CN"/>
        </w:rPr>
        <w:t>·</w:t>
      </w:r>
      <w:r>
        <w:rPr>
          <w:rFonts w:hint="default" w:ascii="Times New Roman" w:hAnsi="Times New Roman" w:eastAsia="方正仿宋_GBK" w:cs="Times New Roman"/>
          <w:b w:val="0"/>
          <w:bCs w:val="0"/>
          <w:sz w:val="32"/>
          <w:szCs w:val="32"/>
        </w:rPr>
        <w:t>12</w:t>
      </w:r>
      <w:r>
        <w:rPr>
          <w:rFonts w:hint="eastAsia" w:ascii="方正仿宋_GBK" w:hAnsi="方正仿宋_GBK" w:eastAsia="方正仿宋_GBK" w:cs="方正仿宋_GBK"/>
          <w:b w:val="0"/>
          <w:bCs w:val="0"/>
          <w:sz w:val="32"/>
          <w:szCs w:val="32"/>
        </w:rPr>
        <w:t>”防灾减灾日、“</w:t>
      </w:r>
      <w:r>
        <w:rPr>
          <w:rFonts w:hint="default" w:ascii="Times New Roman" w:hAnsi="Times New Roman" w:eastAsia="方正仿宋_GBK" w:cs="Times New Roman"/>
          <w:b w:val="0"/>
          <w:bCs w:val="0"/>
          <w:sz w:val="32"/>
          <w:szCs w:val="32"/>
          <w:lang w:val="en-US" w:eastAsia="zh-CN"/>
        </w:rPr>
        <w:t>10</w:t>
      </w:r>
      <w:r>
        <w:rPr>
          <w:rFonts w:hint="eastAsia" w:ascii="方正仿宋_GBK" w:hAnsi="方正仿宋_GBK" w:eastAsia="方正仿宋_GBK" w:cs="方正仿宋_GBK"/>
          <w:b w:val="0"/>
          <w:bCs w:val="0"/>
          <w:sz w:val="32"/>
          <w:szCs w:val="32"/>
          <w:lang w:val="en-US" w:eastAsia="zh-CN"/>
        </w:rPr>
        <w:t>·</w:t>
      </w: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lang w:val="en-US" w:eastAsia="zh-CN"/>
        </w:rPr>
        <w:t>3</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国际减灾日、</w:t>
      </w:r>
      <w:r>
        <w:rPr>
          <w:rFonts w:hint="eastAsia" w:ascii="方正仿宋_GBK" w:hAnsi="方正仿宋_GBK" w:eastAsia="方正仿宋_GBK" w:cs="方正仿宋_GBK"/>
          <w:b w:val="0"/>
          <w:bCs w:val="0"/>
          <w:sz w:val="32"/>
          <w:szCs w:val="32"/>
        </w:rPr>
        <w:t>安全生产月</w:t>
      </w:r>
      <w:r>
        <w:rPr>
          <w:rFonts w:hint="eastAsia" w:ascii="方正仿宋_GBK" w:hAnsi="方正仿宋_GBK" w:eastAsia="方正仿宋_GBK" w:cs="方正仿宋_GBK"/>
          <w:b w:val="0"/>
          <w:bCs w:val="0"/>
          <w:sz w:val="32"/>
          <w:szCs w:val="32"/>
          <w:lang w:eastAsia="zh-CN"/>
        </w:rPr>
        <w:t>等系列</w:t>
      </w:r>
      <w:r>
        <w:rPr>
          <w:rFonts w:hint="eastAsia" w:ascii="方正仿宋_GBK" w:hAnsi="方正仿宋_GBK" w:eastAsia="方正仿宋_GBK" w:cs="方正仿宋_GBK"/>
          <w:b w:val="0"/>
          <w:bCs w:val="0"/>
          <w:sz w:val="32"/>
          <w:szCs w:val="32"/>
        </w:rPr>
        <w:t>活动</w:t>
      </w:r>
      <w:r>
        <w:rPr>
          <w:rFonts w:hint="eastAsia" w:ascii="方正仿宋_GBK" w:hAnsi="方正仿宋_GBK" w:eastAsia="方正仿宋_GBK" w:cs="方正仿宋_GBK"/>
          <w:b w:val="0"/>
          <w:bCs w:val="0"/>
          <w:sz w:val="32"/>
          <w:szCs w:val="32"/>
          <w:lang w:eastAsia="zh-CN"/>
        </w:rPr>
        <w:t>，以及</w:t>
      </w:r>
      <w:r>
        <w:rPr>
          <w:rFonts w:hint="eastAsia" w:ascii="方正仿宋_GBK" w:hAnsi="方正仿宋_GBK" w:eastAsia="方正仿宋_GBK" w:cs="方正仿宋_GBK"/>
          <w:b w:val="0"/>
          <w:bCs w:val="0"/>
          <w:sz w:val="32"/>
          <w:szCs w:val="32"/>
          <w:lang w:val="en-US" w:eastAsia="zh-CN"/>
        </w:rPr>
        <w:t>系列文化赛事和创建活动等，</w:t>
      </w:r>
      <w:r>
        <w:rPr>
          <w:rFonts w:hint="eastAsia" w:ascii="方正仿宋_GBK" w:hAnsi="方正仿宋_GBK" w:eastAsia="方正仿宋_GBK" w:cs="方正仿宋_GBK"/>
          <w:b w:val="0"/>
          <w:bCs w:val="0"/>
          <w:i w:val="0"/>
          <w:caps w:val="0"/>
          <w:color w:val="auto"/>
          <w:spacing w:val="0"/>
          <w:sz w:val="32"/>
          <w:szCs w:val="32"/>
          <w:shd w:val="clear" w:color="auto" w:fill="FFFFFF"/>
          <w:lang w:eastAsia="zh-CN"/>
        </w:rPr>
        <w:t>创作</w:t>
      </w:r>
      <w:r>
        <w:rPr>
          <w:rFonts w:hint="eastAsia" w:ascii="方正仿宋_GBK" w:hAnsi="方正仿宋_GBK" w:eastAsia="方正仿宋_GBK" w:cs="方正仿宋_GBK"/>
          <w:b w:val="0"/>
          <w:bCs w:val="0"/>
          <w:i w:val="0"/>
          <w:caps w:val="0"/>
          <w:color w:val="auto"/>
          <w:spacing w:val="0"/>
          <w:sz w:val="32"/>
          <w:szCs w:val="32"/>
          <w:shd w:val="clear" w:color="auto" w:fill="FFFFFF"/>
          <w:lang w:val="en-US" w:eastAsia="zh-CN"/>
        </w:rPr>
        <w:t>一批</w:t>
      </w:r>
      <w:r>
        <w:rPr>
          <w:rFonts w:hint="eastAsia" w:ascii="方正仿宋_GBK" w:hAnsi="方正仿宋_GBK" w:eastAsia="方正仿宋_GBK" w:cs="方正仿宋_GBK"/>
          <w:b w:val="0"/>
          <w:bCs w:val="0"/>
          <w:i w:val="0"/>
          <w:caps w:val="0"/>
          <w:color w:val="auto"/>
          <w:spacing w:val="0"/>
          <w:sz w:val="32"/>
          <w:szCs w:val="32"/>
          <w:shd w:val="clear" w:color="auto" w:fill="FFFFFF"/>
        </w:rPr>
        <w:t>应急科普精品</w:t>
      </w:r>
      <w:r>
        <w:rPr>
          <w:rFonts w:hint="eastAsia" w:ascii="方正仿宋_GBK" w:hAnsi="方正仿宋_GBK" w:eastAsia="方正仿宋_GBK" w:cs="方正仿宋_GBK"/>
          <w:b w:val="0"/>
          <w:bCs w:val="0"/>
          <w:i w:val="0"/>
          <w:caps w:val="0"/>
          <w:color w:val="auto"/>
          <w:spacing w:val="0"/>
          <w:sz w:val="32"/>
          <w:szCs w:val="32"/>
          <w:shd w:val="clear" w:color="auto"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color="auto" w:fill="FFFFFF"/>
          <w:lang w:val="en-US" w:eastAsia="zh-CN"/>
        </w:rPr>
        <w:t>推进一批</w:t>
      </w:r>
      <w:r>
        <w:rPr>
          <w:rFonts w:hint="eastAsia" w:ascii="方正仿宋_GBK" w:hAnsi="方正仿宋_GBK" w:eastAsia="方正仿宋_GBK" w:cs="方正仿宋_GBK"/>
          <w:b w:val="0"/>
          <w:bCs w:val="0"/>
          <w:color w:val="auto"/>
          <w:sz w:val="32"/>
          <w:szCs w:val="32"/>
          <w:lang w:eastAsia="zh-CN"/>
        </w:rPr>
        <w:t>应急科普体验基地群和系列</w:t>
      </w:r>
      <w:r>
        <w:rPr>
          <w:rFonts w:hint="eastAsia" w:ascii="方正仿宋_GBK" w:hAnsi="方正仿宋_GBK" w:eastAsia="方正仿宋_GBK" w:cs="方正仿宋_GBK"/>
          <w:b w:val="0"/>
          <w:bCs w:val="0"/>
          <w:i w:val="0"/>
          <w:caps w:val="0"/>
          <w:color w:val="auto"/>
          <w:spacing w:val="0"/>
          <w:sz w:val="32"/>
          <w:szCs w:val="32"/>
          <w:shd w:val="clear" w:color="auto" w:fill="FFFFFF"/>
        </w:rPr>
        <w:t>户外公益</w:t>
      </w:r>
      <w:r>
        <w:rPr>
          <w:rFonts w:hint="eastAsia" w:ascii="方正仿宋_GBK" w:hAnsi="方正仿宋_GBK" w:eastAsia="方正仿宋_GBK" w:cs="方正仿宋_GBK"/>
          <w:b w:val="0"/>
          <w:bCs w:val="0"/>
          <w:i w:val="0"/>
          <w:caps w:val="0"/>
          <w:color w:val="auto"/>
          <w:spacing w:val="0"/>
          <w:sz w:val="32"/>
          <w:szCs w:val="32"/>
          <w:shd w:val="clear" w:color="auto" w:fill="FFFFFF"/>
          <w:lang w:eastAsia="zh-CN"/>
        </w:rPr>
        <w:t>宣传</w:t>
      </w:r>
      <w:r>
        <w:rPr>
          <w:rFonts w:hint="eastAsia" w:ascii="方正仿宋_GBK" w:hAnsi="方正仿宋_GBK" w:eastAsia="方正仿宋_GBK" w:cs="方正仿宋_GBK"/>
          <w:b w:val="0"/>
          <w:bCs w:val="0"/>
          <w:i w:val="0"/>
          <w:caps w:val="0"/>
          <w:color w:val="auto"/>
          <w:spacing w:val="0"/>
          <w:sz w:val="32"/>
          <w:szCs w:val="32"/>
          <w:shd w:val="clear" w:color="auto" w:fill="FFFFFF"/>
        </w:rPr>
        <w:t>平台建设</w:t>
      </w:r>
      <w:r>
        <w:rPr>
          <w:rFonts w:hint="eastAsia" w:ascii="方正仿宋_GBK" w:hAnsi="方正仿宋_GBK" w:eastAsia="方正仿宋_GBK" w:cs="方正仿宋_GBK"/>
          <w:b w:val="0"/>
          <w:bCs w:val="0"/>
          <w:i w:val="0"/>
          <w:caps w:val="0"/>
          <w:color w:val="auto"/>
          <w:spacing w:val="0"/>
          <w:sz w:val="32"/>
          <w:szCs w:val="32"/>
          <w:shd w:val="clear" w:color="auto" w:fill="FFFFFF"/>
          <w:lang w:eastAsia="zh-CN"/>
        </w:rPr>
        <w:t>。</w:t>
      </w: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642"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三要强化</w:t>
      </w:r>
      <w:r>
        <w:rPr>
          <w:rFonts w:hint="eastAsia" w:ascii="方正仿宋_GBK" w:hAnsi="方正仿宋_GBK" w:eastAsia="方正仿宋_GBK" w:cs="方正仿宋_GBK"/>
          <w:b w:val="0"/>
          <w:bCs w:val="0"/>
          <w:sz w:val="32"/>
          <w:szCs w:val="32"/>
          <w:lang w:eastAsia="zh-CN"/>
        </w:rPr>
        <w:t>统筹推动和工作保障，确保学贯活动</w:t>
      </w:r>
      <w:r>
        <w:rPr>
          <w:rFonts w:hint="eastAsia" w:ascii="方正仿宋_GBK" w:hAnsi="方正仿宋_GBK" w:eastAsia="方正仿宋_GBK" w:cs="方正仿宋_GBK"/>
          <w:b w:val="0"/>
          <w:bCs w:val="0"/>
          <w:sz w:val="32"/>
          <w:szCs w:val="32"/>
        </w:rPr>
        <w:t>落地见效</w:t>
      </w:r>
      <w:r>
        <w:rPr>
          <w:rFonts w:hint="eastAsia" w:ascii="方正仿宋_GBK" w:hAnsi="方正仿宋_GBK" w:eastAsia="方正仿宋_GBK" w:cs="方正仿宋_GBK"/>
          <w:b w:val="0"/>
          <w:bCs w:val="0"/>
          <w:sz w:val="32"/>
          <w:szCs w:val="32"/>
          <w:lang w:eastAsia="zh-CN"/>
        </w:rPr>
        <w:t>。各级各部门各单位要加强对</w:t>
      </w:r>
      <w:r>
        <w:rPr>
          <w:rFonts w:hint="eastAsia" w:ascii="方正仿宋_GBK" w:hAnsi="方正仿宋_GBK" w:eastAsia="方正仿宋_GBK" w:cs="方正仿宋_GBK"/>
          <w:b w:val="0"/>
          <w:bCs w:val="0"/>
          <w:sz w:val="32"/>
          <w:szCs w:val="32"/>
        </w:rPr>
        <w:t>学习贯彻习近平总书记关于应急管理重要论述</w:t>
      </w:r>
      <w:r>
        <w:rPr>
          <w:rFonts w:hint="eastAsia" w:ascii="方正仿宋_GBK" w:hAnsi="方正仿宋_GBK" w:eastAsia="方正仿宋_GBK" w:cs="方正仿宋_GBK"/>
          <w:b w:val="0"/>
          <w:bCs w:val="0"/>
          <w:sz w:val="32"/>
          <w:szCs w:val="32"/>
          <w:lang w:eastAsia="zh-CN"/>
        </w:rPr>
        <w:t>活动的统筹规划和组织推动，</w:t>
      </w:r>
      <w:r>
        <w:rPr>
          <w:rFonts w:hint="eastAsia" w:ascii="方正仿宋_GBK" w:hAnsi="方正仿宋_GBK" w:eastAsia="方正仿宋_GBK" w:cs="方正仿宋_GBK"/>
          <w:b w:val="0"/>
          <w:bCs w:val="0"/>
          <w:sz w:val="32"/>
          <w:szCs w:val="32"/>
        </w:rPr>
        <w:t>及时配发《深入学习贯彻习近平关于应急管理的重要论述》</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并作为全面贯彻落实党的二十大精神、深化主题教育的枕边书、案头卷、工具书</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在学懂弄通做实</w:t>
      </w:r>
      <w:r>
        <w:rPr>
          <w:rFonts w:hint="eastAsia" w:ascii="方正仿宋_GBK" w:hAnsi="方正仿宋_GBK" w:eastAsia="方正仿宋_GBK" w:cs="方正仿宋_GBK"/>
          <w:b w:val="0"/>
          <w:bCs w:val="0"/>
          <w:sz w:val="32"/>
          <w:szCs w:val="32"/>
          <w:lang w:eastAsia="zh-CN"/>
        </w:rPr>
        <w:t>的基础上</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color w:val="auto"/>
          <w:kern w:val="0"/>
          <w:sz w:val="32"/>
          <w:szCs w:val="32"/>
          <w:u w:val="none"/>
          <w:shd w:val="clear" w:color="auto" w:fill="auto"/>
          <w:lang w:val="en-US" w:eastAsia="zh-CN" w:bidi="zh-TW"/>
        </w:rPr>
        <w:t>将</w:t>
      </w:r>
      <w:r>
        <w:rPr>
          <w:rFonts w:hint="eastAsia" w:ascii="方正仿宋_GBK" w:hAnsi="方正仿宋_GBK" w:eastAsia="方正仿宋_GBK" w:cs="方正仿宋_GBK"/>
          <w:b w:val="0"/>
          <w:bCs w:val="0"/>
          <w:sz w:val="32"/>
          <w:szCs w:val="32"/>
        </w:rPr>
        <w:t>学习贯彻习近平总书记应急管理重要论述</w:t>
      </w:r>
      <w:r>
        <w:rPr>
          <w:rFonts w:hint="eastAsia" w:ascii="方正仿宋_GBK" w:hAnsi="方正仿宋_GBK" w:eastAsia="方正仿宋_GBK" w:cs="方正仿宋_GBK"/>
          <w:b w:val="0"/>
          <w:bCs w:val="0"/>
          <w:sz w:val="32"/>
          <w:szCs w:val="32"/>
          <w:lang w:eastAsia="zh-CN"/>
        </w:rPr>
        <w:t>活动开展情况纳入绩效考核和专项工作督查，以强有力的工作姿态和高压态势，在组织推动和工作保障上确保学贯活动有力推行。</w:t>
      </w: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642"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四</w:t>
      </w:r>
      <w:r>
        <w:rPr>
          <w:rFonts w:hint="eastAsia" w:ascii="方正仿宋_GBK" w:hAnsi="方正仿宋_GBK" w:eastAsia="方正仿宋_GBK" w:cs="方正仿宋_GBK"/>
          <w:b w:val="0"/>
          <w:bCs w:val="0"/>
          <w:sz w:val="32"/>
          <w:szCs w:val="32"/>
        </w:rPr>
        <w:t>要强化以学促干，注重转化运用。</w:t>
      </w:r>
      <w:r>
        <w:rPr>
          <w:rFonts w:hint="eastAsia" w:ascii="方正仿宋_GBK" w:hAnsi="方正仿宋_GBK" w:eastAsia="方正仿宋_GBK" w:cs="方正仿宋_GBK"/>
          <w:b w:val="0"/>
          <w:bCs w:val="0"/>
          <w:sz w:val="32"/>
          <w:szCs w:val="32"/>
          <w:lang w:eastAsia="zh-CN"/>
        </w:rPr>
        <w:t>各级各部门各单位要</w:t>
      </w:r>
      <w:r>
        <w:rPr>
          <w:rFonts w:hint="eastAsia" w:ascii="方正仿宋_GBK" w:hAnsi="方正仿宋_GBK" w:eastAsia="方正仿宋_GBK" w:cs="方正仿宋_GBK"/>
          <w:b w:val="0"/>
          <w:bCs w:val="0"/>
          <w:sz w:val="32"/>
          <w:szCs w:val="32"/>
        </w:rPr>
        <w:t>坚持在学懂弄通做实上下功夫，在深化内化转化上见实效，结合工作实际学好用好贯穿其中的马克思主义立场观点方法，</w:t>
      </w:r>
      <w:r>
        <w:rPr>
          <w:rFonts w:hint="eastAsia" w:ascii="方正仿宋_GBK" w:hAnsi="方正仿宋_GBK" w:eastAsia="方正仿宋_GBK" w:cs="方正仿宋_GBK"/>
          <w:b w:val="0"/>
          <w:bCs w:val="0"/>
          <w:sz w:val="32"/>
          <w:szCs w:val="32"/>
          <w:lang w:eastAsia="zh-CN"/>
        </w:rPr>
        <w:t>广泛深入</w:t>
      </w:r>
      <w:r>
        <w:rPr>
          <w:rFonts w:hint="eastAsia" w:ascii="方正仿宋_GBK" w:hAnsi="方正仿宋_GBK" w:eastAsia="方正仿宋_GBK" w:cs="方正仿宋_GBK"/>
          <w:b w:val="0"/>
          <w:bCs w:val="0"/>
          <w:color w:val="auto"/>
          <w:kern w:val="0"/>
          <w:sz w:val="32"/>
          <w:szCs w:val="32"/>
          <w:u w:val="none"/>
          <w:shd w:val="clear" w:color="auto" w:fill="auto"/>
          <w:lang w:val="en-US" w:eastAsia="zh-CN" w:bidi="zh-TW"/>
        </w:rPr>
        <w:t>组织开展重庆应急管理和安全文化核心价值大调研、大讨论，</w:t>
      </w:r>
      <w:r>
        <w:rPr>
          <w:rFonts w:hint="eastAsia" w:ascii="方正仿宋_GBK" w:hAnsi="方正仿宋_GBK" w:eastAsia="方正仿宋_GBK" w:cs="方正仿宋_GBK"/>
          <w:b w:val="0"/>
          <w:bCs w:val="0"/>
          <w:i w:val="0"/>
          <w:caps w:val="0"/>
          <w:color w:val="auto"/>
          <w:spacing w:val="0"/>
          <w:sz w:val="32"/>
          <w:szCs w:val="32"/>
          <w:shd w:val="clear" w:color="auto" w:fill="FFFFFF"/>
        </w:rPr>
        <w:t>加强</w:t>
      </w:r>
      <w:r>
        <w:rPr>
          <w:rFonts w:hint="eastAsia" w:ascii="方正仿宋_GBK" w:hAnsi="方正仿宋_GBK" w:eastAsia="方正仿宋_GBK" w:cs="方正仿宋_GBK"/>
          <w:b w:val="0"/>
          <w:bCs w:val="0"/>
          <w:i w:val="0"/>
          <w:caps w:val="0"/>
          <w:color w:val="auto"/>
          <w:spacing w:val="0"/>
          <w:sz w:val="32"/>
          <w:szCs w:val="32"/>
          <w:shd w:val="clear" w:color="auto" w:fill="FFFFFF"/>
          <w:lang w:eastAsia="zh-CN"/>
        </w:rPr>
        <w:t>应急管理核心价值</w:t>
      </w:r>
      <w:r>
        <w:rPr>
          <w:rFonts w:hint="eastAsia" w:ascii="方正仿宋_GBK" w:hAnsi="方正仿宋_GBK" w:eastAsia="方正仿宋_GBK" w:cs="方正仿宋_GBK"/>
          <w:b w:val="0"/>
          <w:bCs w:val="0"/>
          <w:i w:val="0"/>
          <w:caps w:val="0"/>
          <w:color w:val="auto"/>
          <w:spacing w:val="0"/>
          <w:sz w:val="32"/>
          <w:szCs w:val="32"/>
          <w:shd w:val="clear" w:color="auto" w:fill="FFFFFF"/>
        </w:rPr>
        <w:t>提炼和宣传推广</w:t>
      </w:r>
      <w:r>
        <w:rPr>
          <w:rFonts w:hint="eastAsia" w:ascii="方正仿宋_GBK" w:hAnsi="方正仿宋_GBK" w:eastAsia="方正仿宋_GBK" w:cs="方正仿宋_GBK"/>
          <w:b w:val="0"/>
          <w:bCs w:val="0"/>
          <w:i w:val="0"/>
          <w:caps w:val="0"/>
          <w:color w:val="auto"/>
          <w:spacing w:val="0"/>
          <w:sz w:val="32"/>
          <w:szCs w:val="32"/>
          <w:shd w:val="clear" w:color="auto" w:fill="FFFFFF"/>
          <w:lang w:eastAsia="zh-CN"/>
        </w:rPr>
        <w:t>，</w:t>
      </w:r>
      <w:r>
        <w:rPr>
          <w:rFonts w:hint="eastAsia" w:ascii="方正仿宋_GBK" w:hAnsi="方正仿宋_GBK" w:eastAsia="方正仿宋_GBK" w:cs="方正仿宋_GBK"/>
          <w:b w:val="0"/>
          <w:bCs w:val="0"/>
          <w:color w:val="auto"/>
          <w:kern w:val="0"/>
          <w:sz w:val="32"/>
          <w:szCs w:val="32"/>
          <w:u w:val="none"/>
          <w:shd w:val="clear" w:color="auto" w:fill="auto"/>
          <w:lang w:val="en-US" w:eastAsia="zh-CN" w:bidi="zh-TW"/>
        </w:rPr>
        <w:t>培育、塑造、传播全市应急管理价值理念和职业精神。通过</w:t>
      </w:r>
      <w:r>
        <w:rPr>
          <w:rFonts w:hint="eastAsia" w:ascii="方正仿宋_GBK" w:hAnsi="方正仿宋_GBK" w:eastAsia="方正仿宋_GBK" w:cs="方正仿宋_GBK"/>
          <w:b w:val="0"/>
          <w:bCs w:val="0"/>
          <w:sz w:val="32"/>
          <w:szCs w:val="32"/>
        </w:rPr>
        <w:t>把理论学习成果转化为谋划推动工作的创新思路、务实举措、有效方法，转化为履职担当、知重负重、攻坚克难的实际行动</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扎实推动习近平总书记关于应急管理重要论述和党中央决策部署</w:t>
      </w:r>
      <w:r>
        <w:rPr>
          <w:rFonts w:hint="eastAsia" w:ascii="方正仿宋_GBK" w:hAnsi="方正仿宋_GBK" w:eastAsia="方正仿宋_GBK" w:cs="方正仿宋_GBK"/>
          <w:b w:val="0"/>
          <w:bCs w:val="0"/>
          <w:sz w:val="32"/>
          <w:szCs w:val="32"/>
          <w:lang w:eastAsia="zh-CN"/>
        </w:rPr>
        <w:t>在重庆</w:t>
      </w:r>
      <w:r>
        <w:rPr>
          <w:rFonts w:hint="eastAsia" w:ascii="方正仿宋_GBK" w:hAnsi="方正仿宋_GBK" w:eastAsia="方正仿宋_GBK" w:cs="方正仿宋_GBK"/>
          <w:b w:val="0"/>
          <w:bCs w:val="0"/>
          <w:sz w:val="32"/>
          <w:szCs w:val="32"/>
        </w:rPr>
        <w:t>落地见效</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不断开创新时代</w:t>
      </w:r>
      <w:r>
        <w:rPr>
          <w:rFonts w:hint="eastAsia" w:ascii="方正仿宋_GBK" w:hAnsi="方正仿宋_GBK" w:eastAsia="方正仿宋_GBK" w:cs="方正仿宋_GBK"/>
          <w:b w:val="0"/>
          <w:bCs w:val="0"/>
          <w:sz w:val="32"/>
          <w:szCs w:val="32"/>
          <w:lang w:eastAsia="zh-CN"/>
        </w:rPr>
        <w:t>全市</w:t>
      </w:r>
      <w:r>
        <w:rPr>
          <w:rFonts w:hint="eastAsia" w:ascii="方正仿宋_GBK" w:hAnsi="方正仿宋_GBK" w:eastAsia="方正仿宋_GBK" w:cs="方正仿宋_GBK"/>
          <w:b w:val="0"/>
          <w:bCs w:val="0"/>
          <w:sz w:val="32"/>
          <w:szCs w:val="32"/>
        </w:rPr>
        <w:t>应急管理事业新局面。</w:t>
      </w: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1284" w:firstLineChars="400"/>
        <w:jc w:val="both"/>
        <w:textAlignment w:val="auto"/>
        <w:outlineLvl w:val="9"/>
        <w:rPr>
          <w:rFonts w:hint="eastAsia" w:ascii="方正仿宋_GBK" w:hAnsi="方正仿宋_GBK" w:eastAsia="方正仿宋_GBK" w:cs="方正仿宋_GBK"/>
          <w:b w:val="0"/>
          <w:bCs w:val="0"/>
          <w:sz w:val="32"/>
          <w:szCs w:val="32"/>
          <w:lang w:val="en-US" w:eastAsia="zh-CN"/>
        </w:rPr>
      </w:pP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1284" w:firstLineChars="400"/>
        <w:jc w:val="both"/>
        <w:textAlignment w:val="auto"/>
        <w:outlineLvl w:val="9"/>
        <w:rPr>
          <w:rFonts w:hint="eastAsia" w:ascii="方正仿宋_GBK" w:hAnsi="方正仿宋_GBK" w:eastAsia="方正仿宋_GBK" w:cs="方正仿宋_GBK"/>
          <w:b w:val="0"/>
          <w:bCs w:val="0"/>
          <w:sz w:val="32"/>
          <w:szCs w:val="32"/>
          <w:lang w:val="en-US" w:eastAsia="zh-CN"/>
        </w:rPr>
      </w:pP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321" w:firstLineChars="100"/>
        <w:jc w:val="both"/>
        <w:textAlignment w:val="auto"/>
        <w:outlineLvl w:val="9"/>
        <w:rPr>
          <w:rFonts w:hint="eastAsia" w:ascii="方正仿宋_GBK" w:hAnsi="方正仿宋_GBK" w:eastAsia="方正仿宋_GBK" w:cs="方正仿宋_GBK"/>
          <w:b w:val="0"/>
          <w:bCs w:val="0"/>
          <w:sz w:val="32"/>
          <w:szCs w:val="32"/>
          <w:lang w:val="en-US" w:eastAsia="zh-CN"/>
        </w:rPr>
      </w:pP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321" w:firstLineChars="1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重庆市安全生产委员会</w:t>
      </w:r>
      <w:r>
        <w:rPr>
          <w:rFonts w:hint="eastAsia" w:ascii="方正仿宋_GBK" w:hAnsi="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 xml:space="preserve">        重庆市减灾委员会</w:t>
      </w: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0" w:firstLineChars="0"/>
        <w:jc w:val="both"/>
        <w:textAlignment w:val="auto"/>
        <w:outlineLvl w:val="9"/>
        <w:rPr>
          <w:rFonts w:hint="eastAsia" w:ascii="方正仿宋_GBK" w:hAnsi="方正仿宋_GBK" w:cs="方正仿宋_GBK"/>
          <w:b w:val="0"/>
          <w:bCs w:val="0"/>
          <w:sz w:val="32"/>
          <w:szCs w:val="32"/>
          <w:lang w:val="en-US" w:eastAsia="zh-CN"/>
        </w:rPr>
      </w:pPr>
      <w:r>
        <w:rPr>
          <w:rFonts w:hint="eastAsia" w:ascii="方正仿宋_GBK" w:hAnsi="方正仿宋_GBK" w:cs="方正仿宋_GBK"/>
          <w:b w:val="0"/>
          <w:bCs w:val="0"/>
          <w:sz w:val="32"/>
          <w:szCs w:val="32"/>
          <w:lang w:val="en-US" w:eastAsia="zh-CN"/>
        </w:rPr>
        <w:t xml:space="preserve">  </w:t>
      </w:r>
    </w:p>
    <w:p>
      <w:pPr>
        <w:keepNext w:val="0"/>
        <w:keepLines w:val="0"/>
        <w:pageBreakBefore w:val="0"/>
        <w:widowControl w:val="0"/>
        <w:kinsoku/>
        <w:wordWrap/>
        <w:overflowPunct w:val="0"/>
        <w:topLinePunct w:val="0"/>
        <w:autoSpaceDE w:val="0"/>
        <w:autoSpaceDN w:val="0"/>
        <w:bidi w:val="0"/>
        <w:adjustRightInd/>
        <w:snapToGrid/>
        <w:spacing w:line="594" w:lineRule="exact"/>
        <w:ind w:right="0" w:rightChars="0" w:firstLine="6099" w:firstLineChars="19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2024</w:t>
      </w:r>
      <w:r>
        <w:rPr>
          <w:rFonts w:hint="eastAsia" w:ascii="方正仿宋_GBK" w:hAnsi="方正仿宋_GBK" w:eastAsia="方正仿宋_GBK" w:cs="方正仿宋_GBK"/>
          <w:b w:val="0"/>
          <w:bCs w:val="0"/>
          <w:sz w:val="32"/>
          <w:szCs w:val="32"/>
          <w:lang w:val="en-US" w:eastAsia="zh-CN"/>
        </w:rPr>
        <w:t>年</w:t>
      </w:r>
      <w:r>
        <w:rPr>
          <w:rFonts w:hint="default" w:ascii="Times New Roman" w:hAnsi="Times New Roman" w:eastAsia="方正仿宋_GBK" w:cs="Times New Roman"/>
          <w:b w:val="0"/>
          <w:bCs w:val="0"/>
          <w:sz w:val="32"/>
          <w:szCs w:val="32"/>
          <w:lang w:val="en-US" w:eastAsia="zh-CN"/>
        </w:rPr>
        <w:t>3</w:t>
      </w:r>
      <w:r>
        <w:rPr>
          <w:rFonts w:hint="eastAsia" w:ascii="方正仿宋_GBK" w:hAnsi="方正仿宋_GBK" w:eastAsia="方正仿宋_GBK" w:cs="方正仿宋_GBK"/>
          <w:b w:val="0"/>
          <w:bCs w:val="0"/>
          <w:sz w:val="32"/>
          <w:szCs w:val="32"/>
          <w:lang w:val="en-US" w:eastAsia="zh-CN"/>
        </w:rPr>
        <w:t>月</w:t>
      </w:r>
      <w:r>
        <w:rPr>
          <w:rFonts w:hint="default" w:ascii="Times New Roman" w:hAnsi="Times New Roman" w:eastAsia="方正仿宋_GBK" w:cs="Times New Roman"/>
          <w:b w:val="0"/>
          <w:bCs w:val="0"/>
          <w:sz w:val="32"/>
          <w:szCs w:val="32"/>
          <w:lang w:val="en-US" w:eastAsia="zh-CN"/>
        </w:rPr>
        <w:t>20</w:t>
      </w:r>
      <w:r>
        <w:rPr>
          <w:rFonts w:hint="eastAsia" w:ascii="方正仿宋_GBK" w:hAnsi="方正仿宋_GBK" w:eastAsia="方正仿宋_GBK" w:cs="方正仿宋_GBK"/>
          <w:b w:val="0"/>
          <w:bCs w:val="0"/>
          <w:sz w:val="32"/>
          <w:szCs w:val="32"/>
          <w:lang w:val="en-US" w:eastAsia="zh-CN"/>
        </w:rPr>
        <w:t>日</w:t>
      </w:r>
    </w:p>
    <w:p>
      <w:pPr>
        <w:pStyle w:val="12"/>
        <w:keepNext w:val="0"/>
        <w:keepLines w:val="0"/>
        <w:pageBreakBefore w:val="0"/>
        <w:widowControl w:val="0"/>
        <w:kinsoku/>
        <w:wordWrap/>
        <w:overflowPunct/>
        <w:topLinePunct w:val="0"/>
        <w:autoSpaceDE/>
        <w:autoSpaceDN/>
        <w:bidi w:val="0"/>
        <w:adjustRightInd/>
        <w:snapToGrid/>
        <w:spacing w:line="594" w:lineRule="exact"/>
        <w:ind w:firstLine="3858" w:firstLineChars="1202"/>
        <w:textAlignment w:val="auto"/>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pPr>
    </w:p>
    <w:p>
      <w:pPr>
        <w:pStyle w:val="12"/>
        <w:keepNext w:val="0"/>
        <w:keepLines w:val="0"/>
        <w:pageBreakBefore w:val="0"/>
        <w:widowControl w:val="0"/>
        <w:kinsoku/>
        <w:wordWrap/>
        <w:overflowPunct/>
        <w:topLinePunct w:val="0"/>
        <w:autoSpaceDE/>
        <w:autoSpaceDN/>
        <w:bidi w:val="0"/>
        <w:adjustRightInd/>
        <w:snapToGrid/>
        <w:spacing w:line="594" w:lineRule="exact"/>
        <w:ind w:firstLine="3858" w:firstLineChars="1202"/>
        <w:textAlignment w:val="auto"/>
        <w:rPr>
          <w:rFonts w:hint="default" w:ascii="方正仿宋_GBK" w:hAnsi="方正仿宋_GBK" w:eastAsia="方正仿宋_GBK" w:cs="方正仿宋_GBK"/>
          <w:i w:val="0"/>
          <w:iCs w:val="0"/>
          <w:caps w:val="0"/>
          <w:color w:val="auto"/>
          <w:spacing w:val="0"/>
          <w:sz w:val="32"/>
          <w:szCs w:val="32"/>
          <w:shd w:val="clear" w:color="auto" w:fill="FFFFFF"/>
          <w:lang w:val="en-US" w:eastAsia="zh-CN"/>
        </w:rPr>
      </w:pPr>
    </w:p>
    <w:p>
      <w:pPr>
        <w:pStyle w:val="12"/>
        <w:keepNext w:val="0"/>
        <w:keepLines w:val="0"/>
        <w:pageBreakBefore w:val="0"/>
        <w:widowControl w:val="0"/>
        <w:kinsoku/>
        <w:wordWrap/>
        <w:overflowPunct/>
        <w:topLinePunct w:val="0"/>
        <w:autoSpaceDE/>
        <w:autoSpaceDN/>
        <w:bidi w:val="0"/>
        <w:adjustRightInd/>
        <w:snapToGrid/>
        <w:spacing w:line="594" w:lineRule="exact"/>
        <w:ind w:firstLine="3858" w:firstLineChars="1202"/>
        <w:textAlignment w:val="auto"/>
        <w:rPr>
          <w:rFonts w:hint="default" w:ascii="方正仿宋_GBK" w:hAnsi="方正仿宋_GBK" w:eastAsia="方正仿宋_GBK" w:cs="方正仿宋_GBK"/>
          <w:i w:val="0"/>
          <w:iCs w:val="0"/>
          <w:caps w:val="0"/>
          <w:color w:val="auto"/>
          <w:spacing w:val="0"/>
          <w:sz w:val="32"/>
          <w:szCs w:val="32"/>
          <w:shd w:val="clear" w:color="auto" w:fill="FFFFFF"/>
          <w:lang w:val="en-US" w:eastAsia="zh-CN"/>
        </w:rPr>
      </w:pPr>
    </w:p>
    <w:p>
      <w:pPr>
        <w:pStyle w:val="12"/>
        <w:keepNext w:val="0"/>
        <w:keepLines w:val="0"/>
        <w:pageBreakBefore w:val="0"/>
        <w:widowControl w:val="0"/>
        <w:kinsoku/>
        <w:wordWrap/>
        <w:overflowPunct/>
        <w:topLinePunct w:val="0"/>
        <w:autoSpaceDE/>
        <w:autoSpaceDN/>
        <w:bidi w:val="0"/>
        <w:adjustRightInd/>
        <w:snapToGrid/>
        <w:spacing w:line="594" w:lineRule="exact"/>
        <w:ind w:firstLine="3858" w:firstLineChars="1202"/>
        <w:textAlignment w:val="auto"/>
        <w:rPr>
          <w:rFonts w:hint="default" w:ascii="方正仿宋_GBK" w:hAnsi="方正仿宋_GBK" w:eastAsia="方正仿宋_GBK" w:cs="方正仿宋_GBK"/>
          <w:i w:val="0"/>
          <w:iCs w:val="0"/>
          <w:caps w:val="0"/>
          <w:color w:val="auto"/>
          <w:spacing w:val="0"/>
          <w:sz w:val="32"/>
          <w:szCs w:val="32"/>
          <w:shd w:val="clear" w:color="auto" w:fill="FFFFFF"/>
          <w:lang w:val="en-US" w:eastAsia="zh-CN"/>
        </w:rPr>
      </w:pPr>
    </w:p>
    <w:p>
      <w:pPr>
        <w:pStyle w:val="12"/>
        <w:keepNext w:val="0"/>
        <w:keepLines w:val="0"/>
        <w:pageBreakBefore w:val="0"/>
        <w:widowControl w:val="0"/>
        <w:kinsoku/>
        <w:wordWrap/>
        <w:overflowPunct/>
        <w:topLinePunct w:val="0"/>
        <w:autoSpaceDE/>
        <w:autoSpaceDN/>
        <w:bidi w:val="0"/>
        <w:adjustRightInd/>
        <w:snapToGrid/>
        <w:spacing w:line="594" w:lineRule="exact"/>
        <w:ind w:firstLine="3858" w:firstLineChars="1202"/>
        <w:textAlignment w:val="auto"/>
        <w:rPr>
          <w:rFonts w:hint="default" w:ascii="方正仿宋_GBK" w:hAnsi="方正仿宋_GBK" w:eastAsia="方正仿宋_GBK" w:cs="方正仿宋_GBK"/>
          <w:i w:val="0"/>
          <w:iCs w:val="0"/>
          <w:caps w:val="0"/>
          <w:color w:val="auto"/>
          <w:spacing w:val="0"/>
          <w:sz w:val="32"/>
          <w:szCs w:val="32"/>
          <w:shd w:val="clear" w:color="auto" w:fill="FFFFFF"/>
          <w:lang w:val="en-US" w:eastAsia="zh-CN"/>
        </w:rPr>
      </w:pPr>
    </w:p>
    <w:p>
      <w:pPr>
        <w:pStyle w:val="12"/>
        <w:keepNext w:val="0"/>
        <w:keepLines w:val="0"/>
        <w:pageBreakBefore w:val="0"/>
        <w:widowControl w:val="0"/>
        <w:kinsoku/>
        <w:wordWrap/>
        <w:overflowPunct/>
        <w:topLinePunct w:val="0"/>
        <w:autoSpaceDE/>
        <w:autoSpaceDN/>
        <w:bidi w:val="0"/>
        <w:adjustRightInd/>
        <w:snapToGrid/>
        <w:spacing w:line="594" w:lineRule="exact"/>
        <w:ind w:firstLine="3858" w:firstLineChars="1202"/>
        <w:textAlignment w:val="auto"/>
        <w:rPr>
          <w:rFonts w:hint="default" w:ascii="方正仿宋_GBK" w:hAnsi="方正仿宋_GBK" w:eastAsia="方正仿宋_GBK" w:cs="方正仿宋_GBK"/>
          <w:i w:val="0"/>
          <w:iCs w:val="0"/>
          <w:caps w:val="0"/>
          <w:color w:val="auto"/>
          <w:spacing w:val="0"/>
          <w:sz w:val="32"/>
          <w:szCs w:val="32"/>
          <w:shd w:val="clear" w:color="auto" w:fill="FFFFFF"/>
          <w:lang w:val="en-US" w:eastAsia="zh-CN"/>
        </w:rPr>
      </w:pPr>
    </w:p>
    <w:p>
      <w:pPr>
        <w:pStyle w:val="12"/>
        <w:keepNext w:val="0"/>
        <w:keepLines w:val="0"/>
        <w:pageBreakBefore w:val="0"/>
        <w:widowControl w:val="0"/>
        <w:kinsoku/>
        <w:wordWrap/>
        <w:overflowPunct/>
        <w:topLinePunct w:val="0"/>
        <w:autoSpaceDE/>
        <w:autoSpaceDN/>
        <w:bidi w:val="0"/>
        <w:adjustRightInd/>
        <w:snapToGrid/>
        <w:spacing w:line="594" w:lineRule="exact"/>
        <w:ind w:firstLine="3858" w:firstLineChars="1202"/>
        <w:textAlignment w:val="auto"/>
        <w:rPr>
          <w:rFonts w:hint="default" w:ascii="方正仿宋_GBK" w:hAnsi="方正仿宋_GBK" w:eastAsia="方正仿宋_GBK" w:cs="方正仿宋_GBK"/>
          <w:i w:val="0"/>
          <w:iCs w:val="0"/>
          <w:caps w:val="0"/>
          <w:color w:val="auto"/>
          <w:spacing w:val="0"/>
          <w:sz w:val="32"/>
          <w:szCs w:val="32"/>
          <w:shd w:val="clear" w:color="auto" w:fill="FFFFFF"/>
          <w:lang w:val="en-US" w:eastAsia="zh-CN"/>
        </w:rPr>
      </w:pPr>
    </w:p>
    <w:p>
      <w:pPr>
        <w:pStyle w:val="12"/>
        <w:keepNext w:val="0"/>
        <w:keepLines w:val="0"/>
        <w:pageBreakBefore w:val="0"/>
        <w:widowControl w:val="0"/>
        <w:kinsoku/>
        <w:wordWrap/>
        <w:overflowPunct/>
        <w:topLinePunct w:val="0"/>
        <w:autoSpaceDE/>
        <w:autoSpaceDN/>
        <w:bidi w:val="0"/>
        <w:adjustRightInd/>
        <w:snapToGrid/>
        <w:spacing w:line="594" w:lineRule="exact"/>
        <w:ind w:firstLine="3858" w:firstLineChars="1202"/>
        <w:textAlignment w:val="auto"/>
        <w:rPr>
          <w:rFonts w:hint="default" w:ascii="方正仿宋_GBK" w:hAnsi="方正仿宋_GBK" w:eastAsia="方正仿宋_GBK" w:cs="方正仿宋_GBK"/>
          <w:i w:val="0"/>
          <w:iCs w:val="0"/>
          <w:caps w:val="0"/>
          <w:color w:val="auto"/>
          <w:spacing w:val="0"/>
          <w:sz w:val="32"/>
          <w:szCs w:val="32"/>
          <w:shd w:val="clear" w:color="auto" w:fill="FFFFFF"/>
          <w:lang w:val="en-US" w:eastAsia="zh-CN"/>
        </w:rPr>
      </w:pPr>
    </w:p>
    <w:p>
      <w:pPr>
        <w:pStyle w:val="12"/>
        <w:keepNext w:val="0"/>
        <w:keepLines w:val="0"/>
        <w:pageBreakBefore w:val="0"/>
        <w:widowControl w:val="0"/>
        <w:kinsoku/>
        <w:wordWrap/>
        <w:overflowPunct/>
        <w:topLinePunct w:val="0"/>
        <w:autoSpaceDE/>
        <w:autoSpaceDN/>
        <w:bidi w:val="0"/>
        <w:adjustRightInd/>
        <w:snapToGrid/>
        <w:spacing w:line="594" w:lineRule="exact"/>
        <w:ind w:firstLine="3858" w:firstLineChars="1202"/>
        <w:textAlignment w:val="auto"/>
        <w:rPr>
          <w:rFonts w:hint="default" w:ascii="方正仿宋_GBK" w:hAnsi="方正仿宋_GBK" w:eastAsia="方正仿宋_GBK" w:cs="方正仿宋_GBK"/>
          <w:i w:val="0"/>
          <w:iCs w:val="0"/>
          <w:caps w:val="0"/>
          <w:color w:val="auto"/>
          <w:spacing w:val="0"/>
          <w:sz w:val="32"/>
          <w:szCs w:val="32"/>
          <w:shd w:val="clear" w:color="auto" w:fill="FFFFFF"/>
          <w:lang w:val="en-US" w:eastAsia="zh-CN"/>
        </w:rPr>
      </w:pPr>
    </w:p>
    <w:p>
      <w:pPr>
        <w:pStyle w:val="12"/>
        <w:keepNext w:val="0"/>
        <w:keepLines w:val="0"/>
        <w:pageBreakBefore w:val="0"/>
        <w:widowControl w:val="0"/>
        <w:kinsoku/>
        <w:wordWrap/>
        <w:overflowPunct/>
        <w:topLinePunct w:val="0"/>
        <w:autoSpaceDE/>
        <w:autoSpaceDN/>
        <w:bidi w:val="0"/>
        <w:adjustRightInd/>
        <w:snapToGrid/>
        <w:spacing w:line="594" w:lineRule="exact"/>
        <w:ind w:firstLine="3858" w:firstLineChars="1202"/>
        <w:textAlignment w:val="auto"/>
        <w:rPr>
          <w:rFonts w:hint="default" w:ascii="方正仿宋_GBK" w:hAnsi="方正仿宋_GBK" w:eastAsia="方正仿宋_GBK" w:cs="方正仿宋_GBK"/>
          <w:i w:val="0"/>
          <w:iCs w:val="0"/>
          <w:caps w:val="0"/>
          <w:color w:val="auto"/>
          <w:spacing w:val="0"/>
          <w:sz w:val="32"/>
          <w:szCs w:val="32"/>
          <w:shd w:val="clear" w:color="auto" w:fill="FFFFFF"/>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94" w:lineRule="exact"/>
        <w:ind w:right="0" w:rightChars="0"/>
        <w:jc w:val="left"/>
        <w:textAlignment w:val="auto"/>
        <w:outlineLvl w:val="9"/>
        <w:rPr>
          <w:rFonts w:hint="eastAsia" w:ascii="方正仿宋_GBK" w:hAnsi="方正仿宋_GBK" w:eastAsia="方正仿宋_GBK" w:cs="方正仿宋_GBK"/>
          <w:snapToGrid w:val="0"/>
          <w:spacing w:val="-11"/>
          <w:kern w:val="0"/>
          <w:sz w:val="32"/>
          <w:szCs w:val="32"/>
          <w:lang w:val="en-US" w:eastAsia="zh-CN"/>
        </w:rPr>
      </w:pPr>
    </w:p>
    <w:p>
      <w:pPr>
        <w:pStyle w:val="2"/>
        <w:keepNext w:val="0"/>
        <w:keepLines w:val="0"/>
        <w:pageBreakBefore w:val="0"/>
        <w:widowControl w:val="0"/>
        <w:kinsoku/>
        <w:wordWrap/>
        <w:topLinePunct w:val="0"/>
        <w:bidi w:val="0"/>
        <w:adjustRightInd/>
        <w:spacing w:line="594" w:lineRule="exact"/>
        <w:textAlignment w:val="auto"/>
        <w:rPr>
          <w:rFonts w:hint="eastAsia"/>
          <w:lang w:val="en-US" w:eastAsia="zh-CN"/>
        </w:rPr>
      </w:pPr>
    </w:p>
    <w:p>
      <w:pPr>
        <w:pStyle w:val="2"/>
        <w:keepNext w:val="0"/>
        <w:keepLines w:val="0"/>
        <w:pageBreakBefore w:val="0"/>
        <w:widowControl w:val="0"/>
        <w:kinsoku/>
        <w:wordWrap/>
        <w:topLinePunct w:val="0"/>
        <w:bidi w:val="0"/>
        <w:adjustRightInd/>
        <w:spacing w:line="594" w:lineRule="exact"/>
        <w:textAlignment w:val="auto"/>
        <w:rPr>
          <w:rFonts w:hint="eastAsia"/>
          <w:lang w:val="en-US" w:eastAsia="zh-CN"/>
        </w:rPr>
      </w:pPr>
    </w:p>
    <w:p>
      <w:pPr>
        <w:pStyle w:val="2"/>
        <w:keepNext w:val="0"/>
        <w:keepLines w:val="0"/>
        <w:pageBreakBefore w:val="0"/>
        <w:widowControl w:val="0"/>
        <w:kinsoku/>
        <w:wordWrap/>
        <w:topLinePunct w:val="0"/>
        <w:bidi w:val="0"/>
        <w:adjustRightInd/>
        <w:spacing w:line="594" w:lineRule="exact"/>
        <w:textAlignment w:val="auto"/>
        <w:rPr>
          <w:rFonts w:hint="eastAsia"/>
          <w:lang w:val="en-US" w:eastAsia="zh-CN"/>
        </w:rPr>
      </w:pPr>
    </w:p>
    <w:p>
      <w:pPr>
        <w:pStyle w:val="2"/>
        <w:keepNext w:val="0"/>
        <w:keepLines w:val="0"/>
        <w:pageBreakBefore w:val="0"/>
        <w:widowControl w:val="0"/>
        <w:kinsoku/>
        <w:wordWrap/>
        <w:topLinePunct w:val="0"/>
        <w:bidi w:val="0"/>
        <w:adjustRightInd/>
        <w:spacing w:line="594" w:lineRule="exact"/>
        <w:ind w:left="0" w:leftChars="0" w:firstLine="0" w:firstLineChars="0"/>
        <w:textAlignment w:val="auto"/>
        <w:rPr>
          <w:rFonts w:hint="default" w:ascii="Times New Roman" w:hAnsi="Times New Roman" w:cs="Times New Roman"/>
          <w:lang w:val="en-US" w:eastAsia="zh-CN"/>
        </w:rPr>
      </w:pPr>
    </w:p>
    <w:p>
      <w:pPr>
        <w:pStyle w:val="2"/>
        <w:keepNext w:val="0"/>
        <w:keepLines w:val="0"/>
        <w:pageBreakBefore w:val="0"/>
        <w:widowControl w:val="0"/>
        <w:kinsoku/>
        <w:wordWrap/>
        <w:topLinePunct w:val="0"/>
        <w:bidi w:val="0"/>
        <w:adjustRightInd/>
        <w:spacing w:line="594" w:lineRule="exact"/>
        <w:textAlignment w:val="auto"/>
        <w:rPr>
          <w:rFonts w:hint="eastAsia"/>
          <w:lang w:val="en-US" w:eastAsia="zh-CN"/>
        </w:rPr>
      </w:pPr>
    </w:p>
    <w:p>
      <w:pPr>
        <w:pStyle w:val="2"/>
        <w:keepNext w:val="0"/>
        <w:keepLines w:val="0"/>
        <w:pageBreakBefore w:val="0"/>
        <w:widowControl w:val="0"/>
        <w:kinsoku/>
        <w:wordWrap/>
        <w:topLinePunct w:val="0"/>
        <w:bidi w:val="0"/>
        <w:adjustRightInd/>
        <w:spacing w:line="594" w:lineRule="exact"/>
        <w:textAlignment w:val="auto"/>
        <w:rPr>
          <w:rFonts w:hint="eastAsia"/>
          <w:lang w:val="en-US" w:eastAsia="zh-CN"/>
        </w:rPr>
      </w:pPr>
    </w:p>
    <w:p>
      <w:pPr>
        <w:pStyle w:val="2"/>
        <w:keepNext w:val="0"/>
        <w:keepLines w:val="0"/>
        <w:pageBreakBefore w:val="0"/>
        <w:widowControl w:val="0"/>
        <w:kinsoku/>
        <w:wordWrap/>
        <w:topLinePunct w:val="0"/>
        <w:bidi w:val="0"/>
        <w:adjustRightInd/>
        <w:spacing w:line="594" w:lineRule="exact"/>
        <w:textAlignment w:val="auto"/>
        <w:rPr>
          <w:rFonts w:hint="eastAsia"/>
          <w:lang w:val="en-US" w:eastAsia="zh-CN"/>
        </w:rPr>
      </w:pPr>
    </w:p>
    <w:p>
      <w:pPr>
        <w:pStyle w:val="2"/>
        <w:keepNext w:val="0"/>
        <w:keepLines w:val="0"/>
        <w:pageBreakBefore w:val="0"/>
        <w:widowControl w:val="0"/>
        <w:kinsoku/>
        <w:wordWrap/>
        <w:topLinePunct w:val="0"/>
        <w:bidi w:val="0"/>
        <w:adjustRightInd/>
        <w:spacing w:line="594" w:lineRule="exact"/>
        <w:textAlignment w:val="auto"/>
        <w:rPr>
          <w:rFonts w:hint="eastAsia"/>
          <w:lang w:val="en-US" w:eastAsia="zh-CN"/>
        </w:rPr>
      </w:pPr>
    </w:p>
    <w:p>
      <w:pPr>
        <w:pStyle w:val="2"/>
        <w:keepNext w:val="0"/>
        <w:keepLines w:val="0"/>
        <w:pageBreakBefore w:val="0"/>
        <w:widowControl w:val="0"/>
        <w:kinsoku/>
        <w:wordWrap/>
        <w:topLinePunct w:val="0"/>
        <w:bidi w:val="0"/>
        <w:adjustRightInd/>
        <w:spacing w:line="594" w:lineRule="exact"/>
        <w:textAlignment w:val="auto"/>
        <w:rPr>
          <w:rFonts w:hint="eastAsia"/>
          <w:lang w:val="en-US" w:eastAsia="zh-CN"/>
        </w:rPr>
      </w:pPr>
    </w:p>
    <w:p>
      <w:pPr>
        <w:pStyle w:val="2"/>
        <w:keepNext w:val="0"/>
        <w:keepLines w:val="0"/>
        <w:pageBreakBefore w:val="0"/>
        <w:widowControl w:val="0"/>
        <w:kinsoku/>
        <w:wordWrap/>
        <w:topLinePunct w:val="0"/>
        <w:bidi w:val="0"/>
        <w:adjustRightInd/>
        <w:spacing w:line="594" w:lineRule="exact"/>
        <w:textAlignment w:val="auto"/>
        <w:rPr>
          <w:rFonts w:hint="eastAsia"/>
          <w:lang w:val="en-US" w:eastAsia="zh-CN"/>
        </w:rPr>
      </w:pPr>
    </w:p>
    <w:p>
      <w:pPr>
        <w:pStyle w:val="2"/>
        <w:keepNext w:val="0"/>
        <w:keepLines w:val="0"/>
        <w:pageBreakBefore w:val="0"/>
        <w:widowControl w:val="0"/>
        <w:kinsoku/>
        <w:wordWrap/>
        <w:topLinePunct w:val="0"/>
        <w:bidi w:val="0"/>
        <w:adjustRightInd/>
        <w:spacing w:line="594" w:lineRule="exact"/>
        <w:textAlignment w:val="auto"/>
        <w:rPr>
          <w:rFonts w:hint="eastAsia"/>
          <w:lang w:val="en-US" w:eastAsia="zh-CN"/>
        </w:rPr>
      </w:pPr>
    </w:p>
    <w:p>
      <w:pPr>
        <w:pStyle w:val="2"/>
        <w:keepNext w:val="0"/>
        <w:keepLines w:val="0"/>
        <w:pageBreakBefore w:val="0"/>
        <w:widowControl w:val="0"/>
        <w:kinsoku/>
        <w:wordWrap/>
        <w:topLinePunct w:val="0"/>
        <w:bidi w:val="0"/>
        <w:adjustRightInd/>
        <w:spacing w:line="594" w:lineRule="exact"/>
        <w:textAlignment w:val="auto"/>
        <w:rPr>
          <w:rFonts w:hint="eastAsia"/>
          <w:lang w:val="en-US" w:eastAsia="zh-CN"/>
        </w:rPr>
      </w:pPr>
    </w:p>
    <w:p>
      <w:pPr>
        <w:pStyle w:val="2"/>
        <w:keepNext w:val="0"/>
        <w:keepLines w:val="0"/>
        <w:pageBreakBefore w:val="0"/>
        <w:widowControl w:val="0"/>
        <w:kinsoku/>
        <w:wordWrap/>
        <w:topLinePunct w:val="0"/>
        <w:bidi w:val="0"/>
        <w:adjustRightInd/>
        <w:spacing w:line="594" w:lineRule="exact"/>
        <w:textAlignment w:val="auto"/>
        <w:rPr>
          <w:rFonts w:hint="eastAsia"/>
          <w:lang w:val="en-US" w:eastAsia="zh-CN"/>
        </w:rPr>
      </w:pPr>
    </w:p>
    <w:p>
      <w:pPr>
        <w:pStyle w:val="2"/>
        <w:keepNext w:val="0"/>
        <w:keepLines w:val="0"/>
        <w:pageBreakBefore w:val="0"/>
        <w:widowControl w:val="0"/>
        <w:kinsoku/>
        <w:wordWrap/>
        <w:topLinePunct w:val="0"/>
        <w:bidi w:val="0"/>
        <w:adjustRightInd/>
        <w:spacing w:line="594" w:lineRule="exact"/>
        <w:ind w:left="0" w:leftChars="0" w:firstLine="0" w:firstLineChars="0"/>
        <w:textAlignment w:val="auto"/>
        <w:rPr>
          <w:rFonts w:hint="eastAsia"/>
          <w:lang w:val="en-US" w:eastAsia="zh-CN"/>
        </w:rPr>
      </w:pPr>
    </w:p>
    <w:p>
      <w:pPr>
        <w:keepNext w:val="0"/>
        <w:keepLines w:val="0"/>
        <w:pageBreakBefore w:val="0"/>
        <w:widowControl w:val="0"/>
        <w:pBdr>
          <w:top w:val="single" w:color="auto" w:sz="4" w:space="0"/>
          <w:bottom w:val="single" w:color="auto" w:sz="4" w:space="0"/>
        </w:pBdr>
        <w:kinsoku/>
        <w:wordWrap/>
        <w:overflowPunct w:val="0"/>
        <w:topLinePunct w:val="0"/>
        <w:autoSpaceDE w:val="0"/>
        <w:autoSpaceDN w:val="0"/>
        <w:bidi w:val="0"/>
        <w:adjustRightInd/>
        <w:snapToGrid/>
        <w:spacing w:line="594" w:lineRule="exact"/>
        <w:jc w:val="both"/>
        <w:textAlignment w:val="auto"/>
        <w:outlineLvl w:val="9"/>
        <w:rPr>
          <w:rFonts w:hint="eastAsia"/>
          <w:lang w:val="en-US" w:eastAsia="zh-CN"/>
        </w:rPr>
      </w:pPr>
      <w:r>
        <w:rPr>
          <w:rFonts w:hint="eastAsia" w:ascii="方正仿宋_GBK" w:hAnsi="方正仿宋_GBK" w:cs="方正仿宋_GBK"/>
          <w:spacing w:val="0"/>
          <w:sz w:val="28"/>
          <w:szCs w:val="28"/>
          <w:lang w:val="en-US" w:eastAsia="zh-CN"/>
        </w:rPr>
        <w:t xml:space="preserve">  </w:t>
      </w:r>
      <w:r>
        <w:rPr>
          <w:rFonts w:hint="eastAsia" w:ascii="方正仿宋_GBK" w:hAnsi="方正仿宋_GBK" w:eastAsia="方正仿宋_GBK" w:cs="方正仿宋_GBK"/>
          <w:spacing w:val="0"/>
          <w:sz w:val="28"/>
          <w:szCs w:val="28"/>
          <w:lang w:eastAsia="zh-CN"/>
        </w:rPr>
        <w:t>重庆市巴南区安全生产委员会</w:t>
      </w:r>
      <w:r>
        <w:rPr>
          <w:rFonts w:hint="eastAsia" w:ascii="方正仿宋_GBK" w:hAnsi="方正仿宋_GBK" w:cs="方正仿宋_GBK"/>
          <w:spacing w:val="0"/>
          <w:sz w:val="28"/>
          <w:szCs w:val="28"/>
          <w:lang w:eastAsia="zh-CN"/>
        </w:rPr>
        <w:t>办公室</w:t>
      </w:r>
      <w:r>
        <w:rPr>
          <w:rFonts w:hint="eastAsia" w:ascii="方正仿宋_GBK" w:hAnsi="方正仿宋_GBK" w:cs="方正仿宋_GBK"/>
          <w:spacing w:val="0"/>
          <w:sz w:val="28"/>
          <w:szCs w:val="28"/>
          <w:lang w:val="en-US" w:eastAsia="zh-CN"/>
        </w:rPr>
        <w:t xml:space="preserve">            </w:t>
      </w:r>
      <w:r>
        <w:rPr>
          <w:rFonts w:hint="default" w:ascii="Times New Roman" w:hAnsi="Times New Roman" w:cs="Times New Roman"/>
          <w:spacing w:val="0"/>
          <w:sz w:val="28"/>
          <w:szCs w:val="28"/>
          <w:lang w:val="en-US" w:eastAsia="zh-CN"/>
        </w:rPr>
        <w:t>2024</w:t>
      </w:r>
      <w:r>
        <w:rPr>
          <w:rFonts w:hint="eastAsia" w:ascii="方正仿宋_GBK" w:hAnsi="方正仿宋_GBK" w:cs="方正仿宋_GBK"/>
          <w:spacing w:val="0"/>
          <w:sz w:val="28"/>
          <w:szCs w:val="28"/>
          <w:lang w:val="en-US" w:eastAsia="zh-CN"/>
        </w:rPr>
        <w:t>年</w:t>
      </w:r>
      <w:r>
        <w:rPr>
          <w:rFonts w:hint="default" w:ascii="Times New Roman" w:hAnsi="Times New Roman" w:cs="Times New Roman"/>
          <w:spacing w:val="0"/>
          <w:sz w:val="28"/>
          <w:szCs w:val="28"/>
          <w:lang w:val="en-US" w:eastAsia="zh-CN"/>
        </w:rPr>
        <w:t>4</w:t>
      </w:r>
      <w:r>
        <w:rPr>
          <w:rFonts w:hint="eastAsia" w:ascii="方正仿宋_GBK" w:hAnsi="方正仿宋_GBK" w:cs="方正仿宋_GBK"/>
          <w:spacing w:val="0"/>
          <w:sz w:val="28"/>
          <w:szCs w:val="28"/>
          <w:lang w:val="en-US" w:eastAsia="zh-CN"/>
        </w:rPr>
        <w:t>月</w:t>
      </w:r>
      <w:r>
        <w:rPr>
          <w:rFonts w:hint="default" w:ascii="Times New Roman" w:hAnsi="Times New Roman" w:cs="Times New Roman"/>
          <w:spacing w:val="0"/>
          <w:sz w:val="28"/>
          <w:szCs w:val="28"/>
          <w:lang w:val="en-US" w:eastAsia="zh-CN"/>
        </w:rPr>
        <w:t>1</w:t>
      </w:r>
      <w:r>
        <w:rPr>
          <w:rFonts w:hint="eastAsia" w:ascii="方正仿宋_GBK" w:hAnsi="方正仿宋_GBK" w:cs="方正仿宋_GBK"/>
          <w:spacing w:val="0"/>
          <w:sz w:val="28"/>
          <w:szCs w:val="28"/>
          <w:lang w:val="en-US" w:eastAsia="zh-CN"/>
        </w:rPr>
        <w:t>日印发</w:t>
      </w:r>
    </w:p>
    <w:sectPr>
      <w:pgSz w:w="11906" w:h="16838"/>
      <w:pgMar w:top="1984" w:right="1446" w:bottom="1644" w:left="1446" w:header="851" w:footer="1247" w:gutter="0"/>
      <w:pgNumType w:fmt="decimal"/>
      <w:cols w:space="0" w:num="1"/>
      <w:rtlGutter w:val="0"/>
      <w:docGrid w:type="linesAndChars" w:linePitch="600" w:charSpace="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Helvetica">
    <w:altName w:val="汉仪君黑-35简"/>
    <w:panose1 w:val="020B0604020202030204"/>
    <w:charset w:val="00"/>
    <w:family w:val="auto"/>
    <w:pitch w:val="default"/>
    <w:sig w:usb0="00000000" w:usb1="00000000" w:usb2="00000000" w:usb3="00000000" w:csb0="00000093" w:csb1="00000000"/>
  </w:font>
  <w:font w:name="Verdana">
    <w:altName w:val="Ubuntu"/>
    <w:panose1 w:val="020B0604030504040204"/>
    <w:charset w:val="00"/>
    <w:family w:val="swiss"/>
    <w:pitch w:val="default"/>
    <w:sig w:usb0="00000000" w:usb1="00000000" w:usb2="00000010" w:usb3="00000000" w:csb0="2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lear" w:pos="4153"/>
        <w:tab w:val="clear" w:pos="8306"/>
      </w:tabs>
      <w:wordWrap w:val="0"/>
      <w:ind w:firstLine="280" w:firstLineChars="100"/>
      <w:jc w:val="righ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3</w:t>
    </w:r>
    <w:r>
      <w:rPr>
        <w:rFonts w:hint="eastAsia" w:ascii="宋体" w:hAnsi="宋体" w:eastAsia="宋体"/>
        <w:sz w:val="28"/>
        <w:szCs w:val="28"/>
      </w:rPr>
      <w:fldChar w:fldCharType="end"/>
    </w:r>
    <w:r>
      <w:rPr>
        <w:rFonts w:hint="eastAsia" w:ascii="宋体" w:hAnsi="宋体" w:eastAsia="宋体"/>
        <w:sz w:val="28"/>
        <w:szCs w:val="28"/>
      </w:rPr>
      <w:t xml:space="preserve"> —</w:t>
    </w:r>
    <w:r>
      <w:rPr>
        <w:rFonts w:hint="eastAsia" w:ascii="宋体" w:hAnsi="宋体" w:eastAsia="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lear" w:pos="4153"/>
        <w:tab w:val="clear" w:pos="8306"/>
      </w:tabs>
      <w:wordWrap w:val="0"/>
      <w:ind w:firstLine="280" w:firstLineChars="100"/>
      <w:jc w:val="both"/>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3</w:t>
    </w:r>
    <w:r>
      <w:rPr>
        <w:rFonts w:hint="eastAsia" w:ascii="宋体" w:hAnsi="宋体" w:eastAsia="宋体"/>
        <w:sz w:val="28"/>
        <w:szCs w:val="28"/>
      </w:rPr>
      <w:fldChar w:fldCharType="end"/>
    </w:r>
    <w:r>
      <w:rPr>
        <w:rFonts w:hint="eastAsia" w:ascii="宋体" w:hAnsi="宋体" w:eastAsia="宋体"/>
        <w:sz w:val="28"/>
        <w:szCs w:val="28"/>
      </w:rPr>
      <w:t xml:space="preserve"> —</w:t>
    </w:r>
    <w:r>
      <w:rPr>
        <w:rFonts w:hint="eastAsia" w:ascii="宋体" w:hAnsi="宋体" w:eastAsia="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36886"/>
    <w:multiLevelType w:val="multilevel"/>
    <w:tmpl w:val="20D36886"/>
    <w:lvl w:ilvl="0" w:tentative="0">
      <w:start w:val="1"/>
      <w:numFmt w:val="japaneseCounting"/>
      <w:pStyle w:val="5"/>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HorizontalSpacing w:val="161"/>
  <w:drawingGridVerticalSpacing w:val="300"/>
  <w:displayHorizontalDrawingGridEvery w:val="1"/>
  <w:displayVerticalDrawingGridEvery w:val="1"/>
  <w:noPunctuationKerning w:val="true"/>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MjYwZThiN2UxMzg3MjkzMTQ2N2QyMjFhYTVlYjgifQ=="/>
  </w:docVars>
  <w:rsids>
    <w:rsidRoot w:val="00000000"/>
    <w:rsid w:val="000F5645"/>
    <w:rsid w:val="0046550B"/>
    <w:rsid w:val="016C1E2E"/>
    <w:rsid w:val="01BB3CD7"/>
    <w:rsid w:val="01D134FA"/>
    <w:rsid w:val="022C214A"/>
    <w:rsid w:val="02301FCF"/>
    <w:rsid w:val="02410454"/>
    <w:rsid w:val="02511F45"/>
    <w:rsid w:val="028F6457"/>
    <w:rsid w:val="02FF0172"/>
    <w:rsid w:val="03391357"/>
    <w:rsid w:val="03525F75"/>
    <w:rsid w:val="037C0834"/>
    <w:rsid w:val="03836A76"/>
    <w:rsid w:val="03D750BB"/>
    <w:rsid w:val="03F31506"/>
    <w:rsid w:val="042B5143"/>
    <w:rsid w:val="04910D1F"/>
    <w:rsid w:val="04F33787"/>
    <w:rsid w:val="04FF3EDA"/>
    <w:rsid w:val="05A21435"/>
    <w:rsid w:val="05C42C4E"/>
    <w:rsid w:val="06400BAF"/>
    <w:rsid w:val="06A411DD"/>
    <w:rsid w:val="06D82FAA"/>
    <w:rsid w:val="077E37DC"/>
    <w:rsid w:val="0784693A"/>
    <w:rsid w:val="079C6E54"/>
    <w:rsid w:val="07A34FF1"/>
    <w:rsid w:val="07AB0349"/>
    <w:rsid w:val="07BE007D"/>
    <w:rsid w:val="084C7436"/>
    <w:rsid w:val="08F301FA"/>
    <w:rsid w:val="094177C6"/>
    <w:rsid w:val="09904E26"/>
    <w:rsid w:val="09A03EDE"/>
    <w:rsid w:val="09B062BD"/>
    <w:rsid w:val="09D27E0F"/>
    <w:rsid w:val="0A466BB9"/>
    <w:rsid w:val="0A5B7E05"/>
    <w:rsid w:val="0AA7129C"/>
    <w:rsid w:val="0AB354C5"/>
    <w:rsid w:val="0AD32091"/>
    <w:rsid w:val="0AE4604C"/>
    <w:rsid w:val="0B2244B1"/>
    <w:rsid w:val="0C2D57D1"/>
    <w:rsid w:val="0CC7352F"/>
    <w:rsid w:val="0D2C3CDA"/>
    <w:rsid w:val="0D7D4536"/>
    <w:rsid w:val="0DA87805"/>
    <w:rsid w:val="0DBF68FD"/>
    <w:rsid w:val="0DD24882"/>
    <w:rsid w:val="0E0662D9"/>
    <w:rsid w:val="0E163AA6"/>
    <w:rsid w:val="0E962D51"/>
    <w:rsid w:val="0EFD148A"/>
    <w:rsid w:val="0F20161D"/>
    <w:rsid w:val="0F3752B5"/>
    <w:rsid w:val="0F4522AD"/>
    <w:rsid w:val="0F607FED"/>
    <w:rsid w:val="0F890F70"/>
    <w:rsid w:val="0FBC30F4"/>
    <w:rsid w:val="0FBD0C1A"/>
    <w:rsid w:val="101C3B92"/>
    <w:rsid w:val="104F7469"/>
    <w:rsid w:val="10525806"/>
    <w:rsid w:val="10D97CD5"/>
    <w:rsid w:val="10E60B54"/>
    <w:rsid w:val="111F286D"/>
    <w:rsid w:val="115630D4"/>
    <w:rsid w:val="11A46535"/>
    <w:rsid w:val="11AC7198"/>
    <w:rsid w:val="11B76268"/>
    <w:rsid w:val="11F1750E"/>
    <w:rsid w:val="12340CF3"/>
    <w:rsid w:val="12371157"/>
    <w:rsid w:val="125B6C0C"/>
    <w:rsid w:val="126006AE"/>
    <w:rsid w:val="12747800"/>
    <w:rsid w:val="129304E3"/>
    <w:rsid w:val="12A81FED"/>
    <w:rsid w:val="13781A27"/>
    <w:rsid w:val="138E0F41"/>
    <w:rsid w:val="13F76DF0"/>
    <w:rsid w:val="141F6347"/>
    <w:rsid w:val="1424570B"/>
    <w:rsid w:val="14592458"/>
    <w:rsid w:val="145C30F7"/>
    <w:rsid w:val="14DC5FE6"/>
    <w:rsid w:val="15145780"/>
    <w:rsid w:val="15284D87"/>
    <w:rsid w:val="1537146E"/>
    <w:rsid w:val="15CE3B81"/>
    <w:rsid w:val="1646795A"/>
    <w:rsid w:val="1695469E"/>
    <w:rsid w:val="16A91EF8"/>
    <w:rsid w:val="1720040C"/>
    <w:rsid w:val="172B0B5F"/>
    <w:rsid w:val="179D1A5D"/>
    <w:rsid w:val="17E869BB"/>
    <w:rsid w:val="17F32AA1"/>
    <w:rsid w:val="17FB6783"/>
    <w:rsid w:val="181B0BD3"/>
    <w:rsid w:val="188D7D23"/>
    <w:rsid w:val="18B72FDA"/>
    <w:rsid w:val="18D85C8F"/>
    <w:rsid w:val="18F4462C"/>
    <w:rsid w:val="191E097B"/>
    <w:rsid w:val="194B7296"/>
    <w:rsid w:val="194D1260"/>
    <w:rsid w:val="195E346D"/>
    <w:rsid w:val="196441AC"/>
    <w:rsid w:val="19CA28B1"/>
    <w:rsid w:val="19E25E4D"/>
    <w:rsid w:val="19EF40C6"/>
    <w:rsid w:val="19F33BB6"/>
    <w:rsid w:val="1A534654"/>
    <w:rsid w:val="1A76356A"/>
    <w:rsid w:val="1A911621"/>
    <w:rsid w:val="1AEB2ADF"/>
    <w:rsid w:val="1AF51BB0"/>
    <w:rsid w:val="1AFC2F3E"/>
    <w:rsid w:val="1B087B35"/>
    <w:rsid w:val="1B1069E9"/>
    <w:rsid w:val="1BB455C7"/>
    <w:rsid w:val="1BC670A8"/>
    <w:rsid w:val="1C6E1C1A"/>
    <w:rsid w:val="1CD91739"/>
    <w:rsid w:val="1D1B0973"/>
    <w:rsid w:val="1D3249F5"/>
    <w:rsid w:val="1DBF4753"/>
    <w:rsid w:val="1DE9055A"/>
    <w:rsid w:val="1DEA3522"/>
    <w:rsid w:val="1E3173A3"/>
    <w:rsid w:val="1E85149C"/>
    <w:rsid w:val="1E871D59"/>
    <w:rsid w:val="1EDF05C0"/>
    <w:rsid w:val="1EFF3AD1"/>
    <w:rsid w:val="1F9574BD"/>
    <w:rsid w:val="1FB75D97"/>
    <w:rsid w:val="1FC3227C"/>
    <w:rsid w:val="1FE87F35"/>
    <w:rsid w:val="20511956"/>
    <w:rsid w:val="208C08C0"/>
    <w:rsid w:val="20C213EF"/>
    <w:rsid w:val="219E4D4F"/>
    <w:rsid w:val="21B10BE3"/>
    <w:rsid w:val="21D20555"/>
    <w:rsid w:val="22810FF0"/>
    <w:rsid w:val="22A04002"/>
    <w:rsid w:val="22D2253A"/>
    <w:rsid w:val="230308C3"/>
    <w:rsid w:val="238A7896"/>
    <w:rsid w:val="23D83E1C"/>
    <w:rsid w:val="23F01166"/>
    <w:rsid w:val="240B5FA0"/>
    <w:rsid w:val="242A6F82"/>
    <w:rsid w:val="247753E3"/>
    <w:rsid w:val="25050C41"/>
    <w:rsid w:val="250A6257"/>
    <w:rsid w:val="254A2AF8"/>
    <w:rsid w:val="25A77F4A"/>
    <w:rsid w:val="26061115"/>
    <w:rsid w:val="262C2796"/>
    <w:rsid w:val="264A61CE"/>
    <w:rsid w:val="26C36A79"/>
    <w:rsid w:val="26F1147D"/>
    <w:rsid w:val="276C144B"/>
    <w:rsid w:val="27976EEC"/>
    <w:rsid w:val="27EE3C0E"/>
    <w:rsid w:val="283830DC"/>
    <w:rsid w:val="28884063"/>
    <w:rsid w:val="28BF2FB5"/>
    <w:rsid w:val="291458F7"/>
    <w:rsid w:val="292673D8"/>
    <w:rsid w:val="292813A2"/>
    <w:rsid w:val="294147E7"/>
    <w:rsid w:val="298011DE"/>
    <w:rsid w:val="29986528"/>
    <w:rsid w:val="29DE88F2"/>
    <w:rsid w:val="2A6F2DA4"/>
    <w:rsid w:val="2A9B48C5"/>
    <w:rsid w:val="2ACB46DB"/>
    <w:rsid w:val="2AD0584D"/>
    <w:rsid w:val="2AD729C8"/>
    <w:rsid w:val="2AF337E1"/>
    <w:rsid w:val="2AF43C32"/>
    <w:rsid w:val="2B8E1990"/>
    <w:rsid w:val="2BB331A5"/>
    <w:rsid w:val="2BBA09D7"/>
    <w:rsid w:val="2BF8505C"/>
    <w:rsid w:val="2C21597F"/>
    <w:rsid w:val="2C9A6113"/>
    <w:rsid w:val="2CA174A1"/>
    <w:rsid w:val="2D145EC5"/>
    <w:rsid w:val="2D502C75"/>
    <w:rsid w:val="2E4427DA"/>
    <w:rsid w:val="2E652751"/>
    <w:rsid w:val="2E852A45"/>
    <w:rsid w:val="2EDA4EED"/>
    <w:rsid w:val="2FA6329F"/>
    <w:rsid w:val="2FEA5603"/>
    <w:rsid w:val="2FFDCB85"/>
    <w:rsid w:val="30110DE2"/>
    <w:rsid w:val="30442F65"/>
    <w:rsid w:val="30917F49"/>
    <w:rsid w:val="30A548EF"/>
    <w:rsid w:val="30B023A9"/>
    <w:rsid w:val="30CB30F0"/>
    <w:rsid w:val="30D616E4"/>
    <w:rsid w:val="31596129"/>
    <w:rsid w:val="3173175F"/>
    <w:rsid w:val="317C228B"/>
    <w:rsid w:val="32024E86"/>
    <w:rsid w:val="32FA5B5D"/>
    <w:rsid w:val="33B0446E"/>
    <w:rsid w:val="33D068BE"/>
    <w:rsid w:val="340C6FEE"/>
    <w:rsid w:val="345B6845"/>
    <w:rsid w:val="34607C42"/>
    <w:rsid w:val="35131158"/>
    <w:rsid w:val="352B70A1"/>
    <w:rsid w:val="35415CC5"/>
    <w:rsid w:val="354E2190"/>
    <w:rsid w:val="35574B92"/>
    <w:rsid w:val="35586B6B"/>
    <w:rsid w:val="358B686F"/>
    <w:rsid w:val="35CB1A33"/>
    <w:rsid w:val="35E36D7D"/>
    <w:rsid w:val="36123BD6"/>
    <w:rsid w:val="362353CB"/>
    <w:rsid w:val="36C3270A"/>
    <w:rsid w:val="36F7A563"/>
    <w:rsid w:val="375EB82E"/>
    <w:rsid w:val="37647A49"/>
    <w:rsid w:val="37BC351A"/>
    <w:rsid w:val="381256F7"/>
    <w:rsid w:val="387E56F1"/>
    <w:rsid w:val="38F1355F"/>
    <w:rsid w:val="391E07D0"/>
    <w:rsid w:val="391F00CC"/>
    <w:rsid w:val="39F6F238"/>
    <w:rsid w:val="3AA60379"/>
    <w:rsid w:val="3ABB6507"/>
    <w:rsid w:val="3AC32CD9"/>
    <w:rsid w:val="3AC3717D"/>
    <w:rsid w:val="3B247385"/>
    <w:rsid w:val="3B765F9D"/>
    <w:rsid w:val="3BB32D4D"/>
    <w:rsid w:val="3C1E28BD"/>
    <w:rsid w:val="3C2105FF"/>
    <w:rsid w:val="3C3025F0"/>
    <w:rsid w:val="3C7F6941"/>
    <w:rsid w:val="3C8D3764"/>
    <w:rsid w:val="3CEA096A"/>
    <w:rsid w:val="3D204412"/>
    <w:rsid w:val="3D353424"/>
    <w:rsid w:val="3D3B62EB"/>
    <w:rsid w:val="3D45031D"/>
    <w:rsid w:val="3D8305EE"/>
    <w:rsid w:val="3DEC9860"/>
    <w:rsid w:val="3DFFC158"/>
    <w:rsid w:val="3E4405D4"/>
    <w:rsid w:val="3E5F0F6A"/>
    <w:rsid w:val="3E90381A"/>
    <w:rsid w:val="3EA352FB"/>
    <w:rsid w:val="3EC040FF"/>
    <w:rsid w:val="3F372C00"/>
    <w:rsid w:val="3F442A33"/>
    <w:rsid w:val="3F5129B5"/>
    <w:rsid w:val="3FD87226"/>
    <w:rsid w:val="3FE91433"/>
    <w:rsid w:val="3FFD4900"/>
    <w:rsid w:val="3FFF1EAB"/>
    <w:rsid w:val="40A9471F"/>
    <w:rsid w:val="40AD06B3"/>
    <w:rsid w:val="40F005A0"/>
    <w:rsid w:val="41202C33"/>
    <w:rsid w:val="418036D2"/>
    <w:rsid w:val="41EA1493"/>
    <w:rsid w:val="42470693"/>
    <w:rsid w:val="424C7A58"/>
    <w:rsid w:val="42B86E9B"/>
    <w:rsid w:val="43000F6E"/>
    <w:rsid w:val="432A6046"/>
    <w:rsid w:val="432F3601"/>
    <w:rsid w:val="43364990"/>
    <w:rsid w:val="433C187A"/>
    <w:rsid w:val="434B3C8C"/>
    <w:rsid w:val="43EA39CC"/>
    <w:rsid w:val="43EE7018"/>
    <w:rsid w:val="43F90210"/>
    <w:rsid w:val="440F6F8F"/>
    <w:rsid w:val="44136A7F"/>
    <w:rsid w:val="44430849"/>
    <w:rsid w:val="445350CD"/>
    <w:rsid w:val="445D7DE1"/>
    <w:rsid w:val="445F7F16"/>
    <w:rsid w:val="44670B79"/>
    <w:rsid w:val="447B17E7"/>
    <w:rsid w:val="44B30262"/>
    <w:rsid w:val="45905EAD"/>
    <w:rsid w:val="45A007E6"/>
    <w:rsid w:val="45AD2F03"/>
    <w:rsid w:val="45CF2E79"/>
    <w:rsid w:val="45D35BFA"/>
    <w:rsid w:val="45EF0E26"/>
    <w:rsid w:val="460F771A"/>
    <w:rsid w:val="46841EB6"/>
    <w:rsid w:val="469F284C"/>
    <w:rsid w:val="46B04A59"/>
    <w:rsid w:val="46F030A7"/>
    <w:rsid w:val="47866274"/>
    <w:rsid w:val="4799373F"/>
    <w:rsid w:val="47EC585B"/>
    <w:rsid w:val="47F1E464"/>
    <w:rsid w:val="481C529E"/>
    <w:rsid w:val="48225A5B"/>
    <w:rsid w:val="484713ED"/>
    <w:rsid w:val="48AA5E41"/>
    <w:rsid w:val="48B00D40"/>
    <w:rsid w:val="49547698"/>
    <w:rsid w:val="498448C0"/>
    <w:rsid w:val="49881F0E"/>
    <w:rsid w:val="4AD351BA"/>
    <w:rsid w:val="4ADC1CEE"/>
    <w:rsid w:val="4AEB2504"/>
    <w:rsid w:val="4B4734B2"/>
    <w:rsid w:val="4B4A5BD5"/>
    <w:rsid w:val="4B616322"/>
    <w:rsid w:val="4B924E6A"/>
    <w:rsid w:val="4B9E1324"/>
    <w:rsid w:val="4BA16A96"/>
    <w:rsid w:val="4BAD60C8"/>
    <w:rsid w:val="4BC7223A"/>
    <w:rsid w:val="4C392DFB"/>
    <w:rsid w:val="4C8A5D4C"/>
    <w:rsid w:val="4CB9218D"/>
    <w:rsid w:val="4D4128AF"/>
    <w:rsid w:val="4DAE7818"/>
    <w:rsid w:val="4DD454D1"/>
    <w:rsid w:val="4DDF79D2"/>
    <w:rsid w:val="4DE062FB"/>
    <w:rsid w:val="4E2F6BAB"/>
    <w:rsid w:val="4E3B5550"/>
    <w:rsid w:val="4E676345"/>
    <w:rsid w:val="4E6A222B"/>
    <w:rsid w:val="4E8F13F8"/>
    <w:rsid w:val="4EC86EF6"/>
    <w:rsid w:val="4EE7471F"/>
    <w:rsid w:val="4EF851EF"/>
    <w:rsid w:val="4F4B0D68"/>
    <w:rsid w:val="4F4F2935"/>
    <w:rsid w:val="4F87EF2E"/>
    <w:rsid w:val="4FA964E9"/>
    <w:rsid w:val="4FC652ED"/>
    <w:rsid w:val="50243DC2"/>
    <w:rsid w:val="51145BE4"/>
    <w:rsid w:val="511B6F73"/>
    <w:rsid w:val="512F2A1E"/>
    <w:rsid w:val="51414A19"/>
    <w:rsid w:val="51422751"/>
    <w:rsid w:val="51AC1DBD"/>
    <w:rsid w:val="51BC69A8"/>
    <w:rsid w:val="51BF3DA2"/>
    <w:rsid w:val="520D1996"/>
    <w:rsid w:val="52365100"/>
    <w:rsid w:val="524424F9"/>
    <w:rsid w:val="52CE6119"/>
    <w:rsid w:val="53083527"/>
    <w:rsid w:val="5337489F"/>
    <w:rsid w:val="5393482C"/>
    <w:rsid w:val="53B47A5D"/>
    <w:rsid w:val="540168F4"/>
    <w:rsid w:val="544565C5"/>
    <w:rsid w:val="545D5AF4"/>
    <w:rsid w:val="54776BB6"/>
    <w:rsid w:val="55172147"/>
    <w:rsid w:val="55200FFC"/>
    <w:rsid w:val="556D40B7"/>
    <w:rsid w:val="55760C1C"/>
    <w:rsid w:val="55BB2AD2"/>
    <w:rsid w:val="55C06245"/>
    <w:rsid w:val="55CA71B9"/>
    <w:rsid w:val="55F34962"/>
    <w:rsid w:val="56101070"/>
    <w:rsid w:val="56101ABA"/>
    <w:rsid w:val="56375BD1"/>
    <w:rsid w:val="56E542AB"/>
    <w:rsid w:val="56E74E4F"/>
    <w:rsid w:val="57476D14"/>
    <w:rsid w:val="575D6537"/>
    <w:rsid w:val="57E722A5"/>
    <w:rsid w:val="57EA769F"/>
    <w:rsid w:val="57FB18AC"/>
    <w:rsid w:val="57FD3876"/>
    <w:rsid w:val="580B6FC1"/>
    <w:rsid w:val="582E57DE"/>
    <w:rsid w:val="58823D7B"/>
    <w:rsid w:val="58FC1D80"/>
    <w:rsid w:val="59376914"/>
    <w:rsid w:val="5996188C"/>
    <w:rsid w:val="599B3347"/>
    <w:rsid w:val="59D964B5"/>
    <w:rsid w:val="59F34F31"/>
    <w:rsid w:val="5A8B6F17"/>
    <w:rsid w:val="5A9D30EE"/>
    <w:rsid w:val="5B223F16"/>
    <w:rsid w:val="5B547211"/>
    <w:rsid w:val="5BB46942"/>
    <w:rsid w:val="5BBB1A7E"/>
    <w:rsid w:val="5BD67983"/>
    <w:rsid w:val="5BEBE497"/>
    <w:rsid w:val="5C684FB5"/>
    <w:rsid w:val="5CB376A5"/>
    <w:rsid w:val="5DBFB2A2"/>
    <w:rsid w:val="5E857041"/>
    <w:rsid w:val="5EC532E2"/>
    <w:rsid w:val="5ED238B6"/>
    <w:rsid w:val="5EF51DD7"/>
    <w:rsid w:val="5EF86B45"/>
    <w:rsid w:val="5EFB9908"/>
    <w:rsid w:val="5F066FEE"/>
    <w:rsid w:val="5F25DCC6"/>
    <w:rsid w:val="5F311CE5"/>
    <w:rsid w:val="5F487ACD"/>
    <w:rsid w:val="5F526256"/>
    <w:rsid w:val="5F77C1A8"/>
    <w:rsid w:val="5F7D1636"/>
    <w:rsid w:val="5F8FF692"/>
    <w:rsid w:val="5FB158DB"/>
    <w:rsid w:val="6017749F"/>
    <w:rsid w:val="60BF5B6D"/>
    <w:rsid w:val="619D7349"/>
    <w:rsid w:val="61E0223F"/>
    <w:rsid w:val="62037CDB"/>
    <w:rsid w:val="62126740"/>
    <w:rsid w:val="62A82630"/>
    <w:rsid w:val="62AC3ECF"/>
    <w:rsid w:val="637F8BBF"/>
    <w:rsid w:val="63B03E93"/>
    <w:rsid w:val="63F058DC"/>
    <w:rsid w:val="643A1700"/>
    <w:rsid w:val="646A7C30"/>
    <w:rsid w:val="64C03C61"/>
    <w:rsid w:val="64C33752"/>
    <w:rsid w:val="650A4F43"/>
    <w:rsid w:val="652E1513"/>
    <w:rsid w:val="653F54CE"/>
    <w:rsid w:val="656F7AD3"/>
    <w:rsid w:val="65A13A93"/>
    <w:rsid w:val="65AC75F2"/>
    <w:rsid w:val="65E816C2"/>
    <w:rsid w:val="66154481"/>
    <w:rsid w:val="66344907"/>
    <w:rsid w:val="66703465"/>
    <w:rsid w:val="667E2026"/>
    <w:rsid w:val="66CF63DE"/>
    <w:rsid w:val="66F145A6"/>
    <w:rsid w:val="670544F5"/>
    <w:rsid w:val="671646A8"/>
    <w:rsid w:val="67F503CB"/>
    <w:rsid w:val="67F85E08"/>
    <w:rsid w:val="685636ED"/>
    <w:rsid w:val="68564B86"/>
    <w:rsid w:val="688F051A"/>
    <w:rsid w:val="68DD4322"/>
    <w:rsid w:val="68F62348"/>
    <w:rsid w:val="690B56C7"/>
    <w:rsid w:val="69132EFA"/>
    <w:rsid w:val="697F058F"/>
    <w:rsid w:val="6AD761A9"/>
    <w:rsid w:val="6C066DE9"/>
    <w:rsid w:val="6C07486C"/>
    <w:rsid w:val="6C1A459F"/>
    <w:rsid w:val="6C2A2794"/>
    <w:rsid w:val="6C671463"/>
    <w:rsid w:val="6C966E38"/>
    <w:rsid w:val="6C9F6852"/>
    <w:rsid w:val="6CDE55CC"/>
    <w:rsid w:val="6CDF30F3"/>
    <w:rsid w:val="6CE4695B"/>
    <w:rsid w:val="6DB66549"/>
    <w:rsid w:val="6E0C7F17"/>
    <w:rsid w:val="6E7F4B8D"/>
    <w:rsid w:val="6EC52F38"/>
    <w:rsid w:val="6F1A51F1"/>
    <w:rsid w:val="6F377216"/>
    <w:rsid w:val="6F3959BD"/>
    <w:rsid w:val="6F6F99A8"/>
    <w:rsid w:val="6F704446"/>
    <w:rsid w:val="6F7C2E7B"/>
    <w:rsid w:val="6FE3133A"/>
    <w:rsid w:val="70B34FC2"/>
    <w:rsid w:val="70C2136D"/>
    <w:rsid w:val="70F058CE"/>
    <w:rsid w:val="715A543E"/>
    <w:rsid w:val="717209D9"/>
    <w:rsid w:val="71A21D07"/>
    <w:rsid w:val="722D66AE"/>
    <w:rsid w:val="72790157"/>
    <w:rsid w:val="72872262"/>
    <w:rsid w:val="729C1C14"/>
    <w:rsid w:val="72DF3E4C"/>
    <w:rsid w:val="736656A8"/>
    <w:rsid w:val="7377DA39"/>
    <w:rsid w:val="73DB4A25"/>
    <w:rsid w:val="74251D33"/>
    <w:rsid w:val="749161C0"/>
    <w:rsid w:val="74A52E74"/>
    <w:rsid w:val="74C411D3"/>
    <w:rsid w:val="74D55507"/>
    <w:rsid w:val="758D279E"/>
    <w:rsid w:val="75AA17D7"/>
    <w:rsid w:val="75B82733"/>
    <w:rsid w:val="75E17EDC"/>
    <w:rsid w:val="75FE0A8D"/>
    <w:rsid w:val="76FD0D45"/>
    <w:rsid w:val="77473F4F"/>
    <w:rsid w:val="779D6084"/>
    <w:rsid w:val="77AF3AD7"/>
    <w:rsid w:val="77E331DC"/>
    <w:rsid w:val="77EB9C53"/>
    <w:rsid w:val="77FB5B96"/>
    <w:rsid w:val="77FBEFE6"/>
    <w:rsid w:val="77FBF53B"/>
    <w:rsid w:val="77FF9BE7"/>
    <w:rsid w:val="78322C70"/>
    <w:rsid w:val="78393A9A"/>
    <w:rsid w:val="78540E39"/>
    <w:rsid w:val="78915BE9"/>
    <w:rsid w:val="78EC2E1F"/>
    <w:rsid w:val="78FB7506"/>
    <w:rsid w:val="792702FB"/>
    <w:rsid w:val="794FA073"/>
    <w:rsid w:val="795310F0"/>
    <w:rsid w:val="79703A50"/>
    <w:rsid w:val="79927E6B"/>
    <w:rsid w:val="799662EB"/>
    <w:rsid w:val="79A80ED5"/>
    <w:rsid w:val="79BE0C60"/>
    <w:rsid w:val="79F857F4"/>
    <w:rsid w:val="79F96225"/>
    <w:rsid w:val="79FFA28E"/>
    <w:rsid w:val="7A442201"/>
    <w:rsid w:val="7A560E98"/>
    <w:rsid w:val="7A6730A5"/>
    <w:rsid w:val="7A777060"/>
    <w:rsid w:val="7A77CBB4"/>
    <w:rsid w:val="7A93677A"/>
    <w:rsid w:val="7AA5772A"/>
    <w:rsid w:val="7AEEF198"/>
    <w:rsid w:val="7B0A57DF"/>
    <w:rsid w:val="7B4909FD"/>
    <w:rsid w:val="7B6A2721"/>
    <w:rsid w:val="7BA14F42"/>
    <w:rsid w:val="7BD42F57"/>
    <w:rsid w:val="7BFC1A72"/>
    <w:rsid w:val="7BFC1CAD"/>
    <w:rsid w:val="7C1B7C6D"/>
    <w:rsid w:val="7C1D7794"/>
    <w:rsid w:val="7C211032"/>
    <w:rsid w:val="7C52743D"/>
    <w:rsid w:val="7C8141C6"/>
    <w:rsid w:val="7CBB1486"/>
    <w:rsid w:val="7CF7232C"/>
    <w:rsid w:val="7D2F3C22"/>
    <w:rsid w:val="7D522411"/>
    <w:rsid w:val="7DFC2E57"/>
    <w:rsid w:val="7E4B08F1"/>
    <w:rsid w:val="7E553215"/>
    <w:rsid w:val="7E59421F"/>
    <w:rsid w:val="7E9E696A"/>
    <w:rsid w:val="7EAF501B"/>
    <w:rsid w:val="7EC65EC0"/>
    <w:rsid w:val="7ECF2F8C"/>
    <w:rsid w:val="7F0864D9"/>
    <w:rsid w:val="7F3DADB3"/>
    <w:rsid w:val="7F4FCB0C"/>
    <w:rsid w:val="7F58120E"/>
    <w:rsid w:val="7F9F6E3D"/>
    <w:rsid w:val="7FCF6FF7"/>
    <w:rsid w:val="7FDD1E83"/>
    <w:rsid w:val="7FE24F7C"/>
    <w:rsid w:val="7FE767B7"/>
    <w:rsid w:val="7FEA17EA"/>
    <w:rsid w:val="7FF52C1E"/>
    <w:rsid w:val="86FB38AF"/>
    <w:rsid w:val="8F76687C"/>
    <w:rsid w:val="9ACF027D"/>
    <w:rsid w:val="9B7B3D3C"/>
    <w:rsid w:val="A6674D0A"/>
    <w:rsid w:val="A95F4AB6"/>
    <w:rsid w:val="ADFCA85E"/>
    <w:rsid w:val="B7FF81F1"/>
    <w:rsid w:val="BDFB1037"/>
    <w:rsid w:val="BE6DC1D1"/>
    <w:rsid w:val="BF7C4874"/>
    <w:rsid w:val="BFD1E279"/>
    <w:rsid w:val="C737F83C"/>
    <w:rsid w:val="CB73609C"/>
    <w:rsid w:val="D5B077CD"/>
    <w:rsid w:val="D6DFD581"/>
    <w:rsid w:val="D7350AA3"/>
    <w:rsid w:val="D7FF8707"/>
    <w:rsid w:val="DBF79E20"/>
    <w:rsid w:val="DE411A91"/>
    <w:rsid w:val="DFEFF8FD"/>
    <w:rsid w:val="DFFF1801"/>
    <w:rsid w:val="E5BE0B77"/>
    <w:rsid w:val="E7DBFE46"/>
    <w:rsid w:val="ECFB57E5"/>
    <w:rsid w:val="ECFFECEE"/>
    <w:rsid w:val="ED55FF06"/>
    <w:rsid w:val="F1D35787"/>
    <w:rsid w:val="F3FDF090"/>
    <w:rsid w:val="F6BFF4E1"/>
    <w:rsid w:val="F73FCA69"/>
    <w:rsid w:val="F75FC426"/>
    <w:rsid w:val="F79D077D"/>
    <w:rsid w:val="F79F41B7"/>
    <w:rsid w:val="F7BE6063"/>
    <w:rsid w:val="F7EE0F6B"/>
    <w:rsid w:val="F7EFB3A6"/>
    <w:rsid w:val="F917B811"/>
    <w:rsid w:val="F9FBB5F9"/>
    <w:rsid w:val="FAEC2C62"/>
    <w:rsid w:val="FAF502BE"/>
    <w:rsid w:val="FD571512"/>
    <w:rsid w:val="FDD3C035"/>
    <w:rsid w:val="FDEFC0EC"/>
    <w:rsid w:val="FDFEC6DC"/>
    <w:rsid w:val="FEBDF59B"/>
    <w:rsid w:val="FEDA867C"/>
    <w:rsid w:val="FEDF3CB2"/>
    <w:rsid w:val="FEE2CFC5"/>
    <w:rsid w:val="FEF39BD6"/>
    <w:rsid w:val="FF755354"/>
    <w:rsid w:val="FFDFB56D"/>
    <w:rsid w:val="FFEC792D"/>
    <w:rsid w:val="FFEE01C5"/>
    <w:rsid w:val="FFFB5ED0"/>
    <w:rsid w:val="FFFFC60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
    <w:qFormat/>
    <w:uiPriority w:val="0"/>
    <w:pPr>
      <w:widowControl w:val="0"/>
      <w:jc w:val="both"/>
    </w:pPr>
    <w:rPr>
      <w:rFonts w:ascii="Calibri" w:hAnsi="Calibri" w:eastAsia="方正仿宋_GBK" w:cs="Times New Roman"/>
      <w:kern w:val="2"/>
      <w:sz w:val="32"/>
      <w:szCs w:val="24"/>
      <w:lang w:val="en-US" w:eastAsia="zh-CN" w:bidi="ar-SA"/>
    </w:rPr>
  </w:style>
  <w:style w:type="paragraph" w:styleId="3">
    <w:name w:val="heading 1"/>
    <w:basedOn w:val="4"/>
    <w:next w:val="1"/>
    <w:qFormat/>
    <w:uiPriority w:val="9"/>
    <w:pPr>
      <w:keepNext/>
      <w:keepLines/>
      <w:spacing w:before="340" w:beforeLines="0" w:after="330" w:afterLines="0" w:line="576" w:lineRule="auto"/>
      <w:outlineLvl w:val="0"/>
    </w:pPr>
    <w:rPr>
      <w:b/>
      <w:kern w:val="44"/>
      <w:sz w:val="44"/>
    </w:rPr>
  </w:style>
  <w:style w:type="paragraph" w:styleId="5">
    <w:name w:val="heading 3"/>
    <w:basedOn w:val="6"/>
    <w:next w:val="1"/>
    <w:unhideWhenUsed/>
    <w:qFormat/>
    <w:uiPriority w:val="0"/>
    <w:pPr>
      <w:numPr>
        <w:ilvl w:val="0"/>
        <w:numId w:val="1"/>
      </w:numPr>
      <w:ind w:firstLine="0" w:firstLineChars="0"/>
      <w:outlineLvl w:val="2"/>
    </w:pPr>
    <w:rPr>
      <w:rFonts w:ascii="方正楷体_GBK" w:eastAsia="方正楷体_GBK"/>
    </w:rPr>
  </w:style>
  <w:style w:type="character" w:default="1" w:styleId="20">
    <w:name w:val="Default Paragraph Font"/>
    <w:link w:val="21"/>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ind w:firstLine="200" w:firstLineChars="200"/>
    </w:pPr>
    <w:rPr>
      <w:rFonts w:ascii="Calibri" w:hAnsi="Calibri" w:eastAsia="宋体" w:cs="Times New Roman"/>
      <w:color w:val="000000"/>
      <w:szCs w:val="21"/>
    </w:rPr>
  </w:style>
  <w:style w:type="paragraph" w:styleId="4">
    <w:name w:val="toc 4"/>
    <w:basedOn w:val="1"/>
    <w:next w:val="1"/>
    <w:qFormat/>
    <w:uiPriority w:val="0"/>
    <w:pPr>
      <w:snapToGrid w:val="0"/>
    </w:pPr>
    <w:rPr>
      <w:rFonts w:ascii="方正仿宋_GBK" w:eastAsia="方正仿宋_GBK"/>
      <w:kern w:val="0"/>
      <w:sz w:val="32"/>
      <w:szCs w:val="32"/>
    </w:rPr>
  </w:style>
  <w:style w:type="paragraph" w:customStyle="1" w:styleId="6">
    <w:name w:val="列表段落1"/>
    <w:basedOn w:val="1"/>
    <w:qFormat/>
    <w:uiPriority w:val="34"/>
    <w:pPr>
      <w:suppressAutoHyphens w:val="0"/>
      <w:ind w:firstLine="420" w:firstLineChars="200"/>
    </w:pPr>
    <w:rPr>
      <w:rFonts w:ascii="方正仿宋_GBK" w:hAnsi="Calibri" w:eastAsia="方正仿宋_GBK" w:cs="Times New Roman"/>
      <w:sz w:val="32"/>
      <w:szCs w:val="32"/>
    </w:rPr>
  </w:style>
  <w:style w:type="paragraph" w:styleId="7">
    <w:name w:val="Normal Indent"/>
    <w:basedOn w:val="1"/>
    <w:qFormat/>
    <w:uiPriority w:val="99"/>
    <w:pPr>
      <w:ind w:firstLine="420" w:firstLineChars="200"/>
    </w:pPr>
  </w:style>
  <w:style w:type="paragraph" w:styleId="8">
    <w:name w:val="Body Text"/>
    <w:basedOn w:val="1"/>
    <w:next w:val="1"/>
    <w:qFormat/>
    <w:uiPriority w:val="0"/>
    <w:pPr>
      <w:spacing w:after="120"/>
    </w:pPr>
    <w:rPr>
      <w:kern w:val="0"/>
    </w:rPr>
  </w:style>
  <w:style w:type="paragraph" w:styleId="9">
    <w:name w:val="Body Text Indent"/>
    <w:basedOn w:val="1"/>
    <w:next w:val="10"/>
    <w:qFormat/>
    <w:uiPriority w:val="0"/>
    <w:pPr>
      <w:spacing w:after="120"/>
      <w:ind w:left="420"/>
    </w:pPr>
  </w:style>
  <w:style w:type="paragraph" w:styleId="10">
    <w:name w:val="Body Text First Indent 2"/>
    <w:basedOn w:val="9"/>
    <w:next w:val="11"/>
    <w:qFormat/>
    <w:uiPriority w:val="0"/>
    <w:pPr>
      <w:ind w:left="0" w:firstLine="420"/>
    </w:pPr>
    <w:rPr>
      <w:rFonts w:ascii="仿宋_GB2312" w:eastAsia="仿宋_GB2312" w:cs="仿宋_GB2312"/>
      <w:sz w:val="32"/>
      <w:szCs w:val="32"/>
    </w:rPr>
  </w:style>
  <w:style w:type="paragraph" w:styleId="11">
    <w:name w:val="Body Text First Indent"/>
    <w:basedOn w:val="8"/>
    <w:next w:val="8"/>
    <w:unhideWhenUsed/>
    <w:qFormat/>
    <w:uiPriority w:val="0"/>
    <w:pPr>
      <w:adjustRightInd w:val="0"/>
      <w:snapToGrid w:val="0"/>
      <w:spacing w:line="590" w:lineRule="atLeast"/>
      <w:ind w:firstLine="200" w:firstLineChars="200"/>
      <w:jc w:val="center"/>
    </w:pPr>
    <w:rPr>
      <w:rFonts w:ascii="黑体" w:hAnsi="黑体" w:eastAsia="黑体"/>
      <w:sz w:val="32"/>
    </w:rPr>
  </w:style>
  <w:style w:type="paragraph" w:styleId="12">
    <w:name w:val="Balloon Text"/>
    <w:basedOn w:val="1"/>
    <w:unhideWhenUsed/>
    <w:qFormat/>
    <w:uiPriority w:val="99"/>
    <w:rPr>
      <w:sz w:val="18"/>
      <w:szCs w:val="18"/>
    </w:rPr>
  </w:style>
  <w:style w:type="paragraph" w:styleId="13">
    <w:name w:val="footer"/>
    <w:basedOn w:val="1"/>
    <w:next w:val="14"/>
    <w:qFormat/>
    <w:uiPriority w:val="99"/>
    <w:pPr>
      <w:tabs>
        <w:tab w:val="center" w:pos="4153"/>
        <w:tab w:val="right" w:pos="8306"/>
      </w:tabs>
      <w:snapToGrid w:val="0"/>
      <w:jc w:val="left"/>
    </w:pPr>
    <w:rPr>
      <w:sz w:val="18"/>
    </w:rPr>
  </w:style>
  <w:style w:type="paragraph" w:customStyle="1" w:styleId="14">
    <w:name w:val="索引 51"/>
    <w:basedOn w:val="1"/>
    <w:next w:val="1"/>
    <w:qFormat/>
    <w:uiPriority w:val="0"/>
    <w:pPr>
      <w:ind w:left="1680"/>
    </w:p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Message Header"/>
    <w:basedOn w:val="1"/>
    <w:next w:val="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7">
    <w:name w:val="Normal (Web)"/>
    <w:basedOn w:val="1"/>
    <w:next w:val="1"/>
    <w:qFormat/>
    <w:uiPriority w:val="0"/>
    <w:pPr>
      <w:spacing w:before="0" w:beforeAutospacing="1" w:after="0" w:afterAutospacing="1"/>
      <w:ind w:left="0" w:right="0"/>
      <w:jc w:val="left"/>
    </w:pPr>
    <w:rPr>
      <w:kern w:val="0"/>
      <w:sz w:val="24"/>
      <w:lang w:val="en-US" w:eastAsia="zh-CN" w:bidi="ar"/>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默认段落字体 Para Char"/>
    <w:basedOn w:val="1"/>
    <w:link w:val="20"/>
    <w:qFormat/>
    <w:uiPriority w:val="0"/>
  </w:style>
  <w:style w:type="character" w:styleId="22">
    <w:name w:val="page number"/>
    <w:basedOn w:val="20"/>
    <w:qFormat/>
    <w:uiPriority w:val="0"/>
  </w:style>
  <w:style w:type="character" w:styleId="23">
    <w:name w:val="Emphasis"/>
    <w:basedOn w:val="20"/>
    <w:qFormat/>
    <w:uiPriority w:val="0"/>
    <w:rPr>
      <w:i/>
    </w:rPr>
  </w:style>
  <w:style w:type="paragraph" w:customStyle="1" w:styleId="24">
    <w:name w:val="默认"/>
    <w:qFormat/>
    <w:uiPriority w:val="0"/>
    <w:rPr>
      <w:rFonts w:ascii="Helvetica" w:hAnsi="Helvetica" w:eastAsia="Helvetica" w:cs="Times New Roman"/>
      <w:color w:val="000000"/>
      <w:sz w:val="22"/>
      <w:szCs w:val="22"/>
      <w:lang w:val="en-US" w:eastAsia="zh-CN" w:bidi="ar-SA"/>
    </w:rPr>
  </w:style>
  <w:style w:type="paragraph" w:customStyle="1" w:styleId="25">
    <w:name w:val="Default"/>
    <w:next w:val="1"/>
    <w:qFormat/>
    <w:uiPriority w:val="0"/>
    <w:pPr>
      <w:widowControl w:val="0"/>
      <w:autoSpaceDE w:val="0"/>
      <w:autoSpaceDN w:val="0"/>
    </w:pPr>
    <w:rPr>
      <w:rFonts w:ascii="仿宋_GB2312" w:hAnsi="Calibri" w:eastAsia="仿宋_GB2312" w:cs="Times New Roman"/>
      <w:color w:val="000000"/>
      <w:sz w:val="24"/>
      <w:szCs w:val="24"/>
      <w:lang w:val="en-US" w:eastAsia="zh-CN" w:bidi="ar-SA"/>
    </w:rPr>
  </w:style>
  <w:style w:type="character" w:customStyle="1" w:styleId="26">
    <w:name w:val="默认段落字体1"/>
    <w:link w:val="1"/>
    <w:semiHidden/>
    <w:qFormat/>
    <w:uiPriority w:val="0"/>
  </w:style>
  <w:style w:type="table" w:customStyle="1" w:styleId="27">
    <w:name w:val="普通表格1"/>
    <w:semiHidden/>
    <w:qFormat/>
    <w:uiPriority w:val="0"/>
  </w:style>
  <w:style w:type="paragraph" w:customStyle="1" w:styleId="28">
    <w:name w:val="信息标题1"/>
    <w:basedOn w:val="1"/>
    <w:qFormat/>
    <w:uiPriority w:val="0"/>
    <w:pPr>
      <w:pBdr>
        <w:top w:val="single" w:color="000000" w:sz="6" w:space="1"/>
        <w:left w:val="single" w:color="000000" w:sz="6" w:space="1"/>
        <w:bottom w:val="single" w:color="000000" w:sz="6" w:space="1"/>
        <w:right w:val="single" w:color="000000" w:sz="6" w:space="1"/>
      </w:pBdr>
      <w:shd w:val="pct20" w:color="auto" w:fill="auto"/>
      <w:ind w:left="1080" w:leftChars="500" w:hanging="1080" w:hangingChars="500"/>
    </w:pPr>
    <w:rPr>
      <w:rFonts w:ascii="Cambria" w:hAnsi="Cambria" w:eastAsia="宋体"/>
      <w:sz w:val="24"/>
      <w:szCs w:val="24"/>
    </w:rPr>
  </w:style>
  <w:style w:type="paragraph" w:customStyle="1" w:styleId="29">
    <w:name w:val="正文文本1"/>
    <w:basedOn w:val="1"/>
    <w:qFormat/>
    <w:uiPriority w:val="0"/>
    <w:pPr>
      <w:topLinePunct w:val="0"/>
      <w:spacing w:after="120" w:afterAutospacing="0"/>
      <w:ind w:firstLine="0" w:firstLineChars="0"/>
    </w:pPr>
    <w:rPr>
      <w:rFonts w:ascii="Calibri" w:hAnsi="Calibri"/>
      <w:kern w:val="0"/>
    </w:rPr>
  </w:style>
  <w:style w:type="paragraph" w:customStyle="1" w:styleId="30">
    <w:name w:val="批注框文本1"/>
    <w:basedOn w:val="1"/>
    <w:qFormat/>
    <w:uiPriority w:val="0"/>
    <w:rPr>
      <w:sz w:val="18"/>
      <w:szCs w:val="18"/>
    </w:rPr>
  </w:style>
  <w:style w:type="paragraph" w:customStyle="1" w:styleId="31">
    <w:name w:val="页脚1"/>
    <w:basedOn w:val="1"/>
    <w:qFormat/>
    <w:uiPriority w:val="0"/>
    <w:pPr>
      <w:tabs>
        <w:tab w:val="center" w:pos="4153"/>
        <w:tab w:val="right" w:pos="8306"/>
      </w:tabs>
      <w:snapToGrid w:val="0"/>
      <w:jc w:val="left"/>
    </w:pPr>
    <w:rPr>
      <w:sz w:val="18"/>
    </w:rPr>
  </w:style>
  <w:style w:type="paragraph" w:customStyle="1" w:styleId="32">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character" w:customStyle="1" w:styleId="33">
    <w:name w:val="NormalCharacter"/>
    <w:basedOn w:val="20"/>
    <w:link w:val="34"/>
    <w:qFormat/>
    <w:uiPriority w:val="0"/>
    <w:rPr>
      <w:rFonts w:ascii="Verdana" w:hAnsi="Verdana" w:eastAsia="仿宋_GB2312"/>
      <w:lang w:eastAsia="en-US"/>
    </w:rPr>
  </w:style>
  <w:style w:type="paragraph" w:customStyle="1" w:styleId="34">
    <w:name w:val="UserStyle_21"/>
    <w:basedOn w:val="1"/>
    <w:link w:val="33"/>
    <w:qFormat/>
    <w:uiPriority w:val="0"/>
    <w:pPr>
      <w:spacing w:after="160" w:line="240" w:lineRule="exact"/>
    </w:pPr>
    <w:rPr>
      <w:rFonts w:ascii="Verdana" w:hAnsi="Verdana" w:eastAsia="仿宋_GB2312"/>
      <w:lang w:eastAsia="en-US"/>
    </w:rPr>
  </w:style>
  <w:style w:type="paragraph" w:customStyle="1" w:styleId="35">
    <w:name w:val="BodyText1I2"/>
    <w:basedOn w:val="1"/>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bidi="ar"/>
    </w:rPr>
  </w:style>
  <w:style w:type="paragraph" w:customStyle="1" w:styleId="36">
    <w:name w:val="正文首行缩进 21"/>
    <w:basedOn w:val="37"/>
    <w:next w:val="17"/>
    <w:qFormat/>
    <w:uiPriority w:val="99"/>
    <w:pPr>
      <w:ind w:left="200" w:leftChars="200" w:firstLine="200" w:firstLineChars="200"/>
    </w:pPr>
  </w:style>
  <w:style w:type="paragraph" w:customStyle="1" w:styleId="37">
    <w:name w:val="正文文本缩进1"/>
    <w:basedOn w:val="1"/>
    <w:qFormat/>
    <w:uiPriority w:val="0"/>
    <w:pPr>
      <w:ind w:left="200" w:leftChars="200"/>
    </w:pPr>
  </w:style>
  <w:style w:type="character" w:customStyle="1" w:styleId="38">
    <w:name w:val="font41"/>
    <w:basedOn w:val="20"/>
    <w:qFormat/>
    <w:uiPriority w:val="0"/>
    <w:rPr>
      <w:rFonts w:hint="eastAsia" w:ascii="方正仿宋_GBK" w:hAnsi="方正仿宋_GBK" w:eastAsia="方正仿宋_GBK" w:cs="方正仿宋_GBK"/>
      <w:color w:val="000000"/>
      <w:sz w:val="28"/>
      <w:szCs w:val="28"/>
      <w:u w:val="none"/>
    </w:rPr>
  </w:style>
  <w:style w:type="character" w:customStyle="1" w:styleId="39">
    <w:name w:val="font61"/>
    <w:basedOn w:val="20"/>
    <w:qFormat/>
    <w:uiPriority w:val="0"/>
    <w:rPr>
      <w:rFonts w:hint="eastAsia" w:ascii="方正仿宋_GBK" w:hAnsi="方正仿宋_GBK" w:eastAsia="方正仿宋_GBK" w:cs="方正仿宋_GBK"/>
      <w:color w:val="000000"/>
      <w:sz w:val="28"/>
      <w:szCs w:val="28"/>
      <w:u w:val="single"/>
    </w:rPr>
  </w:style>
  <w:style w:type="character" w:customStyle="1" w:styleId="40">
    <w:name w:val="font101"/>
    <w:basedOn w:val="20"/>
    <w:qFormat/>
    <w:uiPriority w:val="0"/>
    <w:rPr>
      <w:rFonts w:ascii="方正楷体_GBK" w:hAnsi="方正楷体_GBK" w:eastAsia="方正楷体_GBK" w:cs="方正楷体_GBK"/>
      <w:color w:val="000000"/>
      <w:sz w:val="40"/>
      <w:szCs w:val="40"/>
      <w:u w:val="single"/>
    </w:rPr>
  </w:style>
  <w:style w:type="paragraph" w:customStyle="1" w:styleId="41">
    <w:name w:val="Header or footer|2"/>
    <w:basedOn w:val="1"/>
    <w:qFormat/>
    <w:uiPriority w:val="0"/>
    <w:pPr>
      <w:widowControl w:val="0"/>
      <w:shd w:val="clear" w:color="auto" w:fill="FFFFFF"/>
    </w:pPr>
    <w:rPr>
      <w:sz w:val="20"/>
      <w:szCs w:val="20"/>
      <w:u w:val="none"/>
      <w:lang w:val="zh-TW" w:eastAsia="zh-TW" w:bidi="zh-TW"/>
    </w:rPr>
  </w:style>
  <w:style w:type="paragraph" w:customStyle="1" w:styleId="42">
    <w:name w:val="Char Char Char1 Char"/>
    <w:basedOn w:val="1"/>
    <w:semiHidden/>
    <w:qFormat/>
    <w:uiPriority w:val="0"/>
    <w:pPr>
      <w:spacing w:line="360" w:lineRule="auto"/>
      <w:ind w:firstLine="200" w:firstLineChars="200"/>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402</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2024-02-04T01:40:00Z</dcterms:created>
  <dc:creator>cqyj</dc:creator>
  <cp:lastModifiedBy>greatwall</cp:lastModifiedBy>
  <cp:lastPrinted>2024-03-27T22:43:00Z</cp:lastPrinted>
  <dcterms:modified xsi:type="dcterms:W3CDTF">2024-04-07T11:24:08Z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8D80AFB352AF48CEBFFCCAD9CDBE5D33_13</vt:lpwstr>
  </property>
</Properties>
</file>