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方正黑体_GBK"/>
          <w:snapToGrid w:val="0"/>
        </w:rPr>
      </w:pPr>
    </w:p>
    <w:p>
      <w:pPr>
        <w:spacing w:line="560" w:lineRule="exact"/>
        <w:rPr>
          <w:rFonts w:hint="eastAsia" w:ascii="方正黑体_GBK" w:eastAsia="方正黑体_GBK"/>
          <w:snapToGrid w:val="0"/>
        </w:rPr>
      </w:pPr>
      <w:r>
        <w:rPr>
          <w:rFonts w:hint="eastAsia" w:ascii="方正黑体_GBK" w:eastAsia="方正黑体_GBK"/>
          <w:snapToGrid w:val="0"/>
        </w:rPr>
        <w:t xml:space="preserve"> </w:t>
      </w:r>
    </w:p>
    <w:p>
      <w:pPr>
        <w:tabs>
          <w:tab w:val="left" w:pos="2844"/>
        </w:tabs>
        <w:spacing w:line="560" w:lineRule="exact"/>
        <w:rPr>
          <w:rFonts w:hint="eastAsia" w:eastAsia="方正黑体_GBK"/>
          <w:snapToGrid w:val="0"/>
        </w:rPr>
      </w:pPr>
      <w:r>
        <w:rPr>
          <w:rFonts w:hint="eastAsia" w:eastAsia="方正黑体_GBK"/>
          <w:snapToGrid w:val="0"/>
        </w:rPr>
        <w:t xml:space="preserve"> </w:t>
      </w:r>
    </w:p>
    <w:p>
      <w:pPr>
        <w:spacing w:line="560" w:lineRule="exact"/>
        <w:jc w:val="center"/>
        <w:rPr>
          <w:rFonts w:hint="eastAsia" w:ascii="方正仿宋_GBK"/>
          <w:snapToGrid w:val="0"/>
        </w:rPr>
      </w:pPr>
    </w:p>
    <w:p>
      <w:pPr>
        <w:spacing w:line="480" w:lineRule="exact"/>
        <w:rPr>
          <w:rFonts w:hint="eastAsia" w:ascii="方正仿宋_GBK"/>
          <w:snapToGrid w:val="0"/>
        </w:rPr>
      </w:pPr>
    </w:p>
    <w:p>
      <w:pPr>
        <w:spacing w:line="480" w:lineRule="exact"/>
        <w:rPr>
          <w:rFonts w:hint="eastAsia" w:ascii="方正仿宋_GBK"/>
          <w:snapToGrid w:val="0"/>
        </w:rPr>
      </w:pPr>
    </w:p>
    <w:p>
      <w:pPr>
        <w:spacing w:line="480" w:lineRule="exact"/>
        <w:rPr>
          <w:rFonts w:hint="eastAsia" w:ascii="方正仿宋_GBK"/>
          <w:snapToGrid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  <w:t>巴南安办</w:t>
      </w:r>
      <w:r>
        <w:rPr>
          <w:rFonts w:hint="eastAsia" w:ascii="方正仿宋_GBK" w:hAnsi="仿宋" w:eastAsia="方正仿宋_GBK"/>
          <w:bCs/>
          <w:snapToGrid w:val="0"/>
          <w:kern w:val="0"/>
          <w:sz w:val="32"/>
          <w:szCs w:val="32"/>
        </w:rPr>
        <w:t>〔202</w:t>
      </w:r>
      <w:r>
        <w:rPr>
          <w:rFonts w:hint="eastAsia" w:ascii="方正仿宋_GBK" w:hAnsi="仿宋"/>
          <w:bCs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仿宋" w:eastAsia="方正仿宋_GBK"/>
          <w:bCs/>
          <w:snapToGrid w:val="0"/>
          <w:kern w:val="0"/>
          <w:sz w:val="32"/>
          <w:szCs w:val="32"/>
        </w:rPr>
        <w:t>〕</w:t>
      </w:r>
      <w:r>
        <w:rPr>
          <w:rFonts w:hint="eastAsia" w:ascii="方正仿宋_GBK" w:hAnsi="仿宋"/>
          <w:bCs/>
          <w:snapToGrid w:val="0"/>
          <w:kern w:val="0"/>
          <w:sz w:val="32"/>
          <w:szCs w:val="32"/>
          <w:lang w:val="en-US" w:eastAsia="zh-CN"/>
        </w:rPr>
        <w:t>39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方正仿宋_GBK"/>
          <w:snapToGrid w:val="0"/>
          <w:color w:val="000000"/>
          <w:kern w:val="0"/>
        </w:rPr>
      </w:pPr>
    </w:p>
    <w:p>
      <w:pPr>
        <w:spacing w:line="480" w:lineRule="exact"/>
        <w:rPr>
          <w:rFonts w:hint="eastAsia" w:ascii="方正仿宋_GBK"/>
          <w:snapToGrid w:val="0"/>
          <w:lang w:val="en-US" w:eastAsia="zh-CN"/>
        </w:rPr>
      </w:pPr>
      <w:bookmarkStart w:id="0" w:name="_Hlk37239649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outlineLvl w:val="9"/>
        <w:rPr>
          <w:rStyle w:val="20"/>
          <w:rFonts w:hint="eastAsia" w:ascii="Times New Roman" w:hAnsi="Times New Roman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Style w:val="20"/>
          <w:rFonts w:hint="eastAsia" w:ascii="Times New Roman" w:hAnsi="Times New Roman" w:eastAsia="方正小标宋_GBK" w:cs="方正小标宋_GBK"/>
          <w:sz w:val="44"/>
          <w:szCs w:val="44"/>
          <w:highlight w:val="none"/>
        </w:rPr>
        <w:t>重庆市巴南区</w:t>
      </w:r>
      <w:r>
        <w:rPr>
          <w:rStyle w:val="20"/>
          <w:rFonts w:hint="eastAsia" w:ascii="Times New Roman" w:hAnsi="Times New Roman" w:eastAsia="方正小标宋_GBK" w:cs="方正小标宋_GBK"/>
          <w:sz w:val="44"/>
          <w:szCs w:val="44"/>
          <w:highlight w:val="none"/>
          <w:lang w:eastAsia="zh-CN"/>
        </w:rPr>
        <w:t>安全生产委员会办公室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outlineLvl w:val="9"/>
        <w:rPr>
          <w:rStyle w:val="20"/>
          <w:rFonts w:hint="eastAsia" w:ascii="Times New Roman" w:hAnsi="Times New Roman" w:eastAsia="方正小标宋_GBK" w:cs="方正小标宋_GBK"/>
          <w:sz w:val="44"/>
          <w:szCs w:val="44"/>
          <w:highlight w:val="none"/>
          <w:lang w:eastAsia="zh-CN"/>
        </w:rPr>
      </w:pPr>
      <w:r>
        <w:rPr>
          <w:rStyle w:val="20"/>
          <w:rFonts w:hint="eastAsia" w:ascii="Times New Roman" w:hAnsi="Times New Roman" w:eastAsia="方正小标宋_GBK" w:cs="方正小标宋_GBK"/>
          <w:sz w:val="44"/>
          <w:szCs w:val="44"/>
          <w:highlight w:val="none"/>
        </w:rPr>
        <w:t>关于进一步加强物业小区高危作业安全管理的通</w:t>
      </w:r>
      <w:r>
        <w:rPr>
          <w:rStyle w:val="20"/>
          <w:rFonts w:hint="eastAsia" w:ascii="Times New Roman" w:hAnsi="Times New Roman" w:eastAsia="方正小标宋_GBK" w:cs="方正小标宋_GBK"/>
          <w:sz w:val="44"/>
          <w:szCs w:val="44"/>
          <w:highlight w:val="none"/>
          <w:lang w:val="en-US"/>
        </w:rPr>
        <w:t xml:space="preserve">  </w:t>
      </w:r>
      <w:r>
        <w:rPr>
          <w:rStyle w:val="20"/>
          <w:rFonts w:hint="eastAsia" w:ascii="Times New Roman" w:hAnsi="Times New Roman" w:eastAsia="方正小标宋_GBK" w:cs="方正小标宋_GBK"/>
          <w:sz w:val="44"/>
          <w:szCs w:val="44"/>
          <w:highlight w:val="none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right="0"/>
        <w:jc w:val="left"/>
        <w:textAlignment w:val="auto"/>
        <w:outlineLvl w:val="9"/>
        <w:rPr>
          <w:rFonts w:hint="eastAsia" w:eastAsia="方正小标宋_GBK"/>
          <w:sz w:val="44"/>
          <w:szCs w:val="44"/>
          <w:highlight w:val="none"/>
        </w:rPr>
      </w:pPr>
    </w:p>
    <w:p>
      <w:pPr>
        <w:pStyle w:val="10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outlineLvl w:val="9"/>
        <w:rPr>
          <w:rFonts w:hint="eastAsia" w:ascii="方正仿宋_GBK" w:hAnsi="仿宋" w:eastAsia="方正仿宋_GBK" w:cs="仿宋"/>
          <w:sz w:val="32"/>
          <w:szCs w:val="32"/>
          <w:highlight w:val="none"/>
          <w:shd w:val="clear" w:color="auto" w:fill="FFFFFF"/>
        </w:rPr>
      </w:pPr>
      <w:r>
        <w:rPr>
          <w:rFonts w:hint="eastAsia" w:ascii="方正仿宋_GBK" w:hAnsi="仿宋" w:eastAsia="方正仿宋_GBK" w:cs="仿宋"/>
          <w:sz w:val="32"/>
          <w:szCs w:val="32"/>
          <w:highlight w:val="none"/>
          <w:shd w:val="clear" w:color="auto" w:fill="FFFFFF"/>
        </w:rPr>
        <w:t>各</w:t>
      </w:r>
      <w:r>
        <w:rPr>
          <w:rFonts w:hint="eastAsia" w:ascii="方正仿宋_GBK" w:hAnsi="仿宋" w:eastAsia="方正仿宋_GBK" w:cs="仿宋"/>
          <w:sz w:val="32"/>
          <w:szCs w:val="32"/>
          <w:highlight w:val="none"/>
          <w:shd w:val="clear" w:color="auto" w:fill="FFFFFF"/>
          <w:lang w:eastAsia="zh-CN"/>
        </w:rPr>
        <w:t>镇人民政府</w:t>
      </w:r>
      <w:r>
        <w:rPr>
          <w:rFonts w:hint="eastAsia" w:ascii="方正仿宋_GBK" w:hAnsi="仿宋" w:eastAsia="方正仿宋_GBK" w:cs="仿宋"/>
          <w:sz w:val="32"/>
          <w:szCs w:val="32"/>
          <w:highlight w:val="none"/>
          <w:shd w:val="clear" w:color="auto" w:fill="FFFFFF"/>
        </w:rPr>
        <w:t>、</w:t>
      </w:r>
      <w:r>
        <w:rPr>
          <w:rFonts w:hint="eastAsia" w:ascii="方正仿宋_GBK" w:hAnsi="仿宋" w:eastAsia="方正仿宋_GBK" w:cs="仿宋"/>
          <w:sz w:val="32"/>
          <w:szCs w:val="32"/>
          <w:highlight w:val="none"/>
          <w:shd w:val="clear" w:color="auto" w:fill="FFFFFF"/>
          <w:lang w:eastAsia="zh-CN"/>
        </w:rPr>
        <w:t>街道办事处，区级有关部门，区属各国有公司，</w:t>
      </w:r>
      <w:r>
        <w:rPr>
          <w:rFonts w:hint="eastAsia" w:ascii="方正仿宋_GBK" w:hAnsi="仿宋" w:eastAsia="方正仿宋_GBK" w:cs="仿宋"/>
          <w:sz w:val="32"/>
          <w:szCs w:val="32"/>
          <w:highlight w:val="none"/>
          <w:shd w:val="clear" w:color="auto" w:fill="FFFFFF"/>
        </w:rPr>
        <w:t>各物业服务企业：</w:t>
      </w:r>
    </w:p>
    <w:p>
      <w:pPr>
        <w:pStyle w:val="10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hAnsi="仿宋" w:eastAsia="方正仿宋_GBK" w:cs="仿宋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方正仿宋_GBK" w:hAnsi="仿宋" w:eastAsia="方正仿宋_GBK" w:cs="仿宋"/>
          <w:sz w:val="32"/>
          <w:szCs w:val="32"/>
          <w:highlight w:val="none"/>
          <w:shd w:val="clear" w:color="auto" w:fill="FFFFFF"/>
        </w:rPr>
        <w:t>为深入贯彻落实</w:t>
      </w:r>
      <w:r>
        <w:rPr>
          <w:rFonts w:hint="eastAsia" w:ascii="方正仿宋_GBK" w:hAnsi="仿宋" w:eastAsia="方正仿宋_GBK" w:cs="仿宋"/>
          <w:sz w:val="32"/>
          <w:szCs w:val="32"/>
          <w:highlight w:val="none"/>
          <w:shd w:val="clear" w:color="auto" w:fill="FFFFFF"/>
          <w:lang w:eastAsia="zh-CN"/>
        </w:rPr>
        <w:t>习近平总书记关于安全生产重要论述，</w:t>
      </w:r>
      <w:r>
        <w:rPr>
          <w:rFonts w:hint="eastAsia" w:ascii="方正仿宋_GBK" w:hAnsi="仿宋" w:eastAsia="方正仿宋_GBK" w:cs="仿宋"/>
          <w:sz w:val="32"/>
          <w:szCs w:val="32"/>
          <w:highlight w:val="none"/>
          <w:shd w:val="clear" w:color="auto" w:fill="FFFFFF"/>
        </w:rPr>
        <w:t>按照</w:t>
      </w:r>
      <w:r>
        <w:rPr>
          <w:rFonts w:hint="eastAsia" w:ascii="方正仿宋_GBK" w:hAnsi="仿宋" w:eastAsia="方正仿宋_GBK" w:cs="仿宋"/>
          <w:sz w:val="32"/>
          <w:szCs w:val="32"/>
          <w:highlight w:val="none"/>
          <w:shd w:val="clear" w:color="auto" w:fill="FFFFFF"/>
          <w:lang w:eastAsia="zh-CN"/>
        </w:rPr>
        <w:t>市、区两级</w:t>
      </w:r>
      <w:r>
        <w:rPr>
          <w:rFonts w:hint="eastAsia" w:ascii="方正仿宋_GBK" w:hAnsi="Times New Roman" w:eastAsia="方正仿宋_GBK"/>
          <w:color w:val="auto"/>
          <w:sz w:val="32"/>
          <w:szCs w:val="32"/>
          <w:highlight w:val="none"/>
          <w:lang w:eastAsia="zh-CN"/>
        </w:rPr>
        <w:t>安委会（减灾委）2023年第二次全体（扩大）会议</w:t>
      </w:r>
      <w:bookmarkStart w:id="1" w:name="_GoBack"/>
      <w:bookmarkEnd w:id="1"/>
      <w:r>
        <w:rPr>
          <w:rFonts w:hint="eastAsia" w:ascii="方正仿宋_GBK" w:hAnsi="Times New Roman" w:eastAsia="方正仿宋_GBK"/>
          <w:color w:val="auto"/>
          <w:sz w:val="32"/>
          <w:szCs w:val="32"/>
          <w:highlight w:val="none"/>
        </w:rPr>
        <w:t>精神，</w:t>
      </w:r>
      <w:r>
        <w:rPr>
          <w:rFonts w:hint="eastAsia" w:ascii="方正仿宋_GBK" w:hAnsi="仿宋" w:eastAsia="方正仿宋_GBK" w:cs="仿宋"/>
          <w:sz w:val="32"/>
          <w:szCs w:val="32"/>
          <w:highlight w:val="none"/>
          <w:shd w:val="clear" w:color="auto" w:fill="FFFFFF"/>
        </w:rPr>
        <w:t>扎实推进物业服务企业高危作业安全生产治理行动，</w:t>
      </w:r>
      <w:r>
        <w:rPr>
          <w:rFonts w:hint="eastAsia" w:ascii="方正仿宋_GBK" w:hAnsi="仿宋" w:eastAsia="方正仿宋_GBK" w:cs="仿宋"/>
          <w:sz w:val="32"/>
          <w:szCs w:val="32"/>
          <w:highlight w:val="none"/>
          <w:shd w:val="clear" w:color="auto" w:fill="FFFFFF"/>
          <w:lang w:eastAsia="zh-CN"/>
        </w:rPr>
        <w:t>强化</w:t>
      </w:r>
      <w:r>
        <w:rPr>
          <w:rFonts w:hint="eastAsia" w:ascii="方正仿宋_GBK" w:hAnsi="仿宋" w:eastAsia="方正仿宋_GBK" w:cs="仿宋"/>
          <w:sz w:val="32"/>
          <w:szCs w:val="32"/>
          <w:highlight w:val="none"/>
          <w:shd w:val="clear" w:color="auto" w:fill="FFFFFF"/>
        </w:rPr>
        <w:t>物业小区高危作业安全生产管理，有效防范作业过程中的中毒、窒息、爆炸、电击、坠落、火灾等生产安全事故发生，现将进一步加强物业小区高危作业有关要求通知如下</w:t>
      </w:r>
      <w:r>
        <w:rPr>
          <w:rFonts w:hint="eastAsia" w:ascii="方正仿宋_GBK" w:hAnsi="仿宋" w:eastAsia="方正仿宋_GBK" w:cs="仿宋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ascii="方正黑体_GBK" w:hAnsi="方正黑体_GBK" w:eastAsia="方正黑体_GBK" w:cs="方正黑体_GBK"/>
          <w:color w:val="000000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</w:rPr>
        <w:t>一、明确责任</w:t>
      </w:r>
    </w:p>
    <w:p>
      <w:pPr>
        <w:pStyle w:val="10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hAnsi="仿宋" w:eastAsia="方正仿宋_GBK" w:cs="仿宋"/>
          <w:sz w:val="32"/>
          <w:szCs w:val="32"/>
          <w:highlight w:val="none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shd w:val="clear" w:color="auto" w:fill="FFFFFF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shd w:val="clear" w:color="auto" w:fill="FFFFFF"/>
          <w:lang w:eastAsia="zh-CN"/>
        </w:rPr>
        <w:t>区住房城乡建委职能职责。</w:t>
      </w:r>
      <w:r>
        <w:rPr>
          <w:rFonts w:hint="eastAsia" w:ascii="方正仿宋_GBK" w:hAnsi="仿宋" w:eastAsia="方正仿宋_GBK" w:cs="仿宋"/>
          <w:sz w:val="32"/>
          <w:szCs w:val="32"/>
          <w:highlight w:val="none"/>
          <w:shd w:val="clear" w:color="auto" w:fill="FFFFFF"/>
        </w:rPr>
        <w:t>按照</w:t>
      </w:r>
      <w:r>
        <w:rPr>
          <w:rFonts w:hint="eastAsia" w:ascii="方正仿宋_GBK" w:hAnsi="仿宋" w:eastAsia="方正仿宋_GBK" w:cs="仿宋"/>
          <w:sz w:val="32"/>
          <w:szCs w:val="32"/>
          <w:highlight w:val="none"/>
          <w:shd w:val="clear" w:color="auto" w:fill="FFFFFF"/>
          <w:lang w:eastAsia="zh-CN"/>
        </w:rPr>
        <w:t>“三管三必须”</w:t>
      </w:r>
      <w:r>
        <w:rPr>
          <w:rFonts w:hint="eastAsia" w:ascii="方正仿宋_GBK" w:hAnsi="仿宋" w:eastAsia="方正仿宋_GBK" w:cs="仿宋"/>
          <w:sz w:val="32"/>
          <w:szCs w:val="32"/>
          <w:highlight w:val="none"/>
          <w:shd w:val="clear" w:color="auto" w:fill="FFFFFF"/>
        </w:rPr>
        <w:t>原则，</w:t>
      </w:r>
      <w:r>
        <w:rPr>
          <w:rFonts w:hint="eastAsia" w:ascii="方正仿宋_GBK" w:hAnsi="仿宋" w:eastAsia="方正仿宋_GBK" w:cs="仿宋"/>
          <w:sz w:val="32"/>
          <w:szCs w:val="32"/>
          <w:highlight w:val="none"/>
          <w:shd w:val="clear" w:color="auto" w:fill="FFFFFF"/>
          <w:lang w:eastAsia="zh-CN"/>
        </w:rPr>
        <w:t>区住房城乡建委</w:t>
      </w:r>
      <w:r>
        <w:rPr>
          <w:rFonts w:hint="eastAsia" w:ascii="方正仿宋_GBK" w:hAnsi="仿宋" w:eastAsia="方正仿宋_GBK" w:cs="仿宋"/>
          <w:sz w:val="32"/>
          <w:szCs w:val="32"/>
          <w:highlight w:val="none"/>
          <w:shd w:val="clear" w:color="auto" w:fill="FFFFFF"/>
        </w:rPr>
        <w:t>要认真贯彻落实高危作业安全生产工作的规定，对高危作业安全生产工作进行再动员再部署，采取部门联合、镇街联动、定期联查等方式，加大对高危作业监管力度，尤其对物业服务企业的“无计划作业”和无资格的施工单位“黑施工”加以重点整治。要加大对违法单位行政处罚和曝光力度，强化警示作用，扩大执法影响，形成高压严管工作态势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hAnsi="仿宋" w:eastAsia="方正仿宋_GBK" w:cs="仿宋"/>
          <w:sz w:val="32"/>
          <w:szCs w:val="32"/>
          <w:highlight w:val="none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shd w:val="clear" w:color="auto" w:fill="FFFFFF"/>
        </w:rPr>
        <w:t>（二）相关单位职能职责。</w:t>
      </w:r>
      <w:r>
        <w:rPr>
          <w:rFonts w:hint="eastAsia" w:ascii="方正仿宋_GBK" w:hAnsi="仿宋" w:eastAsia="方正仿宋_GBK" w:cs="仿宋"/>
          <w:sz w:val="32"/>
          <w:szCs w:val="32"/>
          <w:highlight w:val="none"/>
          <w:shd w:val="clear" w:color="auto" w:fill="FFFFFF"/>
          <w:lang w:eastAsia="zh-CN"/>
        </w:rPr>
        <w:t>区经济信息委</w:t>
      </w:r>
      <w:r>
        <w:rPr>
          <w:rFonts w:hint="eastAsia" w:ascii="方正仿宋_GBK" w:hAnsi="仿宋" w:eastAsia="方正仿宋_GBK" w:cs="仿宋"/>
          <w:sz w:val="32"/>
          <w:szCs w:val="32"/>
          <w:highlight w:val="none"/>
          <w:shd w:val="clear" w:color="auto" w:fill="FFFFFF"/>
        </w:rPr>
        <w:t>负责物业小区电力及燃气的高危作业施工安全监督管理；区</w:t>
      </w:r>
      <w:r>
        <w:rPr>
          <w:rFonts w:hint="eastAsia" w:ascii="方正仿宋_GBK" w:hAnsi="仿宋" w:eastAsia="方正仿宋_GBK" w:cs="仿宋"/>
          <w:sz w:val="32"/>
          <w:szCs w:val="32"/>
          <w:highlight w:val="none"/>
          <w:shd w:val="clear" w:color="auto" w:fill="FFFFFF"/>
          <w:lang w:eastAsia="zh-CN"/>
        </w:rPr>
        <w:t>城市管理</w:t>
      </w:r>
      <w:r>
        <w:rPr>
          <w:rFonts w:hint="eastAsia" w:ascii="方正仿宋_GBK" w:hAnsi="仿宋" w:eastAsia="方正仿宋_GBK" w:cs="仿宋"/>
          <w:sz w:val="32"/>
          <w:szCs w:val="32"/>
          <w:highlight w:val="none"/>
          <w:shd w:val="clear" w:color="auto" w:fill="FFFFFF"/>
        </w:rPr>
        <w:t>局负责物业小区有限空间、外墙清洗等高危作业的安全监督管理；区市场监管局负责物业小区特种设备作业的安全监督管理；各镇街、</w:t>
      </w:r>
      <w:r>
        <w:rPr>
          <w:rFonts w:hint="eastAsia" w:ascii="方正仿宋_GBK" w:hAnsi="仿宋" w:eastAsia="方正仿宋_GBK" w:cs="仿宋"/>
          <w:sz w:val="32"/>
          <w:szCs w:val="32"/>
          <w:highlight w:val="none"/>
          <w:shd w:val="clear" w:color="auto" w:fill="FFFFFF"/>
          <w:lang w:eastAsia="zh-CN"/>
        </w:rPr>
        <w:t>区属国有公司</w:t>
      </w:r>
      <w:r>
        <w:rPr>
          <w:rFonts w:hint="eastAsia" w:ascii="方正仿宋_GBK" w:hAnsi="仿宋" w:eastAsia="方正仿宋_GBK" w:cs="仿宋"/>
          <w:sz w:val="32"/>
          <w:szCs w:val="32"/>
          <w:highlight w:val="none"/>
          <w:shd w:val="clear" w:color="auto" w:fill="FFFFFF"/>
        </w:rPr>
        <w:t>按属地管理职责对高危作业进行监督管理。各单位应健全完善安全生产长效管理机制，强化作业人员安全教训培训，将指导高危作业纳入监督交底，将高危作业检查纳入监督计划，督促参建单位落实高危作业措施要求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hAnsi="仿宋" w:eastAsia="方正仿宋_GBK" w:cs="仿宋"/>
          <w:sz w:val="32"/>
          <w:szCs w:val="32"/>
          <w:highlight w:val="none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shd w:val="clear" w:color="auto" w:fill="FFFFFF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shd w:val="clear" w:color="auto" w:fill="FFFFFF"/>
          <w:lang w:eastAsia="zh-CN"/>
        </w:rPr>
        <w:t>三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shd w:val="clear" w:color="auto" w:fill="FFFFFF"/>
        </w:rPr>
        <w:t>）物业服务企业安全生产职责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shd w:val="clear" w:color="auto" w:fill="FFFFFF"/>
          <w:lang w:eastAsia="zh-CN"/>
        </w:rPr>
        <w:t>。</w:t>
      </w:r>
      <w:r>
        <w:rPr>
          <w:rFonts w:hint="eastAsia" w:ascii="方正仿宋_GBK" w:hAnsi="仿宋" w:eastAsia="方正仿宋_GBK" w:cs="仿宋"/>
          <w:sz w:val="32"/>
          <w:szCs w:val="32"/>
          <w:highlight w:val="none"/>
          <w:shd w:val="clear" w:color="auto" w:fill="FFFFFF"/>
        </w:rPr>
        <w:t>应当建立安全准入和定期审查制度，严格审查承包单位安全生产条件，定期对承包单位的安全生产资质、安全生产管理能力和安全生产绩效进行审核；应当建立合格承包商名录制度和黑名单制度，实行承包商安全生产“一票否决”制；应实施统一安全管理，依照相关法律法规与承包单位签订专门的安全生产管理协议，</w:t>
      </w:r>
      <w:r>
        <w:rPr>
          <w:rFonts w:ascii="方正仿宋_GBK" w:hAnsi="仿宋" w:eastAsia="方正仿宋_GBK" w:cs="仿宋"/>
          <w:sz w:val="32"/>
          <w:szCs w:val="32"/>
          <w:highlight w:val="none"/>
          <w:shd w:val="clear" w:color="auto" w:fill="FFFFFF"/>
        </w:rPr>
        <w:t>不得发包给不具备相应资质和安全生产条件的单位</w:t>
      </w:r>
      <w:r>
        <w:rPr>
          <w:rFonts w:hint="eastAsia" w:ascii="方正仿宋_GBK" w:hAnsi="仿宋" w:eastAsia="方正仿宋_GBK" w:cs="仿宋"/>
          <w:sz w:val="32"/>
          <w:szCs w:val="32"/>
          <w:highlight w:val="none"/>
          <w:shd w:val="clear" w:color="auto" w:fill="FFFFFF"/>
        </w:rPr>
        <w:t>，大型高危作业安全施工推行监理管理制度；应开展安全教育培训，组织对承包单位进行进场安全教育，监督承包单位对员工进行安全教育培训；应落实现场安全管理措施，督促承包单位严格执行有关的安全作业标准、规范和各项规章制度，落实各项防范措施；应建立应急保障机制，建立应急队伍，完善应急预案并定期组织演练，及时处置并报告事故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hAnsi="仿宋" w:eastAsia="方正仿宋_GBK" w:cs="仿宋"/>
          <w:sz w:val="32"/>
          <w:szCs w:val="32"/>
          <w:highlight w:val="none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shd w:val="clear" w:color="auto" w:fill="FFFFFF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shd w:val="clear" w:color="auto" w:fill="FFFFFF"/>
          <w:lang w:eastAsia="zh-CN"/>
        </w:rPr>
        <w:t>四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shd w:val="clear" w:color="auto" w:fill="FFFFFF"/>
        </w:rPr>
        <w:t>）承包单位安全生产职责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shd w:val="clear" w:color="auto" w:fill="FFFFFF"/>
          <w:lang w:eastAsia="zh-CN"/>
        </w:rPr>
        <w:t>。</w:t>
      </w:r>
      <w:r>
        <w:rPr>
          <w:rFonts w:hint="eastAsia" w:ascii="方正仿宋_GBK" w:hAnsi="仿宋" w:eastAsia="方正仿宋_GBK" w:cs="仿宋"/>
          <w:sz w:val="32"/>
          <w:szCs w:val="32"/>
          <w:highlight w:val="none"/>
          <w:shd w:val="clear" w:color="auto" w:fill="FFFFFF"/>
        </w:rPr>
        <w:t>应当健全安全生产责任制，完善规章制度，配足安全管理人员，落实从业人员劳动保护责任，保障安全投入；开展安全教育培训，从业人员应具备必要的安全生产知识，掌握安全生产规章制度及操作规程，从业人员应经安全教育并考核合格后上岗作业，特种作业人员、安全生产管理人员应持证上岗；从业人员应签订劳动合同，并依法参加工伤保险；不允许非法转包和违法分包；现场安全管理措施应落实到位，要定期排查并及时治理事故隐患，落实各项规章制度和安全操作规程；编制事故应急预案，并配合发包单位定期进行演练，建立事故报告制度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ascii="方正黑体_GBK" w:hAnsi="方正黑体_GBK" w:eastAsia="方正黑体_GBK" w:cs="方正黑体_GBK"/>
          <w:color w:val="000000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</w:rPr>
        <w:t>二、强化现场管理</w:t>
      </w:r>
    </w:p>
    <w:p>
      <w:pPr>
        <w:pStyle w:val="10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hAnsi="仿宋" w:eastAsia="方正仿宋_GBK" w:cs="仿宋"/>
          <w:sz w:val="32"/>
          <w:szCs w:val="32"/>
          <w:highlight w:val="none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shd w:val="clear" w:color="auto" w:fill="FFFFFF"/>
        </w:rPr>
        <w:t>（一）物业服务企业、委外施工单位应对高危作业现场负责人、监护人员、作业人员开展安全教育培训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shd w:val="clear" w:color="auto" w:fill="FFFFFF"/>
          <w:lang w:eastAsia="zh-CN"/>
        </w:rPr>
        <w:t>。</w:t>
      </w:r>
      <w:r>
        <w:rPr>
          <w:rFonts w:hint="eastAsia" w:ascii="方正仿宋_GBK" w:hAnsi="仿宋" w:eastAsia="方正仿宋_GBK" w:cs="仿宋"/>
          <w:sz w:val="32"/>
          <w:szCs w:val="32"/>
          <w:highlight w:val="none"/>
          <w:shd w:val="clear" w:color="auto" w:fill="FFFFFF"/>
        </w:rPr>
        <w:t>培训内容包括：高危作业存在的危险特性和安全作业的要求；进入高危作业现场的时间与程序；检测仪器、个人防护用品等设备的正确使用；事故应急救援措施与应急救援预案等。培训应有记录，记载培训的内容、日期等有关情况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hAnsi="仿宋" w:eastAsia="方正仿宋_GBK" w:cs="仿宋"/>
          <w:sz w:val="32"/>
          <w:szCs w:val="32"/>
          <w:highlight w:val="none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shd w:val="clear" w:color="auto" w:fill="FFFFFF"/>
        </w:rPr>
        <w:t>（二）高危作业实施作业审批制度。</w:t>
      </w:r>
      <w:r>
        <w:rPr>
          <w:rFonts w:hint="eastAsia" w:ascii="方正仿宋_GBK" w:hAnsi="仿宋" w:eastAsia="方正仿宋_GBK" w:cs="仿宋"/>
          <w:sz w:val="32"/>
          <w:szCs w:val="32"/>
          <w:highlight w:val="none"/>
          <w:shd w:val="clear" w:color="auto" w:fill="FFFFFF"/>
        </w:rPr>
        <w:t>物业服务企业、委外施工单位作业现场负责人填写高危作业审批表, 由</w:t>
      </w:r>
      <w:r>
        <w:rPr>
          <w:rFonts w:hint="eastAsia" w:ascii="方正仿宋_GBK" w:hAnsi="仿宋" w:eastAsia="方正仿宋_GBK" w:cs="仿宋"/>
          <w:sz w:val="32"/>
          <w:szCs w:val="32"/>
          <w:highlight w:val="none"/>
          <w:shd w:val="clear" w:color="auto" w:fill="FFFFFF"/>
          <w:lang w:eastAsia="zh-CN"/>
        </w:rPr>
        <w:t>物业</w:t>
      </w:r>
      <w:r>
        <w:rPr>
          <w:rFonts w:hint="eastAsia" w:ascii="方正仿宋_GBK" w:hAnsi="仿宋" w:eastAsia="方正仿宋_GBK" w:cs="仿宋"/>
          <w:sz w:val="32"/>
          <w:szCs w:val="32"/>
          <w:highlight w:val="none"/>
          <w:shd w:val="clear" w:color="auto" w:fill="FFFFFF"/>
        </w:rPr>
        <w:t>项目经理</w:t>
      </w:r>
      <w:r>
        <w:rPr>
          <w:rFonts w:hint="eastAsia" w:ascii="方正仿宋_GBK" w:hAnsi="仿宋" w:eastAsia="方正仿宋_GBK" w:cs="仿宋"/>
          <w:sz w:val="32"/>
          <w:szCs w:val="32"/>
          <w:highlight w:val="none"/>
          <w:shd w:val="clear" w:color="auto" w:fill="FFFFFF"/>
          <w:lang w:eastAsia="zh-CN"/>
        </w:rPr>
        <w:t>提出意见</w:t>
      </w:r>
      <w:r>
        <w:rPr>
          <w:rFonts w:hint="eastAsia" w:ascii="方正仿宋_GBK" w:hAnsi="仿宋" w:eastAsia="方正仿宋_GBK" w:cs="仿宋"/>
          <w:sz w:val="32"/>
          <w:szCs w:val="32"/>
          <w:highlight w:val="none"/>
          <w:shd w:val="clear" w:color="auto" w:fill="FFFFFF"/>
        </w:rPr>
        <w:t>，报物业服务企业、监理单位审批。并</w:t>
      </w:r>
      <w:r>
        <w:rPr>
          <w:rFonts w:hint="eastAsia" w:ascii="方正仿宋_GBK" w:hAnsi="仿宋" w:eastAsia="方正仿宋_GBK" w:cs="仿宋"/>
          <w:sz w:val="32"/>
          <w:szCs w:val="32"/>
          <w:highlight w:val="none"/>
          <w:shd w:val="clear" w:color="auto" w:fill="FFFFFF"/>
          <w:lang w:eastAsia="zh-CN"/>
        </w:rPr>
        <w:t>向</w:t>
      </w:r>
      <w:r>
        <w:rPr>
          <w:rFonts w:hint="eastAsia" w:ascii="方正仿宋_GBK" w:hAnsi="仿宋" w:eastAsia="方正仿宋_GBK" w:cs="仿宋"/>
          <w:sz w:val="32"/>
          <w:szCs w:val="32"/>
          <w:highlight w:val="none"/>
          <w:shd w:val="clear" w:color="auto" w:fill="FFFFFF"/>
        </w:rPr>
        <w:t>属地镇街、社区及具有监管职责的部门书面报告。相关单位接到报告后，应按照各自职能职责加强高危作业的安全管理。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hAnsi="仿宋" w:eastAsia="方正仿宋_GBK" w:cs="仿宋"/>
          <w:sz w:val="32"/>
          <w:szCs w:val="32"/>
          <w:highlight w:val="none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shd w:val="clear" w:color="auto" w:fill="FFFFFF"/>
        </w:rPr>
        <w:t>（三）高危安全作业时间制度。</w:t>
      </w:r>
      <w:r>
        <w:rPr>
          <w:rFonts w:hint="eastAsia" w:ascii="方正仿宋_GBK" w:hAnsi="仿宋" w:eastAsia="方正仿宋_GBK" w:cs="仿宋"/>
          <w:sz w:val="32"/>
          <w:szCs w:val="32"/>
          <w:highlight w:val="none"/>
          <w:shd w:val="clear" w:color="auto" w:fill="FFFFFF"/>
        </w:rPr>
        <w:t>物业服务企业、委外</w:t>
      </w:r>
      <w:r>
        <w:rPr>
          <w:rFonts w:hint="eastAsia" w:ascii="方正仿宋_GBK" w:hAnsi="仿宋" w:eastAsia="方正仿宋_GBK" w:cs="仿宋"/>
          <w:sz w:val="32"/>
          <w:szCs w:val="32"/>
          <w:highlight w:val="none"/>
        </w:rPr>
        <w:t>施工单位应对作业区域进行封闭管理，保持出入口畅通，并在进出口周边显著位置设置安全警示标志和安全告知牌，作业时间牌。</w:t>
      </w:r>
      <w:r>
        <w:rPr>
          <w:rFonts w:hint="eastAsia" w:ascii="方正仿宋_GBK" w:hAnsi="仿宋" w:eastAsia="方正仿宋_GBK" w:cs="仿宋"/>
          <w:sz w:val="32"/>
          <w:szCs w:val="32"/>
          <w:highlight w:val="none"/>
          <w:shd w:val="clear" w:color="auto" w:fill="FFFFFF"/>
        </w:rPr>
        <w:t>严格管理进场高危作业时间，作业有效时间是指每天正式高危安全作业时间直至当日结束的时间，不包含作业准备时间，其它时间不得允许进入高危作业现场。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eastAsia="方正仿宋_GBK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shd w:val="clear" w:color="auto" w:fill="FFFFFF"/>
        </w:rPr>
        <w:t>（四）高危作业现场管理制度。</w:t>
      </w:r>
      <w:r>
        <w:rPr>
          <w:rFonts w:hint="eastAsia" w:ascii="方正仿宋_GBK" w:hAnsi="仿宋" w:eastAsia="方正仿宋_GBK" w:cs="仿宋"/>
          <w:sz w:val="32"/>
          <w:szCs w:val="32"/>
          <w:highlight w:val="none"/>
          <w:shd w:val="clear" w:color="auto" w:fill="FFFFFF"/>
        </w:rPr>
        <w:t>所有高危作业现场应设置警戒区域，有明显的警示作业牌、</w:t>
      </w:r>
      <w:r>
        <w:rPr>
          <w:rFonts w:hint="eastAsia" w:ascii="方正仿宋_GBK" w:hAnsi="仿宋" w:eastAsia="方正仿宋_GBK" w:cs="仿宋"/>
          <w:sz w:val="32"/>
          <w:szCs w:val="32"/>
          <w:highlight w:val="none"/>
        </w:rPr>
        <w:t>施工单位应为作业人员配备符合国家标准要求的通风、</w:t>
      </w:r>
      <w:r>
        <w:rPr>
          <w:rFonts w:hint="eastAsia" w:ascii="方正仿宋_GBK" w:hAnsi="仿宋" w:eastAsia="方正仿宋_GBK" w:cs="仿宋"/>
          <w:b w:val="0"/>
          <w:bCs w:val="0"/>
          <w:sz w:val="32"/>
          <w:szCs w:val="32"/>
          <w:highlight w:val="none"/>
        </w:rPr>
        <w:t>检测、照明、通讯、应急救援、灭火等设备和个人防护用品。一是有限空间安全作业，严格遵循“先通风、再检测、后作业”原则</w:t>
      </w:r>
      <w:r>
        <w:rPr>
          <w:rFonts w:hint="eastAsia" w:ascii="方正仿宋_GBK" w:hAnsi="仿宋" w:eastAsia="方正仿宋_GBK" w:cs="仿宋"/>
          <w:b w:val="0"/>
          <w:bCs w:val="0"/>
          <w:sz w:val="32"/>
          <w:szCs w:val="32"/>
          <w:highlight w:val="none"/>
          <w:lang w:eastAsia="zh-CN"/>
        </w:rPr>
        <w:t>，作业人员原则上不超过</w:t>
      </w:r>
      <w:r>
        <w:rPr>
          <w:rFonts w:hint="eastAsia" w:ascii="方正仿宋_GBK" w:hAnsi="仿宋" w:eastAsia="方正仿宋_GBK" w:cs="仿宋"/>
          <w:b w:val="0"/>
          <w:bCs w:val="0"/>
          <w:sz w:val="32"/>
          <w:szCs w:val="32"/>
          <w:highlight w:val="none"/>
          <w:lang w:val="en-US" w:eastAsia="zh-CN"/>
        </w:rPr>
        <w:t>2人。</w:t>
      </w:r>
      <w:r>
        <w:rPr>
          <w:rFonts w:hint="eastAsia" w:ascii="方正仿宋_GBK" w:hAnsi="仿宋" w:eastAsia="方正仿宋_GBK" w:cs="仿宋"/>
          <w:b w:val="0"/>
          <w:bCs w:val="0"/>
          <w:sz w:val="32"/>
          <w:szCs w:val="32"/>
          <w:highlight w:val="none"/>
        </w:rPr>
        <w:t>作业场所手持电动工具、照明工具电压应不大于24伏，在积水、结露的有限空间和金属容器中作业，手持电动工具及照明工具电压应不大于12伏。有限空间存在瓦斯等易燃易爆气体时，检测、照明、通讯等设备应符合防爆要求。设备和防护用品应妥善保管，并按规定进行检验、维护，保证设备用品正常运行；二是高空安全作业和吊装安全作业，高空作业人员必须系安全带，拴安全钩，戴安全帽，穿胶鞋或软底鞋，现场监督人员应对安全绳、安全钩等造成磨损、阻碍等影响安全的构筑物、墙角、窗沿等部位进行检查，同时关注天气情况 ，如有影响，必须立即停止作业，并在采取了可靠的安全措施后方可继续施工。吊装重物时，安全监督员应提前清场，禁止无关人员进入吊装活动范围内，严禁超载、危险吊装；三是电气安全作业，作业人员持证上岗、操作停电、送电、验电、保养时必须穿检验合格的绝缘鞋,绝缘手套，戴安全帽及其它防护用品。所用绝缘工具、仪表、安全装置和工具须检查完好、可靠及再检验有效期内。禁止使用破损、失效的用具, 对不同电压等级、工作环境、工作对象, 要选用参数相匹配的用具。供配电回路停送电必须凭手续齐全的工作票和操作票进行，在供、配电设备和线路上作业, 必须设专人监护（一人以上）, 监护人不得从事操作或做与监护无关的事情；四是动火安全作业。动火作业根据介质特性实行分级管理，在装修过程中实施动火作业，必须办理动火作业安全许可证。在动火作业前应详</w:t>
      </w:r>
      <w:r>
        <w:rPr>
          <w:rFonts w:hint="eastAsia" w:ascii="方正仿宋_GBK" w:hAnsi="仿宋" w:eastAsia="方正仿宋_GBK" w:cs="仿宋"/>
          <w:sz w:val="32"/>
          <w:szCs w:val="32"/>
          <w:highlight w:val="none"/>
        </w:rPr>
        <w:t>细了解作业内容和动火部位及周围情况，组织动火安全防火措施的制定，向作业人员交代作业任务范围和防火安全注意事项。在动火作业现场配备相应的灭火器材。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黑体_GBK" w:hAnsi="仿宋" w:eastAsia="方正黑体_GBK" w:cs="仿宋"/>
          <w:color w:val="000000"/>
          <w:sz w:val="32"/>
          <w:szCs w:val="32"/>
          <w:highlight w:val="none"/>
        </w:rPr>
      </w:pPr>
      <w:r>
        <w:rPr>
          <w:rFonts w:hint="eastAsia" w:ascii="方正黑体_GBK" w:hAnsi="仿宋" w:eastAsia="方正黑体_GBK" w:cs="仿宋"/>
          <w:color w:val="000000"/>
          <w:sz w:val="32"/>
          <w:szCs w:val="32"/>
          <w:highlight w:val="none"/>
        </w:rPr>
        <w:t>三、应急救援保障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hAnsi="仿宋" w:eastAsia="方正仿宋_GBK" w:cs="仿宋"/>
          <w:sz w:val="32"/>
          <w:szCs w:val="32"/>
          <w:highlight w:val="none"/>
        </w:rPr>
      </w:pPr>
      <w:r>
        <w:rPr>
          <w:rFonts w:hint="eastAsia" w:ascii="方正仿宋_GBK" w:hAnsi="仿宋" w:eastAsia="方正仿宋_GBK" w:cs="仿宋"/>
          <w:sz w:val="32"/>
          <w:szCs w:val="32"/>
          <w:highlight w:val="none"/>
        </w:rPr>
        <w:t>（一）物业服务企业、委外施工单位应按照《生产安全事故应急预案管理办法》、《生产经营单位生产安全事故应急预案编制导则》等要求，结合施工现场高危作业事故风险，制定项目科学、合理、可行、有效地高危作业事故专项应急预案。各项目每年至少进行一次高危作业专项应急演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hAnsi="仿宋" w:eastAsia="方正仿宋_GBK" w:cs="仿宋"/>
          <w:sz w:val="32"/>
          <w:szCs w:val="32"/>
          <w:highlight w:val="none"/>
        </w:rPr>
      </w:pPr>
      <w:r>
        <w:rPr>
          <w:rFonts w:hint="eastAsia" w:ascii="方正仿宋_GBK" w:hAnsi="仿宋" w:eastAsia="方正仿宋_GBK" w:cs="仿宋"/>
          <w:sz w:val="32"/>
          <w:szCs w:val="32"/>
          <w:highlight w:val="none"/>
        </w:rPr>
        <w:t>（二）物业服务企业委外的施工单位应配备应急救援装备，包括全面罩正压 式空气呼吸器或长管面具等隔离式呼吸保护器具、应急通讯报警 器材、现场快速检测设备、大功率强制通风设备、应急照明设备、安全绳、安全梯和救生索、灭火器等基本装备。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黑体_GBK" w:hAnsi="仿宋" w:eastAsia="方正黑体_GBK" w:cs="仿宋"/>
          <w:color w:val="000000"/>
          <w:sz w:val="32"/>
          <w:szCs w:val="32"/>
          <w:highlight w:val="none"/>
        </w:rPr>
      </w:pPr>
      <w:r>
        <w:rPr>
          <w:rFonts w:hint="eastAsia" w:ascii="方正黑体_GBK" w:hAnsi="仿宋" w:eastAsia="方正黑体_GBK" w:cs="仿宋"/>
          <w:color w:val="000000"/>
          <w:sz w:val="32"/>
          <w:szCs w:val="32"/>
          <w:highlight w:val="none"/>
        </w:rPr>
        <w:t>四、严格工作要求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/>
          <w:highlight w:val="none"/>
        </w:rPr>
      </w:pPr>
      <w:r>
        <w:rPr>
          <w:rFonts w:hint="eastAsia" w:ascii="方正仿宋_GBK" w:eastAsia="方正仿宋_GBK" w:cs="方正仿宋_GBK"/>
          <w:kern w:val="0"/>
          <w:sz w:val="32"/>
          <w:szCs w:val="32"/>
          <w:highlight w:val="none"/>
        </w:rPr>
        <w:t>对因工作不力导致高危作业事故发生的企业，将</w:t>
      </w:r>
      <w:r>
        <w:rPr>
          <w:rFonts w:hint="eastAsia" w:ascii="方正仿宋_GBK" w:eastAsia="方正仿宋_GBK" w:cs="方正仿宋_GBK"/>
          <w:kern w:val="0"/>
          <w:sz w:val="32"/>
          <w:szCs w:val="32"/>
          <w:highlight w:val="none"/>
          <w:lang w:eastAsia="zh-CN"/>
        </w:rPr>
        <w:t>依法依规</w:t>
      </w:r>
      <w:r>
        <w:rPr>
          <w:rFonts w:hint="eastAsia" w:ascii="方正仿宋_GBK" w:eastAsia="方正仿宋_GBK" w:cs="方正仿宋_GBK"/>
          <w:kern w:val="0"/>
          <w:sz w:val="32"/>
          <w:szCs w:val="32"/>
          <w:highlight w:val="none"/>
        </w:rPr>
        <w:t>严厉追究责任；对责任不落实、政策不落实、工作不落实的企业，由相关监管部门及时进行约谈通报，对情节严重的依法查处。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hAnsi="仿宋" w:eastAsia="方正仿宋_GBK" w:cs="仿宋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hAnsi="仿宋" w:eastAsia="方正仿宋_GBK" w:cs="仿宋"/>
          <w:sz w:val="32"/>
          <w:szCs w:val="32"/>
          <w:highlight w:val="none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  <w:highlight w:val="none"/>
        </w:rPr>
        <w:t>附件：</w:t>
      </w:r>
      <w:r>
        <w:rPr>
          <w:rFonts w:hint="eastAsia" w:ascii="方正仿宋_GBK" w:hAnsi="仿宋" w:eastAsia="方正仿宋_GBK" w:cs="仿宋"/>
          <w:sz w:val="32"/>
          <w:szCs w:val="32"/>
          <w:highlight w:val="none"/>
        </w:rPr>
        <w:t>高危作业审批表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right="0"/>
        <w:jc w:val="both"/>
        <w:textAlignment w:val="auto"/>
        <w:outlineLvl w:val="9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hAnsi="仿宋" w:eastAsia="方正仿宋_GBK" w:cs="仿宋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hAnsi="仿宋" w:eastAsia="方正仿宋_GBK" w:cs="仿宋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3200" w:firstLineChars="1000"/>
        <w:jc w:val="both"/>
        <w:textAlignment w:val="auto"/>
        <w:outlineLvl w:val="9"/>
        <w:rPr>
          <w:rFonts w:hint="eastAsia" w:ascii="方正仿宋_GBK" w:hAnsi="仿宋" w:eastAsia="方正仿宋_GBK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  <w:highlight w:val="none"/>
        </w:rPr>
        <w:t>重庆市巴南区</w:t>
      </w:r>
      <w:r>
        <w:rPr>
          <w:rFonts w:hint="eastAsia" w:ascii="方正仿宋_GBK" w:hAnsi="仿宋" w:eastAsia="方正仿宋_GBK" w:cs="仿宋"/>
          <w:color w:val="000000"/>
          <w:sz w:val="32"/>
          <w:szCs w:val="32"/>
          <w:highlight w:val="none"/>
          <w:lang w:eastAsia="zh-CN"/>
        </w:rPr>
        <w:t>安全生产委员会办公室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ascii="方正仿宋_GBK" w:hAnsi="仿宋" w:eastAsia="方正仿宋_GBK" w:cs="仿宋"/>
          <w:color w:val="000000"/>
          <w:sz w:val="32"/>
          <w:szCs w:val="32"/>
          <w:highlight w:val="none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eastAsia" w:ascii="方正仿宋_GBK" w:hAnsi="仿宋" w:cs="仿宋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_GBK" w:hAnsi="仿宋" w:eastAsia="方正仿宋_GBK" w:cs="仿宋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_GBK" w:hAnsi="仿宋" w:eastAsia="方正仿宋_GBK" w:cs="仿宋"/>
          <w:color w:val="000000"/>
          <w:sz w:val="32"/>
          <w:szCs w:val="32"/>
          <w:highlight w:val="none"/>
        </w:rPr>
        <w:t>2023年</w:t>
      </w:r>
      <w:r>
        <w:rPr>
          <w:rFonts w:ascii="方正仿宋_GBK" w:hAnsi="仿宋" w:eastAsia="方正仿宋_GBK" w:cs="仿宋"/>
          <w:color w:val="000000"/>
          <w:sz w:val="32"/>
          <w:szCs w:val="32"/>
          <w:highlight w:val="none"/>
        </w:rPr>
        <w:t>5</w:t>
      </w:r>
      <w:r>
        <w:rPr>
          <w:rFonts w:hint="eastAsia" w:ascii="方正仿宋_GBK" w:hAnsi="仿宋" w:eastAsia="方正仿宋_GBK" w:cs="仿宋"/>
          <w:color w:val="000000"/>
          <w:sz w:val="32"/>
          <w:szCs w:val="32"/>
          <w:highlight w:val="none"/>
        </w:rPr>
        <w:t>月</w:t>
      </w:r>
      <w:r>
        <w:rPr>
          <w:rFonts w:hint="eastAsia" w:ascii="方正仿宋_GBK" w:hAnsi="仿宋" w:eastAsia="方正仿宋_GBK" w:cs="仿宋"/>
          <w:color w:val="00000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方正仿宋_GBK" w:hAnsi="仿宋" w:eastAsia="方正仿宋_GBK" w:cs="仿宋"/>
          <w:color w:val="000000"/>
          <w:sz w:val="32"/>
          <w:szCs w:val="32"/>
          <w:highlight w:val="none"/>
        </w:rPr>
        <w:t xml:space="preserve">日 </w:t>
      </w:r>
      <w:r>
        <w:rPr>
          <w:rFonts w:ascii="方正仿宋_GBK" w:hAnsi="仿宋" w:eastAsia="方正仿宋_GBK" w:cs="仿宋"/>
          <w:color w:val="00000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560" w:firstLineChars="200"/>
        <w:jc w:val="both"/>
        <w:textAlignment w:val="auto"/>
        <w:outlineLvl w:val="9"/>
        <w:rPr>
          <w:rFonts w:hint="eastAsia" w:ascii="方正仿宋_GBK" w:hAnsi="仿宋" w:eastAsia="方正仿宋_GBK" w:cs="仿宋"/>
          <w:color w:val="000000"/>
          <w:spacing w:val="-2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56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</w:pPr>
      <w:r>
        <w:rPr>
          <w:rFonts w:hint="eastAsia" w:ascii="方正仿宋_GBK" w:hAnsi="仿宋" w:eastAsia="方正仿宋_GBK" w:cs="仿宋"/>
          <w:color w:val="000000"/>
          <w:spacing w:val="-20"/>
          <w:sz w:val="32"/>
          <w:szCs w:val="32"/>
          <w:highlight w:val="none"/>
          <w:lang w:eastAsia="zh-CN"/>
        </w:rPr>
        <w:t>（区住房城乡建委联系人：詹</w:t>
      </w:r>
      <w:r>
        <w:rPr>
          <w:rFonts w:hint="eastAsia" w:ascii="方正仿宋_GBK" w:hAnsi="仿宋" w:eastAsia="方正仿宋_GBK" w:cs="仿宋"/>
          <w:color w:val="000000"/>
          <w:spacing w:val="-20"/>
          <w:sz w:val="32"/>
          <w:szCs w:val="32"/>
          <w:highlight w:val="none"/>
          <w:lang w:val="en-US" w:eastAsia="zh-CN"/>
        </w:rPr>
        <w:t xml:space="preserve">勇；联系电话：13983931518 </w:t>
      </w:r>
      <w:r>
        <w:rPr>
          <w:rFonts w:hint="eastAsia" w:ascii="方正仿宋_GBK" w:hAnsi="仿宋" w:eastAsia="方正仿宋_GBK" w:cs="仿宋"/>
          <w:color w:val="000000"/>
          <w:spacing w:val="-20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000000"/>
          <w:spacing w:val="-20"/>
          <w:sz w:val="32"/>
          <w:szCs w:val="32"/>
          <w:highlight w:val="none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 xml:space="preserve">     </w:t>
      </w:r>
    </w:p>
    <w:p>
      <w:pPr>
        <w:rPr>
          <w:rFonts w:ascii="Calibri" w:hAnsi="Calibri" w:eastAsia="方正仿宋_GBK" w:cs="Times New Roman"/>
          <w:kern w:val="2"/>
          <w:sz w:val="32"/>
          <w:szCs w:val="22"/>
          <w:lang w:val="en-US" w:eastAsia="zh-CN" w:bidi="ar-SA"/>
        </w:rPr>
      </w:pPr>
    </w:p>
    <w:p>
      <w:pPr>
        <w:rPr>
          <w:lang w:val="en-US" w:eastAsia="zh-CN"/>
        </w:rPr>
      </w:pPr>
    </w:p>
    <w:p>
      <w:pPr>
        <w:tabs>
          <w:tab w:val="left" w:pos="492"/>
        </w:tabs>
        <w:jc w:val="left"/>
        <w:rPr>
          <w:lang w:val="en-US" w:eastAsia="zh-CN"/>
        </w:rPr>
        <w:sectPr>
          <w:footerReference r:id="rId3" w:type="default"/>
          <w:pgSz w:w="11906" w:h="16838"/>
          <w:pgMar w:top="2098" w:right="1531" w:bottom="1720" w:left="1531" w:header="851" w:footer="992" w:gutter="0"/>
          <w:cols w:space="720" w:num="1"/>
          <w:docGrid w:type="lines" w:linePitch="312" w:charSpace="0"/>
        </w:sectPr>
      </w:pPr>
      <w:r>
        <w:rPr>
          <w:rFonts w:hint="eastAsia"/>
          <w:lang w:val="en-US" w:eastAsia="zh-CN"/>
        </w:rPr>
        <w:t>（此件公开发布）</w:t>
      </w:r>
    </w:p>
    <w:p>
      <w:pPr>
        <w:spacing w:line="560" w:lineRule="exact"/>
        <w:jc w:val="left"/>
        <w:rPr>
          <w:rFonts w:hint="eastAsia" w:ascii="黑体" w:hAnsi="黑体" w:eastAsia="方正黑体_GBK" w:cs="黑体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  <w:t>：</w:t>
      </w:r>
    </w:p>
    <w:p>
      <w:pPr>
        <w:spacing w:line="560" w:lineRule="exact"/>
        <w:jc w:val="center"/>
        <w:rPr>
          <w:rFonts w:hint="eastAsia" w:ascii="方正小标宋_GBK" w:hAnsi="宋体" w:eastAsia="方正小标宋_GBK" w:cs="宋体"/>
          <w:sz w:val="44"/>
          <w:szCs w:val="44"/>
          <w:highlight w:val="none"/>
        </w:rPr>
      </w:pPr>
      <w:r>
        <w:rPr>
          <w:rFonts w:hint="eastAsia" w:ascii="方正小标宋_GBK" w:hAnsi="宋体" w:eastAsia="方正小标宋_GBK" w:cs="宋体"/>
          <w:spacing w:val="-2"/>
          <w:sz w:val="44"/>
          <w:szCs w:val="44"/>
          <w:highlight w:val="none"/>
        </w:rPr>
        <w:t>高危作业审批表</w:t>
      </w:r>
    </w:p>
    <w:p>
      <w:pPr>
        <w:spacing w:before="173" w:line="219" w:lineRule="auto"/>
        <w:ind w:left="254"/>
        <w:rPr>
          <w:rFonts w:ascii="宋体" w:hAnsi="宋体" w:cs="宋体"/>
          <w:sz w:val="32"/>
          <w:szCs w:val="32"/>
          <w:highlight w:val="none"/>
        </w:rPr>
      </w:pPr>
      <w:r>
        <w:rPr>
          <w:rFonts w:ascii="宋体" w:hAnsi="宋体" w:cs="宋体"/>
          <w:spacing w:val="-8"/>
          <w:sz w:val="32"/>
          <w:szCs w:val="32"/>
          <w:highlight w:val="none"/>
        </w:rPr>
        <w:t>编</w:t>
      </w:r>
      <w:r>
        <w:rPr>
          <w:rFonts w:ascii="宋体" w:hAnsi="宋体" w:cs="宋体"/>
          <w:spacing w:val="11"/>
          <w:sz w:val="32"/>
          <w:szCs w:val="32"/>
          <w:highlight w:val="none"/>
        </w:rPr>
        <w:t xml:space="preserve">   </w:t>
      </w:r>
      <w:r>
        <w:rPr>
          <w:rFonts w:ascii="宋体" w:hAnsi="宋体" w:cs="宋体"/>
          <w:spacing w:val="-8"/>
          <w:sz w:val="32"/>
          <w:szCs w:val="32"/>
          <w:highlight w:val="none"/>
        </w:rPr>
        <w:t>号：</w:t>
      </w:r>
    </w:p>
    <w:p>
      <w:pPr>
        <w:spacing w:line="84" w:lineRule="exact"/>
        <w:rPr>
          <w:highlight w:val="none"/>
        </w:rPr>
      </w:pPr>
    </w:p>
    <w:tbl>
      <w:tblPr>
        <w:tblStyle w:val="13"/>
        <w:tblW w:w="92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1548"/>
        <w:gridCol w:w="1419"/>
        <w:gridCol w:w="1798"/>
        <w:gridCol w:w="1269"/>
        <w:gridCol w:w="16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1553" w:type="dxa"/>
            <w:vAlign w:val="center"/>
          </w:tcPr>
          <w:p>
            <w:pPr>
              <w:spacing w:line="220" w:lineRule="auto"/>
              <w:ind w:left="284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4"/>
                <w:highlight w:val="none"/>
              </w:rPr>
              <w:t>项目名称</w:t>
            </w:r>
          </w:p>
        </w:tc>
        <w:tc>
          <w:tcPr>
            <w:tcW w:w="7697" w:type="dxa"/>
            <w:gridSpan w:val="5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553" w:type="dxa"/>
            <w:vAlign w:val="center"/>
          </w:tcPr>
          <w:p>
            <w:pPr>
              <w:spacing w:line="220" w:lineRule="auto"/>
              <w:ind w:left="284"/>
              <w:jc w:val="center"/>
              <w:rPr>
                <w:rFonts w:hint="eastAsia" w:ascii="方正仿宋_GBK" w:hAnsi="方正仿宋_GBK" w:eastAsia="方正仿宋_GBK" w:cs="方正仿宋_GBK"/>
                <w:spacing w:val="3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4"/>
                <w:highlight w:val="none"/>
                <w:lang w:eastAsia="zh-CN"/>
              </w:rPr>
              <w:t>发包单位</w:t>
            </w:r>
          </w:p>
        </w:tc>
        <w:tc>
          <w:tcPr>
            <w:tcW w:w="7697" w:type="dxa"/>
            <w:gridSpan w:val="5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1553" w:type="dxa"/>
            <w:vAlign w:val="center"/>
          </w:tcPr>
          <w:p>
            <w:pPr>
              <w:spacing w:line="219" w:lineRule="auto"/>
              <w:ind w:left="164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highlight w:val="none"/>
              </w:rPr>
              <w:t>承包单位</w:t>
            </w:r>
          </w:p>
        </w:tc>
        <w:tc>
          <w:tcPr>
            <w:tcW w:w="7697" w:type="dxa"/>
            <w:gridSpan w:val="5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2" w:hRule="atLeast"/>
        </w:trPr>
        <w:tc>
          <w:tcPr>
            <w:tcW w:w="1553" w:type="dxa"/>
            <w:vAlign w:val="center"/>
          </w:tcPr>
          <w:p>
            <w:pPr>
              <w:spacing w:line="219" w:lineRule="auto"/>
              <w:ind w:left="284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4"/>
                <w:highlight w:val="none"/>
              </w:rPr>
              <w:t>作业内容</w:t>
            </w:r>
          </w:p>
        </w:tc>
        <w:tc>
          <w:tcPr>
            <w:tcW w:w="7697" w:type="dxa"/>
            <w:gridSpan w:val="5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5" w:hRule="atLeast"/>
        </w:trPr>
        <w:tc>
          <w:tcPr>
            <w:tcW w:w="1553" w:type="dxa"/>
            <w:vAlign w:val="center"/>
          </w:tcPr>
          <w:p>
            <w:pPr>
              <w:spacing w:before="139" w:line="221" w:lineRule="auto"/>
              <w:ind w:left="94" w:leftChars="0"/>
              <w:jc w:val="center"/>
              <w:rPr>
                <w:rFonts w:hint="eastAsia" w:ascii="方正仿宋_GBK" w:hAnsi="方正仿宋_GBK" w:eastAsia="方正仿宋_GBK" w:cs="方正仿宋_GBK"/>
                <w:spacing w:val="3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highlight w:val="none"/>
                <w:lang w:eastAsia="zh-CN"/>
              </w:rPr>
              <w:t>作业时间</w:t>
            </w:r>
          </w:p>
        </w:tc>
        <w:tc>
          <w:tcPr>
            <w:tcW w:w="7697" w:type="dxa"/>
            <w:gridSpan w:val="5"/>
            <w:vAlign w:val="top"/>
          </w:tcPr>
          <w:p>
            <w:pPr>
              <w:spacing w:before="138" w:line="219" w:lineRule="auto"/>
              <w:ind w:left="1031" w:leftChars="0"/>
              <w:rPr>
                <w:rFonts w:hint="eastAsia" w:ascii="方正仿宋_GBK" w:hAnsi="方正仿宋_GBK" w:eastAsia="方正仿宋_GBK" w:cs="方正仿宋_GBK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</w:trPr>
        <w:tc>
          <w:tcPr>
            <w:tcW w:w="1553" w:type="dxa"/>
            <w:vAlign w:val="center"/>
          </w:tcPr>
          <w:p>
            <w:pPr>
              <w:spacing w:before="185" w:line="219" w:lineRule="auto"/>
              <w:ind w:left="164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4"/>
                <w:highlight w:val="none"/>
                <w:lang w:eastAsia="zh-CN"/>
              </w:rPr>
              <w:t>安全负责人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highlight w:val="none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before="185" w:line="220" w:lineRule="auto"/>
              <w:ind w:left="83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4"/>
                <w:highlight w:val="none"/>
              </w:rPr>
              <w:t>监护人员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highlight w:val="none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before="185" w:line="220" w:lineRule="auto"/>
              <w:ind w:left="146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4"/>
                <w:highlight w:val="none"/>
              </w:rPr>
              <w:t>作业人员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highlight w:val="none"/>
              </w:rPr>
            </w:pPr>
          </w:p>
        </w:tc>
      </w:tr>
    </w:tbl>
    <w:p>
      <w:pPr>
        <w:spacing w:line="85" w:lineRule="exact"/>
        <w:rPr>
          <w:rFonts w:hint="eastAsia" w:ascii="方正仿宋_GBK" w:hAnsi="方正仿宋_GBK" w:eastAsia="方正仿宋_GBK" w:cs="方正仿宋_GBK"/>
          <w:highlight w:val="none"/>
        </w:rPr>
      </w:pPr>
    </w:p>
    <w:tbl>
      <w:tblPr>
        <w:tblStyle w:val="13"/>
        <w:tblW w:w="92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1609"/>
        <w:gridCol w:w="2051"/>
        <w:gridCol w:w="47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839" w:type="dxa"/>
            <w:vAlign w:val="center"/>
          </w:tcPr>
          <w:p>
            <w:pPr>
              <w:spacing w:before="279" w:line="221" w:lineRule="auto"/>
              <w:ind w:left="174" w:leftChars="0"/>
              <w:jc w:val="center"/>
              <w:rPr>
                <w:rFonts w:hint="eastAsia" w:ascii="方正仿宋_GBK" w:hAnsi="方正仿宋_GBK" w:eastAsia="方正仿宋_GBK" w:cs="方正仿宋_GBK"/>
                <w:sz w:val="23"/>
                <w:szCs w:val="23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4"/>
                <w:highlight w:val="none"/>
              </w:rPr>
              <w:t>序号</w:t>
            </w:r>
          </w:p>
        </w:tc>
        <w:tc>
          <w:tcPr>
            <w:tcW w:w="3660" w:type="dxa"/>
            <w:gridSpan w:val="2"/>
            <w:vAlign w:val="center"/>
          </w:tcPr>
          <w:p>
            <w:pPr>
              <w:spacing w:before="278" w:line="220" w:lineRule="auto"/>
              <w:ind w:left="1110" w:leftChars="0"/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highlight w:val="none"/>
                <w:lang w:eastAsia="zh-CN"/>
              </w:rPr>
              <w:t>报备要件</w:t>
            </w:r>
          </w:p>
        </w:tc>
        <w:tc>
          <w:tcPr>
            <w:tcW w:w="4781" w:type="dxa"/>
            <w:vAlign w:val="center"/>
          </w:tcPr>
          <w:p>
            <w:pPr>
              <w:spacing w:before="139" w:line="193" w:lineRule="auto"/>
              <w:ind w:left="976" w:leftChars="0" w:firstLine="1264" w:firstLineChars="400"/>
              <w:jc w:val="both"/>
              <w:rPr>
                <w:rFonts w:hint="eastAsia" w:ascii="方正仿宋_GBK" w:hAnsi="方正仿宋_GBK" w:eastAsia="方正仿宋_GBK" w:cs="方正仿宋_GBK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3"/>
                <w:szCs w:val="23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  <w:t>1</w:t>
            </w:r>
          </w:p>
        </w:tc>
        <w:tc>
          <w:tcPr>
            <w:tcW w:w="3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highlight w:val="none"/>
                <w:lang w:eastAsia="zh-CN"/>
              </w:rPr>
              <w:t>施工合同</w:t>
            </w:r>
          </w:p>
        </w:tc>
        <w:tc>
          <w:tcPr>
            <w:tcW w:w="4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3"/>
                <w:szCs w:val="23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  <w:t>2</w:t>
            </w:r>
          </w:p>
        </w:tc>
        <w:tc>
          <w:tcPr>
            <w:tcW w:w="3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161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  <w:t>施工技术方案</w:t>
            </w:r>
          </w:p>
        </w:tc>
        <w:tc>
          <w:tcPr>
            <w:tcW w:w="4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3"/>
                <w:szCs w:val="23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3"/>
                <w:szCs w:val="23"/>
                <w:highlight w:val="none"/>
              </w:rPr>
              <w:t>3</w:t>
            </w:r>
          </w:p>
        </w:tc>
        <w:tc>
          <w:tcPr>
            <w:tcW w:w="3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  <w:t>施工资质许可证</w:t>
            </w:r>
          </w:p>
        </w:tc>
        <w:tc>
          <w:tcPr>
            <w:tcW w:w="4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3"/>
                <w:szCs w:val="23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3"/>
                <w:szCs w:val="23"/>
                <w:highlight w:val="none"/>
              </w:rPr>
              <w:t>4</w:t>
            </w:r>
          </w:p>
        </w:tc>
        <w:tc>
          <w:tcPr>
            <w:tcW w:w="3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  <w:lang w:eastAsia="zh-CN"/>
              </w:rPr>
              <w:t>作业人员操作证</w:t>
            </w:r>
          </w:p>
        </w:tc>
        <w:tc>
          <w:tcPr>
            <w:tcW w:w="4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3"/>
                <w:szCs w:val="23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3"/>
                <w:szCs w:val="23"/>
                <w:highlight w:val="none"/>
              </w:rPr>
              <w:t>5</w:t>
            </w:r>
          </w:p>
        </w:tc>
        <w:tc>
          <w:tcPr>
            <w:tcW w:w="3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3"/>
                <w:szCs w:val="23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3"/>
                <w:szCs w:val="23"/>
                <w:highlight w:val="none"/>
                <w:lang w:eastAsia="zh-CN"/>
              </w:rPr>
              <w:t>安全责任书</w:t>
            </w:r>
          </w:p>
        </w:tc>
        <w:tc>
          <w:tcPr>
            <w:tcW w:w="4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3"/>
                <w:szCs w:val="23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3"/>
                <w:szCs w:val="23"/>
                <w:highlight w:val="none"/>
              </w:rPr>
              <w:t>6</w:t>
            </w:r>
          </w:p>
        </w:tc>
        <w:tc>
          <w:tcPr>
            <w:tcW w:w="3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3"/>
                <w:szCs w:val="23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3"/>
                <w:szCs w:val="23"/>
                <w:highlight w:val="none"/>
                <w:lang w:eastAsia="zh-CN"/>
              </w:rPr>
              <w:t>作业人员保险</w:t>
            </w:r>
          </w:p>
        </w:tc>
        <w:tc>
          <w:tcPr>
            <w:tcW w:w="4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24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1"/>
                <w:sz w:val="23"/>
                <w:szCs w:val="23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3"/>
                <w:szCs w:val="23"/>
                <w:highlight w:val="none"/>
              </w:rPr>
              <w:t>物业服务企业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3"/>
                <w:szCs w:val="23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3"/>
                <w:szCs w:val="23"/>
                <w:highlight w:val="none"/>
              </w:rPr>
              <w:t>项目经理意见</w:t>
            </w:r>
          </w:p>
        </w:tc>
        <w:tc>
          <w:tcPr>
            <w:tcW w:w="68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pacing w:val="11"/>
                <w:sz w:val="23"/>
                <w:szCs w:val="23"/>
                <w:highlight w:val="no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11"/>
                <w:sz w:val="23"/>
                <w:szCs w:val="23"/>
                <w:highlight w:val="none"/>
              </w:rPr>
              <w:t>是否符合安全生产管理规定要求，是否同意实施作业)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7"/>
                <w:sz w:val="23"/>
                <w:szCs w:val="23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4028" w:firstLineChars="19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19"/>
                <w:sz w:val="23"/>
                <w:szCs w:val="23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3"/>
                <w:szCs w:val="23"/>
                <w:highlight w:val="none"/>
              </w:rPr>
              <w:t>签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3"/>
                <w:szCs w:val="23"/>
                <w:highlight w:val="none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3"/>
                <w:szCs w:val="23"/>
                <w:highlight w:val="none"/>
              </w:rPr>
              <w:t>名</w:t>
            </w:r>
            <w:r>
              <w:rPr>
                <w:rFonts w:hint="eastAsia" w:ascii="方正仿宋_GBK" w:hAnsi="方正仿宋_GBK" w:eastAsia="方正仿宋_GBK" w:cs="方正仿宋_GBK"/>
                <w:spacing w:val="-58"/>
                <w:sz w:val="23"/>
                <w:szCs w:val="23"/>
                <w:highlight w:val="no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3"/>
                <w:szCs w:val="23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3948" w:firstLineChars="21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3"/>
                <w:szCs w:val="23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pacing w:val="-19"/>
                <w:sz w:val="23"/>
                <w:szCs w:val="23"/>
                <w:highlight w:val="no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3"/>
                <w:szCs w:val="23"/>
                <w:highlight w:val="none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pacing w:val="-19"/>
                <w:sz w:val="23"/>
                <w:szCs w:val="23"/>
                <w:highlight w:val="no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pacing w:val="52"/>
                <w:sz w:val="23"/>
                <w:szCs w:val="23"/>
                <w:highlight w:val="none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19"/>
                <w:sz w:val="23"/>
                <w:szCs w:val="23"/>
                <w:highlight w:val="none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spacing w:val="34"/>
                <w:sz w:val="23"/>
                <w:szCs w:val="23"/>
                <w:highlight w:val="none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19"/>
                <w:sz w:val="23"/>
                <w:szCs w:val="23"/>
                <w:highlight w:val="none"/>
              </w:rPr>
              <w:t>时</w:t>
            </w:r>
            <w:r>
              <w:rPr>
                <w:rFonts w:hint="eastAsia" w:ascii="方正仿宋_GBK" w:hAnsi="方正仿宋_GBK" w:eastAsia="方正仿宋_GBK" w:cs="方正仿宋_GBK"/>
                <w:spacing w:val="31"/>
                <w:sz w:val="23"/>
                <w:szCs w:val="23"/>
                <w:highlight w:val="none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19"/>
                <w:sz w:val="23"/>
                <w:szCs w:val="23"/>
                <w:highlight w:val="none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24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1"/>
                <w:position w:val="12"/>
                <w:sz w:val="23"/>
                <w:szCs w:val="23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position w:val="12"/>
                <w:sz w:val="23"/>
                <w:szCs w:val="23"/>
                <w:highlight w:val="none"/>
              </w:rPr>
              <w:t>监理单位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1"/>
                <w:sz w:val="23"/>
                <w:szCs w:val="23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position w:val="12"/>
                <w:sz w:val="23"/>
                <w:szCs w:val="23"/>
                <w:highlight w:val="none"/>
              </w:rPr>
              <w:t>总监理工程意见</w:t>
            </w:r>
          </w:p>
        </w:tc>
        <w:tc>
          <w:tcPr>
            <w:tcW w:w="68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pacing w:val="11"/>
                <w:sz w:val="23"/>
                <w:szCs w:val="23"/>
                <w:highlight w:val="none"/>
              </w:rPr>
              <w:t>(是否符合安全生产管理规定要求，是否同意实施作业)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7"/>
                <w:sz w:val="23"/>
                <w:szCs w:val="23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4028" w:firstLineChars="19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19"/>
                <w:sz w:val="23"/>
                <w:szCs w:val="23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3"/>
                <w:szCs w:val="23"/>
                <w:highlight w:val="none"/>
              </w:rPr>
              <w:t>签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3"/>
                <w:szCs w:val="23"/>
                <w:highlight w:val="none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3"/>
                <w:szCs w:val="23"/>
                <w:highlight w:val="none"/>
              </w:rPr>
              <w:t>名</w:t>
            </w:r>
            <w:r>
              <w:rPr>
                <w:rFonts w:hint="eastAsia" w:ascii="方正仿宋_GBK" w:hAnsi="方正仿宋_GBK" w:eastAsia="方正仿宋_GBK" w:cs="方正仿宋_GBK"/>
                <w:spacing w:val="-58"/>
                <w:sz w:val="23"/>
                <w:szCs w:val="23"/>
                <w:highlight w:val="no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3"/>
                <w:szCs w:val="23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3760" w:firstLineChars="20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19"/>
                <w:sz w:val="23"/>
                <w:szCs w:val="23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pacing w:val="-19"/>
                <w:sz w:val="23"/>
                <w:szCs w:val="23"/>
                <w:highlight w:val="no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3"/>
                <w:szCs w:val="23"/>
                <w:highlight w:val="none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pacing w:val="-19"/>
                <w:sz w:val="23"/>
                <w:szCs w:val="23"/>
                <w:highlight w:val="no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pacing w:val="52"/>
                <w:sz w:val="23"/>
                <w:szCs w:val="23"/>
                <w:highlight w:val="none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19"/>
                <w:sz w:val="23"/>
                <w:szCs w:val="23"/>
                <w:highlight w:val="none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spacing w:val="34"/>
                <w:sz w:val="23"/>
                <w:szCs w:val="23"/>
                <w:highlight w:val="none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19"/>
                <w:sz w:val="23"/>
                <w:szCs w:val="23"/>
                <w:highlight w:val="none"/>
              </w:rPr>
              <w:t>时</w:t>
            </w:r>
            <w:r>
              <w:rPr>
                <w:rFonts w:hint="eastAsia" w:ascii="方正仿宋_GBK" w:hAnsi="方正仿宋_GBK" w:eastAsia="方正仿宋_GBK" w:cs="方正仿宋_GBK"/>
                <w:spacing w:val="31"/>
                <w:sz w:val="23"/>
                <w:szCs w:val="23"/>
                <w:highlight w:val="none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19"/>
                <w:sz w:val="23"/>
                <w:szCs w:val="23"/>
                <w:highlight w:val="none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5" w:hRule="atLeast"/>
        </w:trPr>
        <w:tc>
          <w:tcPr>
            <w:tcW w:w="24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spacing w:val="1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cs="宋体"/>
                <w:spacing w:val="1"/>
                <w:sz w:val="23"/>
                <w:szCs w:val="23"/>
                <w:highlight w:val="none"/>
              </w:rPr>
              <w:t>承包</w:t>
            </w:r>
            <w:r>
              <w:rPr>
                <w:rFonts w:ascii="宋体" w:hAnsi="宋体" w:cs="宋体"/>
                <w:spacing w:val="1"/>
                <w:sz w:val="23"/>
                <w:szCs w:val="23"/>
                <w:highlight w:val="none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sz w:val="23"/>
                <w:szCs w:val="23"/>
                <w:highlight w:val="none"/>
              </w:rPr>
            </w:pPr>
            <w:r>
              <w:rPr>
                <w:rFonts w:ascii="宋体" w:hAnsi="宋体" w:cs="宋体"/>
                <w:spacing w:val="1"/>
                <w:sz w:val="23"/>
                <w:szCs w:val="23"/>
                <w:highlight w:val="none"/>
              </w:rPr>
              <w:t>负责人意见</w:t>
            </w:r>
          </w:p>
        </w:tc>
        <w:tc>
          <w:tcPr>
            <w:tcW w:w="68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outlineLvl w:val="9"/>
              <w:rPr>
                <w:rFonts w:ascii="Arial"/>
                <w:highlight w:val="none"/>
              </w:rPr>
            </w:pPr>
            <w:r>
              <w:rPr>
                <w:rFonts w:hint="eastAsia" w:ascii="宋体" w:hAnsi="宋体" w:cs="宋体"/>
                <w:spacing w:val="11"/>
                <w:sz w:val="23"/>
                <w:szCs w:val="23"/>
                <w:highlight w:val="none"/>
                <w:lang w:eastAsia="zh-CN"/>
              </w:rPr>
              <w:t>（</w:t>
            </w:r>
            <w:r>
              <w:rPr>
                <w:rFonts w:ascii="宋体" w:hAnsi="宋体" w:cs="宋体"/>
                <w:spacing w:val="11"/>
                <w:sz w:val="23"/>
                <w:szCs w:val="23"/>
                <w:highlight w:val="none"/>
              </w:rPr>
              <w:t>是否符合安全生产管理规定要求，是否同意实施作业)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outlineLvl w:val="9"/>
              <w:rPr>
                <w:rFonts w:ascii="宋体" w:hAnsi="宋体" w:cs="宋体"/>
                <w:spacing w:val="-7"/>
                <w:sz w:val="23"/>
                <w:szCs w:val="23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4028" w:firstLineChars="1900"/>
              <w:textAlignment w:val="auto"/>
              <w:outlineLvl w:val="9"/>
              <w:rPr>
                <w:rFonts w:ascii="宋体" w:hAnsi="宋体" w:cs="宋体"/>
                <w:spacing w:val="-19"/>
                <w:sz w:val="23"/>
                <w:szCs w:val="23"/>
                <w:highlight w:val="none"/>
              </w:rPr>
            </w:pPr>
            <w:r>
              <w:rPr>
                <w:rFonts w:ascii="宋体" w:hAnsi="宋体" w:cs="宋体"/>
                <w:spacing w:val="-7"/>
                <w:sz w:val="23"/>
                <w:szCs w:val="23"/>
                <w:highlight w:val="none"/>
              </w:rPr>
              <w:t>签</w:t>
            </w:r>
            <w:r>
              <w:rPr>
                <w:rFonts w:ascii="宋体" w:hAnsi="宋体" w:cs="宋体"/>
                <w:spacing w:val="5"/>
                <w:sz w:val="23"/>
                <w:szCs w:val="23"/>
                <w:highlight w:val="none"/>
              </w:rPr>
              <w:t xml:space="preserve">  </w:t>
            </w:r>
            <w:r>
              <w:rPr>
                <w:rFonts w:ascii="宋体" w:hAnsi="宋体" w:cs="宋体"/>
                <w:spacing w:val="-7"/>
                <w:sz w:val="23"/>
                <w:szCs w:val="23"/>
                <w:highlight w:val="none"/>
              </w:rPr>
              <w:t>名</w:t>
            </w:r>
            <w:r>
              <w:rPr>
                <w:rFonts w:ascii="宋体" w:hAnsi="宋体" w:cs="宋体"/>
                <w:spacing w:val="-58"/>
                <w:sz w:val="23"/>
                <w:szCs w:val="23"/>
                <w:highlight w:val="none"/>
              </w:rPr>
              <w:t xml:space="preserve"> </w:t>
            </w:r>
            <w:r>
              <w:rPr>
                <w:rFonts w:ascii="宋体" w:hAnsi="宋体" w:cs="宋体"/>
                <w:spacing w:val="-7"/>
                <w:sz w:val="23"/>
                <w:szCs w:val="23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760" w:firstLineChars="2000"/>
              <w:textAlignment w:val="auto"/>
              <w:outlineLvl w:val="9"/>
              <w:rPr>
                <w:rFonts w:ascii="宋体" w:hAnsi="宋体" w:cs="宋体"/>
                <w:sz w:val="23"/>
                <w:szCs w:val="23"/>
                <w:highlight w:val="none"/>
              </w:rPr>
            </w:pPr>
            <w:r>
              <w:rPr>
                <w:rFonts w:ascii="宋体" w:hAnsi="宋体" w:cs="宋体"/>
                <w:spacing w:val="-19"/>
                <w:sz w:val="23"/>
                <w:szCs w:val="23"/>
                <w:highlight w:val="none"/>
              </w:rPr>
              <w:t>年</w:t>
            </w:r>
            <w:r>
              <w:rPr>
                <w:rFonts w:ascii="宋体" w:hAnsi="宋体" w:cs="宋体"/>
                <w:spacing w:val="5"/>
                <w:sz w:val="23"/>
                <w:szCs w:val="23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pacing w:val="5"/>
                <w:sz w:val="23"/>
                <w:szCs w:val="23"/>
                <w:highlight w:val="none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spacing w:val="5"/>
                <w:sz w:val="23"/>
                <w:szCs w:val="23"/>
                <w:highlight w:val="none"/>
              </w:rPr>
              <w:t xml:space="preserve"> </w:t>
            </w:r>
            <w:r>
              <w:rPr>
                <w:rFonts w:ascii="宋体" w:hAnsi="宋体" w:cs="宋体"/>
                <w:spacing w:val="-19"/>
                <w:sz w:val="23"/>
                <w:szCs w:val="23"/>
                <w:highlight w:val="none"/>
              </w:rPr>
              <w:t>月</w:t>
            </w:r>
            <w:r>
              <w:rPr>
                <w:rFonts w:ascii="宋体" w:hAnsi="宋体" w:cs="宋体"/>
                <w:spacing w:val="52"/>
                <w:sz w:val="23"/>
                <w:szCs w:val="23"/>
                <w:highlight w:val="none"/>
              </w:rPr>
              <w:t xml:space="preserve">  </w:t>
            </w:r>
            <w:r>
              <w:rPr>
                <w:rFonts w:ascii="宋体" w:hAnsi="宋体" w:cs="宋体"/>
                <w:spacing w:val="-19"/>
                <w:sz w:val="23"/>
                <w:szCs w:val="23"/>
                <w:highlight w:val="none"/>
              </w:rPr>
              <w:t>日</w:t>
            </w:r>
            <w:r>
              <w:rPr>
                <w:rFonts w:ascii="宋体" w:hAnsi="宋体" w:cs="宋体"/>
                <w:spacing w:val="34"/>
                <w:sz w:val="23"/>
                <w:szCs w:val="23"/>
                <w:highlight w:val="none"/>
              </w:rPr>
              <w:t xml:space="preserve">  </w:t>
            </w:r>
            <w:r>
              <w:rPr>
                <w:rFonts w:ascii="宋体" w:hAnsi="宋体" w:cs="宋体"/>
                <w:spacing w:val="-19"/>
                <w:sz w:val="23"/>
                <w:szCs w:val="23"/>
                <w:highlight w:val="none"/>
              </w:rPr>
              <w:t>时</w:t>
            </w:r>
            <w:r>
              <w:rPr>
                <w:rFonts w:ascii="宋体" w:hAnsi="宋体" w:cs="宋体"/>
                <w:spacing w:val="31"/>
                <w:sz w:val="23"/>
                <w:szCs w:val="23"/>
                <w:highlight w:val="none"/>
              </w:rPr>
              <w:t xml:space="preserve">  </w:t>
            </w:r>
            <w:r>
              <w:rPr>
                <w:rFonts w:ascii="宋体" w:hAnsi="宋体" w:cs="宋体"/>
                <w:spacing w:val="-19"/>
                <w:sz w:val="23"/>
                <w:szCs w:val="23"/>
                <w:highlight w:val="none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24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宋体" w:hAnsi="宋体" w:cs="宋体"/>
                <w:spacing w:val="1"/>
                <w:sz w:val="23"/>
                <w:szCs w:val="23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pacing w:val="1"/>
                <w:sz w:val="23"/>
                <w:szCs w:val="23"/>
                <w:highlight w:val="none"/>
                <w:lang w:eastAsia="zh-CN"/>
              </w:rPr>
              <w:t>物业服务企业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1"/>
                <w:sz w:val="23"/>
                <w:szCs w:val="23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pacing w:val="1"/>
                <w:sz w:val="23"/>
                <w:szCs w:val="23"/>
                <w:highlight w:val="none"/>
                <w:lang w:eastAsia="zh-CN"/>
              </w:rPr>
              <w:t>是否向镇街、社区、相关职能部门报告</w:t>
            </w:r>
          </w:p>
        </w:tc>
        <w:tc>
          <w:tcPr>
            <w:tcW w:w="68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outlineLvl w:val="9"/>
              <w:rPr>
                <w:rFonts w:ascii="宋体" w:hAnsi="宋体" w:cs="宋体"/>
                <w:spacing w:val="-7"/>
                <w:sz w:val="23"/>
                <w:szCs w:val="23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outlineLvl w:val="9"/>
              <w:rPr>
                <w:rFonts w:ascii="宋体" w:hAnsi="宋体" w:cs="宋体"/>
                <w:spacing w:val="-7"/>
                <w:sz w:val="23"/>
                <w:szCs w:val="23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outlineLvl w:val="9"/>
              <w:rPr>
                <w:rFonts w:ascii="宋体" w:hAnsi="宋体" w:cs="宋体"/>
                <w:spacing w:val="-7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cs="宋体"/>
                <w:spacing w:val="-7"/>
                <w:sz w:val="23"/>
                <w:szCs w:val="23"/>
                <w:highlight w:val="none"/>
                <w:lang w:val="en-US" w:eastAsia="zh-CN"/>
              </w:rPr>
              <w:t xml:space="preserve">                                        </w:t>
            </w:r>
            <w:r>
              <w:rPr>
                <w:rFonts w:ascii="宋体" w:hAnsi="宋体" w:cs="宋体"/>
                <w:spacing w:val="-7"/>
                <w:sz w:val="23"/>
                <w:szCs w:val="23"/>
                <w:highlight w:val="none"/>
              </w:rPr>
              <w:t>签</w:t>
            </w:r>
            <w:r>
              <w:rPr>
                <w:rFonts w:ascii="宋体" w:hAnsi="宋体" w:cs="宋体"/>
                <w:spacing w:val="5"/>
                <w:sz w:val="23"/>
                <w:szCs w:val="23"/>
                <w:highlight w:val="none"/>
              </w:rPr>
              <w:t xml:space="preserve">  </w:t>
            </w:r>
            <w:r>
              <w:rPr>
                <w:rFonts w:ascii="宋体" w:hAnsi="宋体" w:cs="宋体"/>
                <w:spacing w:val="-7"/>
                <w:sz w:val="23"/>
                <w:szCs w:val="23"/>
                <w:highlight w:val="none"/>
              </w:rPr>
              <w:t>名</w:t>
            </w:r>
            <w:r>
              <w:rPr>
                <w:rFonts w:hint="eastAsia" w:ascii="宋体" w:hAnsi="宋体" w:cs="宋体"/>
                <w:spacing w:val="-7"/>
                <w:sz w:val="23"/>
                <w:szCs w:val="23"/>
                <w:highlight w:val="none"/>
                <w:lang w:eastAsia="zh-CN"/>
              </w:rPr>
              <w:t>（盖章）</w:t>
            </w:r>
            <w:r>
              <w:rPr>
                <w:rFonts w:ascii="宋体" w:hAnsi="宋体" w:cs="宋体"/>
                <w:spacing w:val="-58"/>
                <w:sz w:val="23"/>
                <w:szCs w:val="23"/>
                <w:highlight w:val="none"/>
              </w:rPr>
              <w:t xml:space="preserve"> </w:t>
            </w:r>
            <w:r>
              <w:rPr>
                <w:rFonts w:ascii="宋体" w:hAnsi="宋体" w:cs="宋体"/>
                <w:spacing w:val="-7"/>
                <w:sz w:val="23"/>
                <w:szCs w:val="23"/>
                <w:highlight w:val="none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outlineLvl w:val="9"/>
              <w:rPr>
                <w:rFonts w:ascii="宋体" w:hAnsi="宋体" w:cs="宋体"/>
                <w:spacing w:val="-19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cs="宋体"/>
                <w:spacing w:val="-19"/>
                <w:sz w:val="23"/>
                <w:szCs w:val="23"/>
                <w:highlight w:val="none"/>
                <w:lang w:val="en-US" w:eastAsia="zh-CN"/>
              </w:rPr>
              <w:t xml:space="preserve">                                                   </w:t>
            </w:r>
            <w:r>
              <w:rPr>
                <w:rFonts w:ascii="宋体" w:hAnsi="宋体" w:cs="宋体"/>
                <w:spacing w:val="-19"/>
                <w:sz w:val="23"/>
                <w:szCs w:val="23"/>
                <w:highlight w:val="none"/>
              </w:rPr>
              <w:t>年</w:t>
            </w:r>
            <w:r>
              <w:rPr>
                <w:rFonts w:hint="eastAsia" w:ascii="宋体" w:hAnsi="宋体" w:cs="宋体"/>
                <w:spacing w:val="-19"/>
                <w:sz w:val="23"/>
                <w:szCs w:val="23"/>
                <w:highlight w:val="non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pacing w:val="5"/>
                <w:sz w:val="23"/>
                <w:szCs w:val="23"/>
                <w:highlight w:val="none"/>
              </w:rPr>
              <w:t xml:space="preserve">  </w:t>
            </w:r>
            <w:r>
              <w:rPr>
                <w:rFonts w:ascii="宋体" w:hAnsi="宋体" w:cs="宋体"/>
                <w:spacing w:val="-19"/>
                <w:sz w:val="23"/>
                <w:szCs w:val="23"/>
                <w:highlight w:val="none"/>
              </w:rPr>
              <w:t>月</w:t>
            </w:r>
            <w:r>
              <w:rPr>
                <w:rFonts w:ascii="宋体" w:hAnsi="宋体" w:cs="宋体"/>
                <w:spacing w:val="52"/>
                <w:sz w:val="23"/>
                <w:szCs w:val="23"/>
                <w:highlight w:val="none"/>
              </w:rPr>
              <w:t xml:space="preserve">  </w:t>
            </w:r>
            <w:r>
              <w:rPr>
                <w:rFonts w:ascii="宋体" w:hAnsi="宋体" w:cs="宋体"/>
                <w:spacing w:val="-19"/>
                <w:sz w:val="23"/>
                <w:szCs w:val="23"/>
                <w:highlight w:val="none"/>
              </w:rPr>
              <w:t>日</w:t>
            </w:r>
            <w:r>
              <w:rPr>
                <w:rFonts w:ascii="宋体" w:hAnsi="宋体" w:cs="宋体"/>
                <w:spacing w:val="34"/>
                <w:sz w:val="23"/>
                <w:szCs w:val="23"/>
                <w:highlight w:val="none"/>
              </w:rPr>
              <w:t xml:space="preserve">  </w:t>
            </w:r>
            <w:r>
              <w:rPr>
                <w:rFonts w:ascii="宋体" w:hAnsi="宋体" w:cs="宋体"/>
                <w:spacing w:val="-19"/>
                <w:sz w:val="23"/>
                <w:szCs w:val="23"/>
                <w:highlight w:val="none"/>
              </w:rPr>
              <w:t>时</w:t>
            </w:r>
            <w:r>
              <w:rPr>
                <w:rFonts w:ascii="宋体" w:hAnsi="宋体" w:cs="宋体"/>
                <w:spacing w:val="31"/>
                <w:sz w:val="23"/>
                <w:szCs w:val="23"/>
                <w:highlight w:val="none"/>
              </w:rPr>
              <w:t xml:space="preserve">  </w:t>
            </w:r>
            <w:r>
              <w:rPr>
                <w:rFonts w:ascii="宋体" w:hAnsi="宋体" w:cs="宋体"/>
                <w:spacing w:val="-19"/>
                <w:sz w:val="23"/>
                <w:szCs w:val="23"/>
                <w:highlight w:val="none"/>
              </w:rPr>
              <w:t>分</w:t>
            </w:r>
          </w:p>
        </w:tc>
      </w:tr>
    </w:tbl>
    <w:p>
      <w:pPr>
        <w:spacing w:line="400" w:lineRule="exact"/>
        <w:rPr>
          <w:rFonts w:hint="eastAsia" w:ascii="方正仿宋_GBK" w:eastAsia="方正仿宋_GBK"/>
          <w:sz w:val="24"/>
          <w:szCs w:val="24"/>
          <w:highlight w:val="none"/>
        </w:rPr>
      </w:pPr>
      <w:r>
        <w:rPr>
          <w:rFonts w:hint="eastAsia" w:ascii="方正仿宋_GBK" w:eastAsia="方正仿宋_GBK"/>
          <w:sz w:val="24"/>
          <w:szCs w:val="24"/>
          <w:highlight w:val="none"/>
        </w:rPr>
        <w:t>备注：本审批表作为进入高危作业的依据，不得擅自涂改；且需存档管理，存档时间不得少于一年。由</w:t>
      </w:r>
      <w:r>
        <w:rPr>
          <w:rFonts w:hint="eastAsia" w:ascii="方正仿宋_GBK" w:eastAsia="方正仿宋_GBK"/>
          <w:sz w:val="24"/>
          <w:szCs w:val="24"/>
          <w:highlight w:val="none"/>
          <w:lang w:eastAsia="zh-CN"/>
        </w:rPr>
        <w:t>物业服务企业</w:t>
      </w:r>
      <w:r>
        <w:rPr>
          <w:rFonts w:hint="eastAsia" w:ascii="方正仿宋_GBK" w:eastAsia="方正仿宋_GBK"/>
          <w:sz w:val="24"/>
          <w:szCs w:val="24"/>
          <w:highlight w:val="none"/>
        </w:rPr>
        <w:t>向具有</w:t>
      </w:r>
      <w:r>
        <w:rPr>
          <w:rFonts w:hint="eastAsia" w:ascii="方正仿宋_GBK" w:eastAsia="方正仿宋_GBK"/>
          <w:sz w:val="24"/>
          <w:szCs w:val="24"/>
          <w:highlight w:val="none"/>
          <w:lang w:eastAsia="zh-CN"/>
        </w:rPr>
        <w:t>监督管理</w:t>
      </w:r>
      <w:r>
        <w:rPr>
          <w:rFonts w:hint="eastAsia" w:ascii="方正仿宋_GBK" w:eastAsia="方正仿宋_GBK"/>
          <w:sz w:val="24"/>
          <w:szCs w:val="24"/>
          <w:highlight w:val="none"/>
        </w:rPr>
        <w:t>职责的部门进行</w:t>
      </w:r>
      <w:r>
        <w:rPr>
          <w:rFonts w:hint="eastAsia" w:ascii="方正仿宋_GBK" w:eastAsia="方正仿宋_GBK"/>
          <w:sz w:val="24"/>
          <w:szCs w:val="24"/>
          <w:highlight w:val="none"/>
          <w:lang w:eastAsia="zh-CN"/>
        </w:rPr>
        <w:t>报告</w:t>
      </w:r>
      <w:r>
        <w:rPr>
          <w:rFonts w:hint="eastAsia" w:ascii="方正仿宋_GBK" w:eastAsia="方正仿宋_GBK"/>
          <w:sz w:val="24"/>
          <w:szCs w:val="24"/>
          <w:highlight w:val="none"/>
        </w:rPr>
        <w:t>。</w:t>
      </w:r>
    </w:p>
    <w:p/>
    <w:p>
      <w:pPr>
        <w:pStyle w:val="4"/>
        <w:pBdr>
          <w:top w:val="single" w:color="auto" w:sz="4" w:space="0"/>
          <w:bottom w:val="single" w:color="auto" w:sz="4" w:space="0"/>
        </w:pBdr>
        <w:ind w:firstLine="564" w:firstLineChars="200"/>
        <w:rPr>
          <w:rFonts w:hint="eastAsia" w:ascii="方正仿宋_GBK" w:hAnsi="方正仿宋_GBK" w:eastAsia="方正仿宋_GBK" w:cs="方正仿宋_GBK"/>
          <w:spacing w:val="-17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7"/>
          <w:sz w:val="32"/>
          <w:szCs w:val="32"/>
          <w:lang w:eastAsia="zh-CN"/>
        </w:rPr>
        <w:t>重庆市巴南区安全生产委员会办公室</w:t>
      </w:r>
      <w:r>
        <w:rPr>
          <w:rFonts w:hint="eastAsia" w:ascii="方正仿宋_GBK" w:hAnsi="方正仿宋_GBK" w:eastAsia="方正仿宋_GBK" w:cs="方正仿宋_GBK"/>
          <w:spacing w:val="-17"/>
          <w:sz w:val="32"/>
          <w:szCs w:val="32"/>
          <w:lang w:val="en-US" w:eastAsia="zh-CN"/>
        </w:rPr>
        <w:t xml:space="preserve">  2023年5月11日印发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1474" w:gutter="0"/>
      <w:pgNumType w:fmt="numberInDash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cs="宋体"/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12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 w:eastAsia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ql5uc8AAAAFAQAADwAAAAAAAAABACAAAAAiAAAAZHJzL2Rvd25yZXYueG1sUEsBAhQAFAAAAAgA&#10;h07iQIqbapW8AQAAYgMAAA4AAAAAAAAAAQAgAAAAH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2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 w:eastAsia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tabs>
        <w:tab w:val="left" w:pos="2307"/>
      </w:tabs>
      <w:jc w:val="left"/>
      <w:rPr>
        <w:rFonts w:hint="eastAsia" w:eastAsia="方正仿宋_GBK"/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A12E7"/>
    <w:rsid w:val="00147DA5"/>
    <w:rsid w:val="00346DB2"/>
    <w:rsid w:val="003C41A7"/>
    <w:rsid w:val="004A7EFB"/>
    <w:rsid w:val="005A0B7B"/>
    <w:rsid w:val="06000868"/>
    <w:rsid w:val="09B471B4"/>
    <w:rsid w:val="0F714A42"/>
    <w:rsid w:val="17B504DF"/>
    <w:rsid w:val="1F697A7E"/>
    <w:rsid w:val="20261200"/>
    <w:rsid w:val="20512026"/>
    <w:rsid w:val="2096067C"/>
    <w:rsid w:val="210C6743"/>
    <w:rsid w:val="29254704"/>
    <w:rsid w:val="29390527"/>
    <w:rsid w:val="2FA32BD9"/>
    <w:rsid w:val="343146C2"/>
    <w:rsid w:val="3A9A12E7"/>
    <w:rsid w:val="47B91A21"/>
    <w:rsid w:val="4ED13991"/>
    <w:rsid w:val="56212600"/>
    <w:rsid w:val="59FF4BB7"/>
    <w:rsid w:val="5E1A240B"/>
    <w:rsid w:val="63554FC4"/>
    <w:rsid w:val="63A614F6"/>
    <w:rsid w:val="681115A5"/>
    <w:rsid w:val="6D176344"/>
    <w:rsid w:val="70347BC8"/>
    <w:rsid w:val="76C179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Body Text"/>
    <w:basedOn w:val="1"/>
    <w:next w:val="4"/>
    <w:qFormat/>
    <w:uiPriority w:val="0"/>
    <w:rPr>
      <w:kern w:val="0"/>
    </w:r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/>
      <w:ind w:left="200" w:leftChars="200"/>
    </w:pPr>
  </w:style>
  <w:style w:type="paragraph" w:styleId="6">
    <w:name w:val="footer"/>
    <w:basedOn w:val="1"/>
    <w:next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索引 51"/>
    <w:basedOn w:val="1"/>
    <w:next w:val="1"/>
    <w:qFormat/>
    <w:uiPriority w:val="0"/>
    <w:pPr>
      <w:ind w:left="1680"/>
    </w:p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  <w:szCs w:val="24"/>
    </w:rPr>
  </w:style>
  <w:style w:type="paragraph" w:styleId="10">
    <w:name w:val="Normal (Web)"/>
    <w:basedOn w:val="1"/>
    <w:next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page number"/>
    <w:basedOn w:val="11"/>
    <w:unhideWhenUsed/>
    <w:qFormat/>
    <w:uiPriority w:val="99"/>
  </w:style>
  <w:style w:type="paragraph" w:customStyle="1" w:styleId="14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5">
    <w:name w:val="列出段落1"/>
    <w:basedOn w:val="1"/>
    <w:qFormat/>
    <w:uiPriority w:val="34"/>
    <w:pPr>
      <w:spacing w:line="560" w:lineRule="exact"/>
      <w:ind w:firstLine="420" w:firstLineChars="200"/>
    </w:pPr>
    <w:rPr>
      <w:rFonts w:eastAsia="宋体"/>
      <w:sz w:val="21"/>
    </w:rPr>
  </w:style>
  <w:style w:type="character" w:customStyle="1" w:styleId="16">
    <w:name w:val="页眉 Char"/>
    <w:basedOn w:val="11"/>
    <w:link w:val="8"/>
    <w:qFormat/>
    <w:uiPriority w:val="0"/>
    <w:rPr>
      <w:rFonts w:ascii="Calibri" w:hAnsi="Calibri" w:eastAsia="方正仿宋_GBK"/>
      <w:kern w:val="2"/>
      <w:sz w:val="18"/>
      <w:szCs w:val="18"/>
    </w:rPr>
  </w:style>
  <w:style w:type="paragraph" w:customStyle="1" w:styleId="17">
    <w:name w:val="UserStyle_0"/>
    <w:basedOn w:val="18"/>
    <w:link w:val="20"/>
    <w:qFormat/>
    <w:uiPriority w:val="0"/>
    <w:pPr>
      <w:widowControl/>
      <w:spacing w:after="160" w:line="240" w:lineRule="exact"/>
      <w:jc w:val="left"/>
      <w:textAlignment w:val="baseline"/>
    </w:pPr>
    <w:rPr>
      <w:rFonts w:eastAsia="仿宋_GB2312"/>
      <w:kern w:val="2"/>
      <w:sz w:val="32"/>
      <w:szCs w:val="20"/>
      <w:lang w:val="en-US" w:eastAsia="zh-CN" w:bidi="ar-SA"/>
    </w:rPr>
  </w:style>
  <w:style w:type="paragraph" w:customStyle="1" w:styleId="18">
    <w:name w:val="NavPane"/>
    <w:basedOn w:val="1"/>
    <w:qFormat/>
    <w:uiPriority w:val="0"/>
    <w:pPr>
      <w:shd w:val="clear" w:color="auto" w:fill="000080"/>
    </w:pPr>
  </w:style>
  <w:style w:type="paragraph" w:customStyle="1" w:styleId="1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0">
    <w:name w:val="NormalCharacter"/>
    <w:link w:val="17"/>
    <w:qFormat/>
    <w:uiPriority w:val="0"/>
    <w:rPr>
      <w:rFonts w:eastAsia="仿宋_GB2312"/>
      <w:kern w:val="2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巴南区安监局</Company>
  <Pages>17</Pages>
  <Words>1348</Words>
  <Characters>7687</Characters>
  <Lines>64</Lines>
  <Paragraphs>18</Paragraphs>
  <TotalTime>9</TotalTime>
  <ScaleCrop>false</ScaleCrop>
  <LinksUpToDate>false</LinksUpToDate>
  <CharactersWithSpaces>9017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2023-02-16T06:32:00Z</dcterms:created>
  <dc:creator>Administrator</dc:creator>
  <cp:lastModifiedBy>杨少冬</cp:lastModifiedBy>
  <cp:lastPrinted>2023-04-18T01:46:00Z</cp:lastPrinted>
  <dcterms:modified xsi:type="dcterms:W3CDTF">2023-05-22T02:36:27Z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