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/>
          <w:b w:val="0"/>
          <w:bCs w:val="0"/>
        </w:rPr>
      </w:pPr>
      <w:bookmarkStart w:id="0" w:name="_Hlk37239649"/>
      <w:bookmarkEnd w:id="0"/>
    </w:p>
    <w:p>
      <w:pPr>
        <w:ind w:firstLine="641"/>
        <w:rPr>
          <w:rFonts w:hint="eastAsia" w:ascii="Times New Roman" w:hAnsi="Times New Roman"/>
          <w:b w:val="0"/>
          <w:bCs w:val="0"/>
          <w:color w:val="000000"/>
          <w:szCs w:val="32"/>
        </w:rPr>
      </w:pPr>
    </w:p>
    <w:p>
      <w:pPr>
        <w:ind w:firstLine="641"/>
        <w:rPr>
          <w:rFonts w:ascii="Times New Roman" w:hAnsi="Times New Roman"/>
          <w:b w:val="0"/>
          <w:bCs w:val="0"/>
          <w:color w:val="000000"/>
          <w:szCs w:val="32"/>
        </w:rPr>
      </w:pPr>
    </w:p>
    <w:p>
      <w:pPr>
        <w:ind w:firstLine="641"/>
        <w:rPr>
          <w:rFonts w:ascii="Times New Roman" w:hAnsi="Times New Roman"/>
          <w:b w:val="0"/>
          <w:bCs w:val="0"/>
          <w:color w:val="000000"/>
          <w:szCs w:val="32"/>
        </w:rPr>
      </w:pPr>
    </w:p>
    <w:p>
      <w:pPr>
        <w:jc w:val="both"/>
        <w:rPr>
          <w:rFonts w:ascii="Times New Roman" w:hAnsi="Times New Roman" w:cs="方正仿宋_GBK"/>
          <w:color w:val="auto"/>
          <w:szCs w:val="32"/>
          <w:shd w:val="clear" w:color="auto" w:fill="FFFFFF"/>
        </w:rPr>
      </w:pPr>
    </w:p>
    <w:p>
      <w:pPr>
        <w:jc w:val="center"/>
        <w:rPr>
          <w:rFonts w:ascii="Times New Roman" w:hAnsi="Times New Roman" w:cs="方正仿宋_GBK"/>
          <w:color w:val="auto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ascii="Times New Roman" w:hAnsi="Times New Roman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</w:rPr>
      </w:pPr>
    </w:p>
    <w:p>
      <w:pPr>
        <w:jc w:val="center"/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</w:rPr>
        <w:t>巴南安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/>
        </w:rPr>
        <w:t>委</w:t>
      </w:r>
      <w:r>
        <w:rPr>
          <w:rFonts w:hint="eastAsia" w:ascii="方正仿宋_GBK" w:hAnsi="方正仿宋_GBK" w:eastAsia="方正仿宋_GBK" w:cs="方正仿宋_GBK"/>
          <w:bCs/>
          <w:snapToGrid w:val="0"/>
          <w:kern w:val="0"/>
          <w:sz w:val="32"/>
          <w:szCs w:val="32"/>
        </w:rPr>
        <w:t>〔</w:t>
      </w:r>
      <w:r>
        <w:rPr>
          <w:rFonts w:hint="default" w:ascii="Times New Roman" w:hAnsi="Times New Roman" w:eastAsia="方正仿宋_GBK" w:cs="Times New Roman"/>
          <w:bCs/>
          <w:snapToGrid w:val="0"/>
          <w:kern w:val="0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bCs/>
          <w:snapToGrid w:val="0"/>
          <w:kern w:val="0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bCs/>
          <w:snapToGrid w:val="0"/>
          <w:kern w:val="0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bCs/>
          <w:snapToGrid w:val="0"/>
          <w:kern w:val="0"/>
          <w:sz w:val="32"/>
          <w:szCs w:val="32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</w:rPr>
        <w:t>号</w:t>
      </w:r>
    </w:p>
    <w:p>
      <w:pPr>
        <w:snapToGrid w:val="0"/>
        <w:spacing w:line="56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left="0" w:leftChars="0"/>
        <w:jc w:val="center"/>
        <w:textAlignment w:val="auto"/>
        <w:outlineLvl w:val="0"/>
        <w:rPr>
          <w:rFonts w:hint="eastAsia" w:ascii="Times New Roman" w:hAnsi="Times New Roman" w:eastAsia="方正小标宋_GBK" w:cs="方正小标宋_GBK"/>
          <w:b w:val="0"/>
          <w:bCs w:val="0"/>
          <w:color w:val="000000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b w:val="0"/>
          <w:bCs w:val="0"/>
          <w:color w:val="000000"/>
          <w:sz w:val="44"/>
          <w:szCs w:val="44"/>
          <w:highlight w:val="none"/>
          <w:lang w:val="en-US" w:eastAsia="zh-CN"/>
        </w:rPr>
        <w:t>重庆市巴南区安全生产委员会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left="0" w:leftChars="0"/>
        <w:jc w:val="center"/>
        <w:textAlignment w:val="auto"/>
        <w:outlineLvl w:val="0"/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</w:rPr>
        <w:t>关于</w:t>
      </w:r>
      <w:r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  <w:t>进一步强化建设施工</w:t>
      </w:r>
      <w:r>
        <w:rPr>
          <w:rFonts w:hint="default" w:ascii="Times New Roman" w:hAnsi="Times New Roman" w:eastAsia="方正小标宋_GBK" w:cs="方正小标宋_GBK"/>
          <w:sz w:val="44"/>
          <w:szCs w:val="44"/>
          <w:lang w:eastAsia="zh-CN"/>
        </w:rPr>
        <w:t>领域安全</w:t>
      </w:r>
      <w:r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  <w:t>监管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left="0" w:leftChars="0"/>
        <w:jc w:val="center"/>
        <w:textAlignment w:val="auto"/>
        <w:outlineLvl w:val="0"/>
        <w:rPr>
          <w:rFonts w:hint="eastAsia" w:ascii="Times New Roman" w:hAnsi="Times New Roman" w:eastAsia="方正小标宋_GBK" w:cs="方正小标宋_GBK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</w:rPr>
        <w:t>工作的通知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4" w:lineRule="exact"/>
        <w:ind w:left="0" w:leftChars="0" w:right="0" w:rightChars="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cs="方正仿宋_GBK"/>
          <w:szCs w:val="32"/>
        </w:rPr>
        <w:t>各镇人民政府、街道办事处</w:t>
      </w:r>
      <w:r>
        <w:rPr>
          <w:rFonts w:hint="eastAsia" w:ascii="Times New Roman" w:hAnsi="Times New Roman" w:cs="方正仿宋_GBK"/>
          <w:szCs w:val="32"/>
          <w:lang w:eastAsia="zh-CN"/>
        </w:rPr>
        <w:t>，</w:t>
      </w:r>
      <w:r>
        <w:rPr>
          <w:rFonts w:hint="eastAsia" w:ascii="Times New Roman" w:hAnsi="Times New Roman" w:cs="方正仿宋_GBK"/>
          <w:sz w:val="32"/>
          <w:szCs w:val="32"/>
          <w:lang w:val="en-US" w:eastAsia="zh-CN"/>
        </w:rPr>
        <w:t>区</w:t>
      </w:r>
      <w:r>
        <w:rPr>
          <w:rFonts w:hint="eastAsia" w:ascii="Times New Roman" w:hAnsi="Times New Roman" w:cs="方正仿宋_GBK"/>
          <w:sz w:val="32"/>
          <w:szCs w:val="32"/>
          <w:lang w:eastAsia="zh-CN"/>
        </w:rPr>
        <w:t>建安办</w:t>
      </w:r>
      <w:r>
        <w:rPr>
          <w:rFonts w:hint="default" w:ascii="Times New Roman" w:hAnsi="Times New Roman" w:cs="方正仿宋_GBK"/>
          <w:sz w:val="32"/>
          <w:szCs w:val="32"/>
          <w:lang w:eastAsia="zh-CN"/>
        </w:rPr>
        <w:t>（</w:t>
      </w:r>
      <w:r>
        <w:rPr>
          <w:rFonts w:hint="eastAsia" w:ascii="Times New Roman" w:hAnsi="Times New Roman" w:cs="方正仿宋_GBK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cs="方正仿宋_GBK"/>
          <w:sz w:val="32"/>
          <w:szCs w:val="32"/>
          <w:lang w:eastAsia="zh-CN"/>
        </w:rPr>
        <w:t>住房城乡建委）、</w:t>
      </w:r>
      <w:r>
        <w:rPr>
          <w:rFonts w:hint="eastAsia" w:ascii="Times New Roman" w:hAnsi="Times New Roman" w:cs="方正仿宋_GBK"/>
          <w:sz w:val="32"/>
          <w:szCs w:val="32"/>
          <w:lang w:val="en-US" w:eastAsia="zh-CN"/>
        </w:rPr>
        <w:t>区</w:t>
      </w:r>
      <w:r>
        <w:rPr>
          <w:rFonts w:hint="eastAsia" w:ascii="Times New Roman" w:hAnsi="Times New Roman" w:cs="方正仿宋_GBK"/>
          <w:sz w:val="32"/>
          <w:szCs w:val="32"/>
          <w:lang w:eastAsia="zh-CN"/>
        </w:rPr>
        <w:t>安委会有关成员单位，</w:t>
      </w:r>
      <w:r>
        <w:rPr>
          <w:rFonts w:hint="eastAsia" w:ascii="Times New Roman" w:hAnsi="Times New Roman" w:cs="方正仿宋_GBK"/>
          <w:sz w:val="32"/>
          <w:szCs w:val="32"/>
          <w:lang w:val="en-US" w:eastAsia="zh-CN"/>
        </w:rPr>
        <w:t>区属国有公司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13014"/>
        </w:tabs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4" w:lineRule="exact"/>
        <w:ind w:left="0" w:leftChars="0" w:right="0" w:rightChars="0" w:firstLine="642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cs="方正仿宋_GBK"/>
          <w:sz w:val="32"/>
          <w:szCs w:val="32"/>
          <w:lang w:eastAsia="zh-CN"/>
        </w:rPr>
        <w:t>近三年来，我区建设施工</w:t>
      </w:r>
      <w:r>
        <w:rPr>
          <w:rFonts w:hint="default" w:ascii="Times New Roman" w:hAnsi="Times New Roman" w:cs="方正仿宋_GBK"/>
          <w:sz w:val="32"/>
          <w:szCs w:val="32"/>
          <w:lang w:eastAsia="zh-CN"/>
        </w:rPr>
        <w:t>领域</w:t>
      </w:r>
      <w:r>
        <w:rPr>
          <w:rFonts w:hint="eastAsia" w:ascii="Times New Roman" w:hAnsi="Times New Roman" w:cs="方正仿宋_GBK"/>
          <w:sz w:val="32"/>
          <w:szCs w:val="32"/>
          <w:lang w:eastAsia="zh-CN"/>
        </w:rPr>
        <w:t>一直是生产安全事故高发频发的重点行业领域，年平均死亡人数高达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cs="方正仿宋_GBK"/>
          <w:sz w:val="32"/>
          <w:szCs w:val="32"/>
          <w:lang w:val="en-US" w:eastAsia="zh-CN"/>
        </w:rPr>
        <w:t>人，连续被市安委办确定为建设施工安全重点区县。</w:t>
      </w:r>
      <w:r>
        <w:rPr>
          <w:rFonts w:hint="eastAsia" w:ascii="Times New Roman" w:hAnsi="Times New Roman" w:cs="方正仿宋_GBK"/>
          <w:sz w:val="32"/>
          <w:szCs w:val="32"/>
          <w:lang w:eastAsia="zh-CN"/>
        </w:rPr>
        <w:t>为进一步贯彻落实区委主要领导有关批示精神，结合市安委办《关于开展建设施工领域安全生产指导和帮扶工</w:t>
      </w:r>
      <w:bookmarkStart w:id="1" w:name="_GoBack"/>
      <w:bookmarkEnd w:id="1"/>
      <w:r>
        <w:rPr>
          <w:rFonts w:hint="eastAsia" w:ascii="Times New Roman" w:hAnsi="Times New Roman" w:cs="方正仿宋_GBK"/>
          <w:sz w:val="32"/>
          <w:szCs w:val="32"/>
          <w:lang w:eastAsia="zh-CN"/>
        </w:rPr>
        <w:t>作的通知》（渝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</w:rPr>
        <w:t>安</w:t>
      </w:r>
      <w:r>
        <w:rPr>
          <w:rFonts w:hint="eastAsia" w:ascii="方正仿宋_GBK" w:hAnsi="方正仿宋_GBK" w:cs="方正仿宋_GBK"/>
          <w:snapToGrid w:val="0"/>
          <w:color w:val="000000"/>
          <w:kern w:val="0"/>
          <w:sz w:val="32"/>
          <w:szCs w:val="32"/>
          <w:lang w:val="en-US" w:eastAsia="zh-CN"/>
        </w:rPr>
        <w:t>办</w:t>
      </w:r>
      <w:r>
        <w:rPr>
          <w:rFonts w:hint="eastAsia" w:ascii="方正仿宋_GBK" w:hAnsi="方正仿宋_GBK" w:eastAsia="方正仿宋_GBK" w:cs="方正仿宋_GBK"/>
          <w:bCs/>
          <w:snapToGrid w:val="0"/>
          <w:kern w:val="0"/>
          <w:sz w:val="32"/>
          <w:szCs w:val="32"/>
        </w:rPr>
        <w:t>〔</w:t>
      </w:r>
      <w:r>
        <w:rPr>
          <w:rFonts w:hint="default" w:ascii="Times New Roman" w:hAnsi="Times New Roman" w:eastAsia="方正仿宋_GBK" w:cs="Times New Roman"/>
          <w:bCs/>
          <w:snapToGrid w:val="0"/>
          <w:kern w:val="0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bCs/>
          <w:snapToGrid w:val="0"/>
          <w:kern w:val="0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bCs/>
          <w:snapToGrid w:val="0"/>
          <w:kern w:val="0"/>
          <w:sz w:val="32"/>
          <w:szCs w:val="32"/>
        </w:rPr>
        <w:t>〕</w:t>
      </w:r>
      <w:r>
        <w:rPr>
          <w:rFonts w:hint="default" w:ascii="Times New Roman" w:hAnsi="Times New Roman" w:cs="Times New Roman"/>
          <w:bCs/>
          <w:snapToGrid w:val="0"/>
          <w:kern w:val="0"/>
          <w:sz w:val="32"/>
          <w:szCs w:val="32"/>
          <w:lang w:val="en-US" w:eastAsia="zh-CN"/>
        </w:rPr>
        <w:t>37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</w:rPr>
        <w:t>号</w:t>
      </w:r>
      <w:r>
        <w:rPr>
          <w:rFonts w:hint="eastAsia" w:ascii="Times New Roman" w:hAnsi="Times New Roman" w:cs="方正仿宋_GBK"/>
          <w:sz w:val="32"/>
          <w:szCs w:val="32"/>
          <w:lang w:eastAsia="zh-CN"/>
        </w:rPr>
        <w:t>）和区安委会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《</w:t>
      </w:r>
      <w:r>
        <w:rPr>
          <w:rFonts w:hint="eastAsia" w:ascii="Times New Roman" w:hAnsi="Times New Roman" w:cs="方正仿宋_GBK"/>
          <w:sz w:val="32"/>
          <w:szCs w:val="32"/>
          <w:lang w:eastAsia="zh-CN"/>
        </w:rPr>
        <w:t>关于印发</w:t>
      </w:r>
      <w:r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</w:rPr>
        <w:t>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巴南区安全生产治本攻坚三年行动实施方案（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2024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—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2026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年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</w:rPr>
        <w:t>〉</w:t>
      </w:r>
      <w:r>
        <w:rPr>
          <w:rFonts w:hint="eastAsia" w:ascii="方正仿宋_GBK" w:hAnsi="方正仿宋_GBK" w:cs="方正仿宋_GBK"/>
          <w:bCs/>
          <w:color w:val="auto"/>
          <w:sz w:val="32"/>
          <w:szCs w:val="32"/>
          <w:lang w:eastAsia="zh-CN"/>
        </w:rPr>
        <w:t>的通知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》</w:t>
      </w:r>
      <w:r>
        <w:rPr>
          <w:rFonts w:hint="eastAsia" w:ascii="Times New Roman" w:hAnsi="Times New Roman" w:cs="方正仿宋_GBK"/>
          <w:sz w:val="32"/>
          <w:szCs w:val="32"/>
          <w:lang w:eastAsia="zh-CN"/>
        </w:rPr>
        <w:t>（巴南安委</w:t>
      </w:r>
      <w:r>
        <w:rPr>
          <w:rFonts w:hint="eastAsia" w:ascii="方正仿宋_GBK" w:hAnsi="方正仿宋_GBK" w:eastAsia="方正仿宋_GBK" w:cs="方正仿宋_GBK"/>
          <w:bCs/>
          <w:snapToGrid w:val="0"/>
          <w:kern w:val="0"/>
          <w:sz w:val="32"/>
          <w:szCs w:val="32"/>
        </w:rPr>
        <w:t>〔</w:t>
      </w:r>
      <w:r>
        <w:rPr>
          <w:rFonts w:hint="default" w:ascii="Times New Roman" w:hAnsi="Times New Roman" w:eastAsia="方正仿宋_GBK" w:cs="Times New Roman"/>
          <w:bCs/>
          <w:snapToGrid w:val="0"/>
          <w:kern w:val="0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bCs/>
          <w:snapToGrid w:val="0"/>
          <w:kern w:val="0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bCs/>
          <w:snapToGrid w:val="0"/>
          <w:kern w:val="0"/>
          <w:sz w:val="32"/>
          <w:szCs w:val="32"/>
        </w:rPr>
        <w:t>〕</w:t>
      </w:r>
      <w:r>
        <w:rPr>
          <w:rFonts w:hint="default" w:ascii="Times New Roman" w:hAnsi="Times New Roman" w:cs="Times New Roman"/>
          <w:bCs/>
          <w:snapToGrid w:val="0"/>
          <w:kern w:val="0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</w:rPr>
        <w:t>号</w:t>
      </w:r>
      <w:r>
        <w:rPr>
          <w:rFonts w:hint="eastAsia" w:ascii="Times New Roman" w:hAnsi="Times New Roman" w:cs="方正仿宋_GBK"/>
          <w:sz w:val="32"/>
          <w:szCs w:val="32"/>
          <w:lang w:eastAsia="zh-CN"/>
        </w:rPr>
        <w:t>）</w:t>
      </w:r>
      <w:r>
        <w:rPr>
          <w:rFonts w:hint="eastAsia" w:ascii="方正仿宋_GBK" w:hAnsi="方正仿宋_GBK" w:cs="方正仿宋_GBK"/>
          <w:color w:val="auto"/>
          <w:sz w:val="32"/>
          <w:szCs w:val="32"/>
          <w:lang w:val="en-US" w:eastAsia="zh-CN"/>
        </w:rPr>
        <w:t>等</w:t>
      </w:r>
      <w:r>
        <w:rPr>
          <w:rFonts w:hint="eastAsia" w:ascii="Times New Roman" w:hAnsi="Times New Roman" w:cs="方正仿宋_GBK"/>
          <w:sz w:val="32"/>
          <w:szCs w:val="32"/>
          <w:lang w:eastAsia="zh-CN"/>
        </w:rPr>
        <w:t>文件要求，</w:t>
      </w:r>
      <w:r>
        <w:rPr>
          <w:rFonts w:hint="default" w:ascii="Times New Roman" w:hAnsi="Times New Roman" w:cs="方正仿宋_GBK"/>
          <w:sz w:val="32"/>
          <w:szCs w:val="32"/>
          <w:lang w:eastAsia="zh-CN"/>
        </w:rPr>
        <w:t>现将</w:t>
      </w:r>
      <w:r>
        <w:rPr>
          <w:rFonts w:hint="eastAsia" w:ascii="Times New Roman" w:hAnsi="Times New Roman" w:cs="方正仿宋_GBK"/>
          <w:sz w:val="32"/>
          <w:szCs w:val="32"/>
          <w:lang w:eastAsia="zh-CN"/>
        </w:rPr>
        <w:t>进一步强化建设施工领域安全监管工作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有关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事宜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通知如下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13014"/>
        </w:tabs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4" w:lineRule="exact"/>
        <w:ind w:left="0" w:leftChars="0" w:right="0" w:rightChars="0" w:firstLine="642" w:firstLineChars="200"/>
        <w:jc w:val="both"/>
        <w:textAlignment w:val="auto"/>
        <w:outlineLvl w:val="9"/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  <w:t>一、聚焦监管能力提升，推进解决部门、镇街不知如何监管、管不住本质安全的问题</w:t>
      </w:r>
    </w:p>
    <w:p>
      <w:pPr>
        <w:keepNext w:val="0"/>
        <w:keepLines w:val="0"/>
        <w:pageBreakBefore w:val="0"/>
        <w:widowControl w:val="0"/>
        <w:tabs>
          <w:tab w:val="left" w:pos="13014"/>
        </w:tabs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4" w:lineRule="exact"/>
        <w:ind w:left="0" w:leftChars="0" w:right="0" w:rightChars="0" w:firstLine="642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方正楷体_GBK"/>
          <w:sz w:val="32"/>
          <w:szCs w:val="32"/>
          <w:lang w:val="en-US" w:eastAsia="zh-CN"/>
        </w:rPr>
        <w:t>（一）深入推进除险固安专项行动。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区建安办（区住房城乡建委）要切实发挥对全区建设施工领域</w:t>
      </w:r>
      <w:r>
        <w:rPr>
          <w:rFonts w:hint="eastAsia" w:ascii="Times New Roman" w:hAnsi="Times New Roman" w:cs="方正仿宋_GBK"/>
          <w:sz w:val="32"/>
          <w:szCs w:val="32"/>
          <w:lang w:val="en-US" w:eastAsia="zh-CN"/>
        </w:rPr>
        <w:t>安全生产工作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的统筹协调作用，</w:t>
      </w:r>
      <w:r>
        <w:rPr>
          <w:rFonts w:hint="eastAsia" w:ascii="Times New Roman" w:hAnsi="Times New Roman" w:cs="方正仿宋_GBK"/>
          <w:sz w:val="32"/>
          <w:szCs w:val="32"/>
          <w:lang w:val="en-US" w:eastAsia="zh-CN"/>
        </w:rPr>
        <w:t>根据区委关于持续推进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19</w:t>
      </w:r>
      <w:r>
        <w:rPr>
          <w:rFonts w:hint="eastAsia" w:ascii="Times New Roman" w:hAnsi="Times New Roman" w:cs="方正仿宋_GBK"/>
          <w:sz w:val="32"/>
          <w:szCs w:val="32"/>
          <w:lang w:val="en-US" w:eastAsia="zh-CN"/>
        </w:rPr>
        <w:t>个行业领域除险固安专项行动要求，围绕建设施工领域除险固安专项行动工作方案所确定的目标和任务，结合全区建设施工领域安全生产工作形势，牵头</w:t>
      </w:r>
      <w:r>
        <w:rPr>
          <w:rFonts w:hint="eastAsia" w:ascii="方正仿宋_GBK" w:hAnsi="方正仿宋_GBK" w:cs="方正仿宋_GBK"/>
          <w:b w:val="0"/>
          <w:bCs/>
          <w:snapToGrid w:val="0"/>
          <w:color w:val="auto"/>
          <w:kern w:val="0"/>
          <w:szCs w:val="32"/>
        </w:rPr>
        <w:t>研究解决突出问题</w:t>
      </w:r>
      <w:r>
        <w:rPr>
          <w:rFonts w:hint="eastAsia" w:ascii="方正仿宋_GBK" w:hAnsi="方正仿宋_GBK" w:cs="方正仿宋_GBK"/>
          <w:b w:val="0"/>
          <w:bCs/>
          <w:snapToGrid w:val="0"/>
          <w:color w:val="auto"/>
          <w:kern w:val="0"/>
          <w:szCs w:val="32"/>
          <w:lang w:eastAsia="zh-CN"/>
        </w:rPr>
        <w:t>，制定并督促落实针对性防范</w:t>
      </w:r>
      <w:r>
        <w:rPr>
          <w:rFonts w:hint="eastAsia" w:ascii="方正仿宋_GBK" w:hAnsi="方正仿宋_GBK" w:cs="方正仿宋_GBK"/>
          <w:b w:val="0"/>
          <w:bCs/>
          <w:snapToGrid w:val="0"/>
          <w:color w:val="auto"/>
          <w:kern w:val="0"/>
          <w:szCs w:val="32"/>
        </w:rPr>
        <w:t>措施</w:t>
      </w:r>
      <w:r>
        <w:rPr>
          <w:rFonts w:hint="eastAsia" w:ascii="方正仿宋_GBK" w:hAnsi="方正仿宋_GBK" w:cs="方正仿宋_GBK"/>
          <w:b w:val="0"/>
          <w:bCs/>
          <w:snapToGrid w:val="0"/>
          <w:color w:val="auto"/>
          <w:kern w:val="0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13014"/>
        </w:tabs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4" w:lineRule="exact"/>
        <w:ind w:left="0" w:leftChars="0" w:right="0" w:rightChars="0" w:firstLine="642" w:firstLineChars="200"/>
        <w:jc w:val="both"/>
        <w:textAlignment w:val="auto"/>
        <w:outlineLvl w:val="9"/>
        <w:rPr>
          <w:rFonts w:hint="eastAsia" w:ascii="Times New Roman" w:hAnsi="Times New Roman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方正楷体_GBK"/>
          <w:sz w:val="32"/>
          <w:szCs w:val="32"/>
          <w:lang w:val="en-US" w:eastAsia="zh-CN"/>
        </w:rPr>
        <w:t>（二）推动重大事故隐患动态清零。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各部门各单位要</w:t>
      </w:r>
      <w:r>
        <w:rPr>
          <w:rFonts w:hint="eastAsia" w:ascii="Times New Roman" w:hAnsi="Times New Roman" w:cs="方正仿宋_GBK"/>
          <w:sz w:val="32"/>
          <w:szCs w:val="32"/>
          <w:lang w:val="en-US" w:eastAsia="zh-CN"/>
        </w:rPr>
        <w:t>强化重大事故隐患判定标准的学习掌握，严格按照房屋市政工程、公路水运工程、水利工程、铁路建设工程、自建房等领域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重大事故隐患判定标准，常态化开展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重大事故隐患“日周月”排查整治，建立重大事故隐患台账清单，推动清单化动态清零。</w:t>
      </w:r>
    </w:p>
    <w:p>
      <w:pPr>
        <w:keepNext w:val="0"/>
        <w:keepLines w:val="0"/>
        <w:pageBreakBefore w:val="0"/>
        <w:widowControl w:val="0"/>
        <w:tabs>
          <w:tab w:val="left" w:pos="13014"/>
        </w:tabs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4" w:lineRule="exact"/>
        <w:ind w:left="0" w:leftChars="0" w:right="0" w:rightChars="0" w:firstLine="642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方正楷体_GBK" w:cs="方正楷体_GBK"/>
          <w:sz w:val="32"/>
          <w:szCs w:val="32"/>
          <w:lang w:eastAsia="zh-CN"/>
        </w:rPr>
        <w:t>（三）开展监管效能提升系统培训。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各部门各单位要</w:t>
      </w:r>
      <w:r>
        <w:rPr>
          <w:rFonts w:hint="eastAsia" w:ascii="Times New Roman" w:hAnsi="Times New Roman" w:cs="方正仿宋_GBK"/>
          <w:sz w:val="32"/>
          <w:szCs w:val="32"/>
          <w:lang w:val="en-US" w:eastAsia="zh-CN"/>
        </w:rPr>
        <w:t>进一步树牢红线意识，对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习近平</w:t>
      </w:r>
      <w:r>
        <w:rPr>
          <w:rFonts w:hint="eastAsia" w:ascii="方正仿宋_GBK" w:hAnsi="方正仿宋_GBK" w:cs="方正仿宋_GBK"/>
          <w:b w:val="0"/>
          <w:bCs w:val="0"/>
          <w:sz w:val="32"/>
          <w:szCs w:val="32"/>
          <w:lang w:eastAsia="zh-CN"/>
        </w:rPr>
        <w:t>总书记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关于应急管理的重要</w:t>
      </w:r>
      <w:r>
        <w:rPr>
          <w:rFonts w:hint="eastAsia" w:ascii="方正仿宋_GBK" w:hAnsi="方正仿宋_GBK" w:cs="方正仿宋_GBK"/>
          <w:b w:val="0"/>
          <w:bCs w:val="0"/>
          <w:sz w:val="32"/>
          <w:szCs w:val="32"/>
          <w:lang w:eastAsia="zh-CN"/>
        </w:rPr>
        <w:t>论述</w:t>
      </w:r>
      <w:r>
        <w:rPr>
          <w:rFonts w:hint="eastAsia" w:ascii="Times New Roman" w:hAnsi="Times New Roman" w:cs="方正仿宋_GBK"/>
          <w:b w:val="0"/>
          <w:bCs w:val="0"/>
          <w:sz w:val="32"/>
          <w:szCs w:val="32"/>
          <w:lang w:eastAsia="zh-CN"/>
        </w:rPr>
        <w:t>、国务院安委会关于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auto"/>
          <w:lang w:val="en-US" w:eastAsia="zh-CN"/>
        </w:rPr>
        <w:t>安全生产“十五条硬措施”</w:t>
      </w:r>
      <w:r>
        <w:rPr>
          <w:rFonts w:hint="eastAsia" w:ascii="方正仿宋_GBK" w:hAnsi="方正仿宋_GBK" w:cs="方正仿宋_GBK"/>
          <w:color w:val="auto"/>
          <w:sz w:val="32"/>
          <w:szCs w:val="32"/>
          <w:shd w:val="clear" w:color="auto" w:fill="auto"/>
          <w:lang w:val="en-US" w:eastAsia="zh-CN"/>
        </w:rPr>
        <w:t>以及安全生产有关法律法规，精心组织开展学习培训；要在区级专题培训基础上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0"/>
          <w:w w:val="100"/>
          <w:kern w:val="0"/>
          <w:position w:val="0"/>
          <w:sz w:val="32"/>
          <w:szCs w:val="32"/>
          <w:lang w:val="en-US" w:eastAsia="zh-CN"/>
        </w:rPr>
        <w:t>开展分级分类培训</w:t>
      </w:r>
      <w:r>
        <w:rPr>
          <w:rFonts w:hint="eastAsia" w:ascii="方正仿宋_GBK" w:hAnsi="方正仿宋_GBK" w:cs="方正仿宋_GBK"/>
          <w:color w:val="auto"/>
          <w:sz w:val="32"/>
          <w:szCs w:val="32"/>
          <w:shd w:val="clear" w:color="auto" w:fill="auto"/>
          <w:lang w:val="en-US" w:eastAsia="zh-CN"/>
        </w:rPr>
        <w:t>，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0"/>
          <w:w w:val="100"/>
          <w:kern w:val="0"/>
          <w:position w:val="0"/>
          <w:sz w:val="32"/>
          <w:szCs w:val="32"/>
          <w:lang w:val="en-US" w:eastAsia="zh-CN"/>
        </w:rPr>
        <w:t>结合</w:t>
      </w:r>
      <w:r>
        <w:rPr>
          <w:rFonts w:hint="eastAsia" w:ascii="方正仿宋_GBK" w:hAnsi="方正仿宋_GBK" w:cs="方正仿宋_GBK"/>
          <w:b w:val="0"/>
          <w:bCs w:val="0"/>
          <w:color w:val="auto"/>
          <w:spacing w:val="0"/>
          <w:w w:val="100"/>
          <w:kern w:val="0"/>
          <w:position w:val="0"/>
          <w:sz w:val="32"/>
          <w:szCs w:val="32"/>
          <w:lang w:val="en-US" w:eastAsia="zh-CN"/>
        </w:rPr>
        <w:t>本辖区、本单位实际，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0"/>
          <w:w w:val="100"/>
          <w:kern w:val="0"/>
          <w:position w:val="0"/>
          <w:sz w:val="32"/>
          <w:szCs w:val="32"/>
          <w:lang w:val="en-US" w:eastAsia="zh-CN"/>
        </w:rPr>
        <w:t>制定安全监管执法人员能力提升培训计划，</w:t>
      </w:r>
      <w:r>
        <w:rPr>
          <w:rFonts w:hint="eastAsia" w:ascii="方正仿宋_GBK" w:hAnsi="方正仿宋_GBK" w:cs="方正仿宋_GBK"/>
          <w:b w:val="0"/>
          <w:bCs w:val="0"/>
          <w:color w:val="auto"/>
          <w:spacing w:val="0"/>
          <w:w w:val="100"/>
          <w:kern w:val="0"/>
          <w:position w:val="0"/>
          <w:sz w:val="32"/>
          <w:szCs w:val="32"/>
          <w:lang w:val="en-US" w:eastAsia="zh-CN"/>
        </w:rPr>
        <w:t>切实提升安全监管干部发现问题、解决问题的能力和意愿</w:t>
      </w:r>
      <w:r>
        <w:rPr>
          <w:rFonts w:hint="eastAsia" w:ascii="方正仿宋_GBK" w:hAnsi="方正仿宋_GBK" w:cs="方正仿宋_GBK"/>
          <w:color w:val="auto"/>
          <w:sz w:val="32"/>
          <w:szCs w:val="32"/>
          <w:shd w:val="clear" w:color="auto" w:fill="auto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13014"/>
        </w:tabs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4" w:lineRule="exact"/>
        <w:ind w:left="0" w:leftChars="0" w:right="0" w:rightChars="0" w:firstLine="642" w:firstLineChars="200"/>
        <w:jc w:val="both"/>
        <w:textAlignment w:val="auto"/>
        <w:outlineLvl w:val="9"/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  <w:t>二、聚焦管理体系建设，推进解决一线员工不懂安全、参建各方不认真履行安全责任的问题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3014"/>
        </w:tabs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4" w:lineRule="exact"/>
        <w:ind w:left="0" w:leftChars="0" w:right="0" w:rightChars="0" w:firstLine="642" w:firstLineChars="200"/>
        <w:jc w:val="both"/>
        <w:textAlignment w:val="auto"/>
        <w:outlineLvl w:val="9"/>
        <w:rPr>
          <w:rFonts w:hint="eastAsia" w:ascii="Times New Roman" w:hAnsi="Times New Roman" w:eastAsia="方正楷体_GBK" w:cs="方正楷体_GBK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K" w:cs="方正楷体_GBK"/>
          <w:sz w:val="32"/>
          <w:szCs w:val="32"/>
          <w:lang w:eastAsia="zh-CN"/>
        </w:rPr>
        <w:t>推动关键人员到岗履职。</w:t>
      </w:r>
      <w:r>
        <w:rPr>
          <w:rFonts w:hint="eastAsia" w:ascii="Times New Roman" w:hAnsi="Times New Roman" w:cs="方正仿宋_GBK"/>
          <w:sz w:val="32"/>
          <w:szCs w:val="32"/>
          <w:lang w:eastAsia="zh-CN"/>
        </w:rPr>
        <w:t>住建、交通、水利、规资、农业农村等部门要根据工程项目监管权限，分级明确建设单位负责人、行业主管部门负责人、行政负责人“三个责任人”并挂牌公示。推动建设单位负责人、项目经理、总工程师、安全总监等关键岗位人员到岗履职，严厉查处关键岗位人员长时间空缺、违规挂靠等情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014"/>
        </w:tabs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4" w:lineRule="exact"/>
        <w:ind w:left="0" w:leftChars="0" w:right="0" w:rightChars="0" w:firstLine="642" w:firstLineChars="200"/>
        <w:jc w:val="both"/>
        <w:textAlignment w:val="auto"/>
        <w:outlineLvl w:val="9"/>
        <w:rPr>
          <w:rFonts w:hint="default" w:ascii="Times New Roman" w:hAnsi="Times New Roman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方正楷体_GBK"/>
          <w:sz w:val="32"/>
          <w:szCs w:val="32"/>
          <w:lang w:eastAsia="zh-CN"/>
        </w:rPr>
        <w:t>（二）推动施工作业规范管理。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各部门各单位</w:t>
      </w:r>
      <w:r>
        <w:rPr>
          <w:rFonts w:hint="eastAsia" w:ascii="Times New Roman" w:hAnsi="Times New Roman" w:cs="方正仿宋_GBK"/>
          <w:sz w:val="32"/>
          <w:szCs w:val="32"/>
          <w:lang w:val="en-US" w:eastAsia="zh-CN"/>
        </w:rPr>
        <w:t>要督促</w:t>
      </w:r>
      <w:r>
        <w:rPr>
          <w:rFonts w:hint="eastAsia" w:ascii="方正仿宋_GBK" w:hAnsi="方正仿宋_GBK" w:cs="方正仿宋_GBK"/>
          <w:b w:val="0"/>
          <w:bCs/>
          <w:sz w:val="32"/>
          <w:szCs w:val="32"/>
          <w:lang w:val="en-US" w:eastAsia="zh-CN"/>
        </w:rPr>
        <w:t>建设单位、总包单位、监理单位、劳务单位等各参建方落实责任，尤其要指导督促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施工单位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通过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对</w:t>
      </w:r>
      <w:r>
        <w:rPr>
          <w:rFonts w:hint="eastAsia" w:ascii="方正仿宋_GBK" w:hAnsi="方正仿宋_GBK" w:cs="方正仿宋_GBK"/>
          <w:sz w:val="32"/>
          <w:szCs w:val="32"/>
          <w:lang w:eastAsia="zh-CN"/>
        </w:rPr>
        <w:t>全员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安全生产责任制、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安全风险分级管控和隐患排查治理双重预防机制、生产安全事故应急救援等制度的落实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推进工程（项目）安全生产标准化建设</w:t>
      </w:r>
      <w:r>
        <w:rPr>
          <w:rFonts w:hint="eastAsia" w:ascii="Times New Roman" w:hAnsi="Times New Roman" w:cs="方正仿宋_GBK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13014"/>
        </w:tabs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4" w:lineRule="exact"/>
        <w:ind w:left="0" w:leftChars="0" w:right="0" w:rightChars="0" w:firstLine="642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sz w:val="32"/>
          <w:szCs w:val="32"/>
          <w:lang w:eastAsia="zh-CN"/>
        </w:rPr>
        <w:t>（三）推动“两单两卡</w:t>
      </w:r>
      <w:r>
        <w:rPr>
          <w:rFonts w:hint="eastAsia" w:ascii="Times New Roman" w:hAnsi="Times New Roman" w:cs="方正仿宋_GBK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楷体_GBK" w:cs="方正楷体_GBK"/>
          <w:sz w:val="32"/>
          <w:szCs w:val="32"/>
          <w:lang w:eastAsia="zh-CN"/>
        </w:rPr>
        <w:t>制度落实</w:t>
      </w:r>
      <w:r>
        <w:rPr>
          <w:rFonts w:hint="eastAsia" w:ascii="Times New Roman" w:hAnsi="Times New Roman" w:eastAsia="方正楷体_GBK" w:cs="方正楷体_GBK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各部门各单位</w:t>
      </w:r>
      <w:r>
        <w:rPr>
          <w:rFonts w:hint="eastAsia" w:ascii="Times New Roman" w:hAnsi="Times New Roman" w:cs="方正仿宋_GBK"/>
          <w:sz w:val="32"/>
          <w:szCs w:val="32"/>
          <w:lang w:val="en-US" w:eastAsia="zh-CN"/>
        </w:rPr>
        <w:t>要</w:t>
      </w:r>
      <w:r>
        <w:rPr>
          <w:rFonts w:hint="eastAsia" w:ascii="Times New Roman" w:hAnsi="Times New Roman" w:cs="方正仿宋_GBK"/>
          <w:sz w:val="32"/>
          <w:szCs w:val="32"/>
          <w:lang w:eastAsia="zh-CN"/>
        </w:rPr>
        <w:t>进一步推动建设工程（项目）“两单两卡”制度落实全覆盖，</w:t>
      </w:r>
      <w:r>
        <w:rPr>
          <w:rFonts w:hint="eastAsia" w:ascii="Times New Roman" w:hAnsi="Times New Roman" w:cs="方正仿宋_GBK"/>
          <w:sz w:val="32"/>
          <w:szCs w:val="32"/>
          <w:lang w:val="en-US" w:eastAsia="zh-CN"/>
        </w:rPr>
        <w:t>以一线从业人员为重点，</w:t>
      </w:r>
      <w:r>
        <w:rPr>
          <w:rFonts w:hint="eastAsia" w:ascii="Times New Roman" w:hAnsi="Times New Roman" w:cs="方正仿宋_GBK"/>
          <w:sz w:val="32"/>
          <w:szCs w:val="32"/>
          <w:lang w:eastAsia="zh-CN"/>
        </w:rPr>
        <w:t>分岗位制作“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岗位风险清单、岗位职责清单、岗位操作卡、岗位应急处置卡</w:t>
      </w:r>
      <w:r>
        <w:rPr>
          <w:rFonts w:hint="eastAsia" w:ascii="Times New Roman" w:hAnsi="Times New Roman" w:cs="方正仿宋_GBK"/>
          <w:sz w:val="32"/>
          <w:szCs w:val="32"/>
          <w:lang w:eastAsia="zh-CN"/>
        </w:rPr>
        <w:t>”，并在显著位置公示。通过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广泛宣传、专家指导、行业推广等方式，推动防高坠“生命线—安全带”、防车辆伤害“八严禁、八必须”、防触电等措施在项目工地落地落实。</w:t>
      </w:r>
    </w:p>
    <w:p>
      <w:pPr>
        <w:keepNext w:val="0"/>
        <w:keepLines w:val="0"/>
        <w:pageBreakBefore w:val="0"/>
        <w:widowControl w:val="0"/>
        <w:tabs>
          <w:tab w:val="left" w:pos="13014"/>
        </w:tabs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4" w:lineRule="exact"/>
        <w:ind w:left="0" w:leftChars="0" w:right="0" w:rightChars="0" w:firstLine="642" w:firstLineChars="200"/>
        <w:jc w:val="both"/>
        <w:textAlignment w:val="auto"/>
        <w:outlineLvl w:val="9"/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  <w:t>三、聚焦突出风险防范，推进解决本质安全水平不高、安全现状难以托底的问题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4" w:lineRule="exact"/>
        <w:ind w:left="0" w:leftChars="0" w:right="0" w:rightChars="0" w:firstLine="642" w:firstLineChars="200"/>
        <w:jc w:val="both"/>
        <w:textAlignment w:val="auto"/>
        <w:rPr>
          <w:rFonts w:hint="eastAsia" w:ascii="Times New Roman" w:hAnsi="Times New Roman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方正楷体_GBK"/>
          <w:sz w:val="32"/>
          <w:szCs w:val="32"/>
          <w:lang w:val="en-US" w:eastAsia="zh-CN"/>
        </w:rPr>
        <w:t>（一）推动危大工程严格管理</w:t>
      </w:r>
      <w:r>
        <w:rPr>
          <w:rFonts w:hint="eastAsia" w:ascii="Times New Roman" w:hAnsi="Times New Roman" w:cs="方正仿宋_GBK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各部门各单</w:t>
      </w:r>
      <w:r>
        <w:rPr>
          <w:rFonts w:hint="eastAsia" w:ascii="Times New Roman" w:hAnsi="Times New Roman" w:cs="方正仿宋_GBK"/>
          <w:sz w:val="32"/>
          <w:szCs w:val="32"/>
          <w:lang w:val="en-US" w:eastAsia="zh-CN"/>
        </w:rPr>
        <w:t>位要聚焦“两重大一突出”（重大隐患、重大风险、突出违法违规行为），推动在建项目全面使用危大工程管理系统，强化起重吊装、模板支撑、高边坡、深基坑、脚手架、隧道暗挖、钢结构、吊篮等危大工程的全过程、信息化、动态化管理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4" w:lineRule="exact"/>
        <w:ind w:left="0" w:leftChars="0" w:right="0" w:rightChars="0" w:firstLine="642" w:firstLineChars="200"/>
        <w:jc w:val="both"/>
        <w:textAlignment w:val="auto"/>
        <w:rPr>
          <w:rFonts w:hint="eastAsia" w:ascii="Times New Roman" w:hAnsi="Times New Roman" w:eastAsia="方正仿宋_GBK" w:cs="Arial"/>
          <w:color w:val="auto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eastAsia="方正楷体_GBK" w:cs="方正楷体_GBK"/>
          <w:sz w:val="32"/>
          <w:szCs w:val="32"/>
          <w:lang w:val="en-US" w:eastAsia="zh-CN"/>
        </w:rPr>
        <w:t>（二）推动高风险作业严格管理</w:t>
      </w:r>
      <w:r>
        <w:rPr>
          <w:rFonts w:hint="eastAsia" w:ascii="Times New Roman" w:hAnsi="Times New Roman"/>
          <w:color w:val="auto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各部门各单</w:t>
      </w:r>
      <w:r>
        <w:rPr>
          <w:rFonts w:hint="eastAsia" w:ascii="Times New Roman" w:hAnsi="Times New Roman" w:cs="方正仿宋_GBK"/>
          <w:sz w:val="32"/>
          <w:szCs w:val="32"/>
          <w:lang w:val="en-US" w:eastAsia="zh-CN"/>
        </w:rPr>
        <w:t>位要督促建设单位</w:t>
      </w:r>
      <w:r>
        <w:rPr>
          <w:rFonts w:hint="eastAsia" w:ascii="Times New Roman" w:hAnsi="Times New Roman" w:eastAsia="方正仿宋_GBK" w:cs="Arial"/>
          <w:color w:val="auto"/>
          <w:sz w:val="32"/>
          <w:szCs w:val="32"/>
          <w:u w:val="none"/>
          <w:lang w:val="en-US" w:eastAsia="zh-CN"/>
        </w:rPr>
        <w:t>严格落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实</w:t>
      </w:r>
      <w:r>
        <w:rPr>
          <w:rFonts w:hint="eastAsia" w:ascii="Times New Roman" w:hAnsi="Times New Roman" w:cs="Arial"/>
          <w:color w:val="auto"/>
          <w:sz w:val="32"/>
          <w:szCs w:val="32"/>
          <w:u w:val="none"/>
          <w:lang w:eastAsia="zh-CN"/>
        </w:rPr>
        <w:t>重点时段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有限空间作业、动火动电动焊等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危险作业</w:t>
      </w:r>
      <w:r>
        <w:rPr>
          <w:rFonts w:hint="eastAsia" w:ascii="Times New Roman" w:hAnsi="Times New Roman" w:eastAsia="方正仿宋_GBK" w:cs="Arial"/>
          <w:color w:val="auto"/>
          <w:sz w:val="32"/>
          <w:szCs w:val="32"/>
          <w:u w:val="none"/>
        </w:rPr>
        <w:t>管理</w:t>
      </w:r>
      <w:r>
        <w:rPr>
          <w:rFonts w:hint="eastAsia" w:ascii="Times New Roman" w:hAnsi="Times New Roman" w:eastAsia="方正仿宋_GBK" w:cs="Arial"/>
          <w:color w:val="auto"/>
          <w:sz w:val="32"/>
          <w:szCs w:val="32"/>
          <w:u w:val="none"/>
          <w:lang w:eastAsia="zh-CN"/>
        </w:rPr>
        <w:t>要求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严格</w:t>
      </w:r>
      <w:r>
        <w:rPr>
          <w:rFonts w:hint="eastAsia" w:ascii="Times New Roman" w:hAnsi="Times New Roman" w:eastAsia="方正仿宋_GBK" w:cs="Arial"/>
          <w:color w:val="auto"/>
          <w:sz w:val="32"/>
          <w:szCs w:val="32"/>
          <w:u w:val="none"/>
          <w:lang w:eastAsia="zh-CN"/>
        </w:rPr>
        <w:t>执行</w:t>
      </w:r>
      <w:r>
        <w:rPr>
          <w:rFonts w:hint="eastAsia" w:ascii="Times New Roman" w:hAnsi="Times New Roman" w:eastAsia="方正仿宋_GBK" w:cs="Arial"/>
          <w:color w:val="auto"/>
          <w:sz w:val="32"/>
          <w:szCs w:val="32"/>
          <w:u w:val="none"/>
        </w:rPr>
        <w:t>作业审批</w:t>
      </w:r>
      <w:r>
        <w:rPr>
          <w:rFonts w:hint="eastAsia" w:ascii="Times New Roman" w:hAnsi="Times New Roman" w:eastAsia="方正仿宋_GBK" w:cs="Arial"/>
          <w:color w:val="auto"/>
          <w:sz w:val="32"/>
          <w:szCs w:val="32"/>
          <w:u w:val="none"/>
          <w:lang w:eastAsia="zh-CN"/>
        </w:rPr>
        <w:t>、持证上岗、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u w:val="none"/>
        </w:rPr>
        <w:t>现场监护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u w:val="none"/>
          <w:lang w:eastAsia="zh-CN"/>
        </w:rPr>
        <w:t>等</w:t>
      </w:r>
      <w:r>
        <w:rPr>
          <w:rFonts w:hint="eastAsia" w:ascii="Times New Roman" w:hAnsi="Times New Roman" w:eastAsia="方正仿宋_GBK" w:cs="Arial"/>
          <w:color w:val="auto"/>
          <w:sz w:val="32"/>
          <w:szCs w:val="32"/>
          <w:u w:val="none"/>
        </w:rPr>
        <w:t>制度</w:t>
      </w:r>
      <w:r>
        <w:rPr>
          <w:rFonts w:hint="eastAsia" w:ascii="Times New Roman" w:hAnsi="Times New Roman" w:eastAsia="方正仿宋_GBK" w:cs="Arial"/>
          <w:color w:val="auto"/>
          <w:sz w:val="32"/>
          <w:szCs w:val="32"/>
          <w:u w:val="none"/>
          <w:lang w:eastAsia="zh-CN"/>
        </w:rPr>
        <w:t>，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u w:val="none"/>
          <w:lang w:eastAsia="zh-CN"/>
        </w:rPr>
        <w:t>加强施工现场易燃材料及危化品管理</w:t>
      </w:r>
      <w:r>
        <w:rPr>
          <w:rFonts w:hint="eastAsia" w:ascii="Times New Roman" w:hAnsi="Times New Roman" w:eastAsia="方正仿宋_GBK" w:cs="Arial"/>
          <w:color w:val="auto"/>
          <w:sz w:val="32"/>
          <w:szCs w:val="32"/>
          <w:u w:val="none"/>
          <w:lang w:eastAsia="zh-CN"/>
        </w:rPr>
        <w:t>。</w:t>
      </w:r>
      <w:r>
        <w:rPr>
          <w:rFonts w:hint="eastAsia" w:ascii="Times New Roman" w:hAnsi="Times New Roman" w:cs="Arial"/>
          <w:color w:val="auto"/>
          <w:sz w:val="32"/>
          <w:szCs w:val="32"/>
          <w:u w:val="none"/>
          <w:lang w:eastAsia="zh-CN"/>
        </w:rPr>
        <w:t>严厉查处电工、架子工、起重信号司索工、起重机械司机、起重机械安装拆卸工、高处作业吊篮安装拆卸工、电焊工等特种作业人员证件造假行为。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4" w:lineRule="exact"/>
        <w:ind w:left="0" w:leftChars="0" w:right="0" w:rightChars="0" w:firstLine="642" w:firstLineChars="200"/>
        <w:jc w:val="both"/>
        <w:textAlignment w:val="auto"/>
        <w:rPr>
          <w:rStyle w:val="12"/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方正楷体_GBK"/>
          <w:sz w:val="32"/>
          <w:szCs w:val="32"/>
          <w:lang w:val="en-US" w:eastAsia="zh-CN"/>
        </w:rPr>
        <w:t>（三）</w:t>
      </w:r>
      <w:r>
        <w:rPr>
          <w:rFonts w:hint="default" w:ascii="Times New Roman" w:hAnsi="Times New Roman" w:eastAsia="方正楷体_GBK" w:cs="方正楷体_GBK"/>
          <w:sz w:val="32"/>
          <w:szCs w:val="32"/>
          <w:lang w:eastAsia="zh-CN"/>
        </w:rPr>
        <w:t>推动</w:t>
      </w:r>
      <w:r>
        <w:rPr>
          <w:rFonts w:hint="eastAsia" w:ascii="Times New Roman" w:hAnsi="Times New Roman" w:eastAsia="方正楷体_GBK" w:cs="方正楷体_GBK"/>
          <w:sz w:val="32"/>
          <w:szCs w:val="32"/>
          <w:lang w:val="en-US" w:eastAsia="zh-CN"/>
        </w:rPr>
        <w:t>小工程项目严格管理</w:t>
      </w:r>
      <w:r>
        <w:rPr>
          <w:rFonts w:hint="eastAsia" w:ascii="Times New Roman" w:hAnsi="Times New Roman" w:cs="Arial"/>
          <w:color w:val="auto"/>
          <w:sz w:val="32"/>
          <w:szCs w:val="32"/>
          <w:u w:val="none"/>
          <w:lang w:eastAsia="zh-CN"/>
        </w:rPr>
        <w:t>。</w:t>
      </w:r>
      <w:r>
        <w:rPr>
          <w:rStyle w:val="12"/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各部门各单位</w:t>
      </w:r>
      <w:r>
        <w:rPr>
          <w:rStyle w:val="12"/>
          <w:rFonts w:hint="eastAsia" w:ascii="方正仿宋_GBK" w:hAnsi="方正仿宋_GBK" w:eastAsia="方正仿宋_GBK" w:cs="方正仿宋_GBK"/>
          <w:sz w:val="32"/>
          <w:szCs w:val="32"/>
          <w:lang w:val="en-US"/>
        </w:rPr>
        <w:t>要高度重视高标准农田整治、乡村道路建设、</w:t>
      </w:r>
      <w:r>
        <w:rPr>
          <w:rStyle w:val="12"/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装饰装修、旧房改造等“小工程引发亡人事故”的突出风险，</w:t>
      </w:r>
      <w:r>
        <w:rPr>
          <w:rStyle w:val="12"/>
          <w:rFonts w:hint="eastAsia" w:ascii="方正仿宋_GBK" w:hAnsi="方正仿宋_GBK" w:eastAsia="方正仿宋_GBK" w:cs="方正仿宋_GBK"/>
          <w:sz w:val="32"/>
          <w:szCs w:val="32"/>
          <w:lang w:val="en-US"/>
        </w:rPr>
        <w:t>将本辖区、本领域的小工程项目纳入重点监管对象</w:t>
      </w:r>
      <w:r>
        <w:rPr>
          <w:rStyle w:val="12"/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，坚决杜绝因重视程度不足、安全监管缺位引发生产安全亡人事故。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4" w:lineRule="exact"/>
        <w:ind w:left="0" w:leftChars="0" w:right="0" w:rightChars="0" w:firstLine="642" w:firstLineChars="200"/>
        <w:jc w:val="both"/>
        <w:textAlignment w:val="auto"/>
        <w:rPr>
          <w:rFonts w:hint="eastAsia" w:ascii="Times New Roman" w:hAnsi="Times New Roman" w:eastAsia="方正楷体_GBK" w:cs="方正楷体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  <w:t>四、有关工作要求</w:t>
      </w:r>
    </w:p>
    <w:p>
      <w:pPr>
        <w:keepNext w:val="0"/>
        <w:keepLines w:val="0"/>
        <w:pageBreakBefore w:val="0"/>
        <w:widowControl w:val="0"/>
        <w:tabs>
          <w:tab w:val="left" w:pos="13014"/>
        </w:tabs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4" w:lineRule="exact"/>
        <w:ind w:left="0" w:leftChars="0" w:right="0" w:rightChars="0" w:firstLine="642" w:firstLineChars="200"/>
        <w:jc w:val="both"/>
        <w:textAlignment w:val="auto"/>
        <w:outlineLvl w:val="9"/>
        <w:rPr>
          <w:rFonts w:hint="eastAsia" w:ascii="Times New Roman" w:hAnsi="Times New Roman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方正楷体_GBK"/>
          <w:sz w:val="32"/>
          <w:szCs w:val="32"/>
          <w:lang w:val="en-US" w:eastAsia="zh-CN"/>
        </w:rPr>
        <w:t>（一）强化机制完善。</w:t>
      </w:r>
      <w:r>
        <w:rPr>
          <w:rFonts w:hint="eastAsia" w:ascii="Times New Roman" w:hAnsi="Times New Roman" w:eastAsia="方正仿宋_GBK" w:cs="方正仿宋_GBK"/>
          <w:color w:val="auto"/>
          <w:spacing w:val="0"/>
          <w:kern w:val="0"/>
          <w:sz w:val="32"/>
          <w:szCs w:val="32"/>
          <w:u w:val="none" w:color="auto"/>
          <w:lang w:val="en-US" w:eastAsia="zh-CN" w:bidi="ar-SA"/>
        </w:rPr>
        <w:t>进一步</w:t>
      </w:r>
      <w:r>
        <w:rPr>
          <w:rFonts w:hint="eastAsia" w:ascii="Times New Roman" w:hAnsi="Times New Roman" w:cs="方正仿宋_GBK"/>
          <w:color w:val="auto"/>
          <w:spacing w:val="0"/>
          <w:kern w:val="0"/>
          <w:sz w:val="32"/>
          <w:szCs w:val="32"/>
          <w:u w:val="none" w:color="auto"/>
          <w:lang w:val="en-US" w:eastAsia="zh-CN" w:bidi="ar-SA"/>
        </w:rPr>
        <w:t>优化</w:t>
      </w:r>
      <w:r>
        <w:rPr>
          <w:rFonts w:hint="eastAsia" w:ascii="Times New Roman" w:hAnsi="Times New Roman" w:eastAsia="方正仿宋_GBK" w:cs="方正仿宋_GBK"/>
          <w:color w:val="auto"/>
          <w:spacing w:val="0"/>
          <w:kern w:val="0"/>
          <w:sz w:val="32"/>
          <w:szCs w:val="32"/>
          <w:u w:val="none" w:color="auto"/>
          <w:lang w:val="en-US" w:eastAsia="zh-CN" w:bidi="ar-SA"/>
        </w:rPr>
        <w:t>区建设施工安全办</w:t>
      </w:r>
      <w:r>
        <w:rPr>
          <w:rFonts w:hint="eastAsia" w:ascii="方正仿宋_GBK" w:hAnsi="方正仿宋_GBK" w:cs="方正仿宋_GBK"/>
          <w:b w:val="0"/>
          <w:bCs/>
          <w:snapToGrid w:val="0"/>
          <w:color w:val="auto"/>
          <w:kern w:val="0"/>
          <w:szCs w:val="32"/>
        </w:rPr>
        <w:t>公室</w:t>
      </w:r>
      <w:r>
        <w:rPr>
          <w:rFonts w:hint="eastAsia" w:ascii="方正仿宋_GBK" w:hAnsi="方正仿宋_GBK" w:cs="方正仿宋_GBK"/>
          <w:b w:val="0"/>
          <w:bCs/>
          <w:snapToGrid w:val="0"/>
          <w:color w:val="auto"/>
          <w:kern w:val="0"/>
          <w:szCs w:val="32"/>
          <w:lang w:eastAsia="zh-CN"/>
        </w:rPr>
        <w:t>运行实效，</w:t>
      </w:r>
      <w:r>
        <w:rPr>
          <w:rFonts w:hint="eastAsia" w:ascii="Times New Roman" w:hAnsi="Times New Roman" w:eastAsia="方正仿宋_GBK" w:cs="方正仿宋_GBK"/>
          <w:color w:val="auto"/>
          <w:spacing w:val="0"/>
          <w:kern w:val="0"/>
          <w:sz w:val="32"/>
          <w:szCs w:val="32"/>
          <w:u w:val="none" w:color="auto"/>
          <w:lang w:val="en-US" w:eastAsia="zh-CN" w:bidi="ar-SA"/>
        </w:rPr>
        <w:t>健全联席会议、复盘评估、考核督查等机制</w:t>
      </w:r>
      <w:r>
        <w:rPr>
          <w:rFonts w:hint="eastAsia" w:ascii="Times New Roman" w:hAnsi="Times New Roman" w:cs="方正仿宋_GBK"/>
          <w:color w:val="auto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kern w:val="0"/>
          <w:sz w:val="32"/>
          <w:szCs w:val="32"/>
          <w:u w:val="none"/>
          <w:lang w:val="en-US" w:eastAsia="zh-CN" w:bidi="ar"/>
        </w:rPr>
        <w:t>发挥</w:t>
      </w:r>
      <w:r>
        <w:rPr>
          <w:rFonts w:hint="eastAsia" w:ascii="Times New Roman" w:hAnsi="Times New Roman" w:cs="方正仿宋_GBK"/>
          <w:b w:val="0"/>
          <w:bCs w:val="0"/>
          <w:color w:val="auto"/>
          <w:kern w:val="0"/>
          <w:sz w:val="32"/>
          <w:szCs w:val="32"/>
          <w:u w:val="none"/>
          <w:lang w:val="en-US" w:eastAsia="zh-CN" w:bidi="ar"/>
        </w:rPr>
        <w:t>建设施工领域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kern w:val="0"/>
          <w:sz w:val="32"/>
          <w:szCs w:val="32"/>
          <w:u w:val="none"/>
          <w:lang w:val="en-US" w:eastAsia="zh-CN" w:bidi="ar"/>
        </w:rPr>
        <w:t>专业优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势，协调推进</w:t>
      </w:r>
      <w:r>
        <w:rPr>
          <w:rFonts w:hint="eastAsia" w:ascii="方正仿宋_GBK" w:hAnsi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各负有安全监管职责部门把</w:t>
      </w:r>
      <w:r>
        <w:rPr>
          <w:rFonts w:hint="eastAsia" w:ascii="方正仿宋_GBK" w:hAnsi="方正仿宋_GBK" w:cs="方正仿宋_GBK"/>
          <w:b w:val="0"/>
          <w:bCs w:val="0"/>
          <w:color w:val="auto"/>
          <w:spacing w:val="0"/>
          <w:w w:val="100"/>
          <w:kern w:val="0"/>
          <w:position w:val="0"/>
          <w:sz w:val="32"/>
          <w:szCs w:val="32"/>
          <w:lang w:val="en-US" w:eastAsia="zh-CN"/>
        </w:rPr>
        <w:t>安全生产的各项要求落实到工作的</w:t>
      </w:r>
      <w:r>
        <w:rPr>
          <w:rFonts w:hint="eastAsia" w:ascii="方正仿宋_GBK" w:hAnsi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全过程、全流程、全周期</w:t>
      </w:r>
      <w:r>
        <w:rPr>
          <w:rFonts w:hint="eastAsia" w:ascii="Times New Roman" w:hAnsi="Times New Roman" w:cs="方正仿宋_GBK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13014"/>
        </w:tabs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4" w:lineRule="exact"/>
        <w:ind w:left="0" w:leftChars="0" w:right="0" w:rightChars="0" w:firstLine="642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方正楷体_GBK"/>
          <w:sz w:val="32"/>
          <w:szCs w:val="32"/>
          <w:lang w:val="en-US" w:eastAsia="zh-CN"/>
        </w:rPr>
        <w:t>（二）</w:t>
      </w:r>
      <w:r>
        <w:rPr>
          <w:rFonts w:hint="default" w:ascii="Times New Roman" w:hAnsi="Times New Roman" w:eastAsia="方正楷体_GBK" w:cs="方正楷体_GBK"/>
          <w:sz w:val="32"/>
          <w:szCs w:val="32"/>
          <w:lang w:eastAsia="zh-CN"/>
        </w:rPr>
        <w:t>强化</w:t>
      </w:r>
      <w:r>
        <w:rPr>
          <w:rFonts w:hint="eastAsia" w:ascii="Times New Roman" w:hAnsi="Times New Roman" w:eastAsia="方正楷体_GBK" w:cs="方正楷体_GBK"/>
          <w:sz w:val="32"/>
          <w:szCs w:val="32"/>
          <w:lang w:eastAsia="zh-CN"/>
        </w:rPr>
        <w:t>“查改督销”</w:t>
      </w:r>
      <w:r>
        <w:rPr>
          <w:rFonts w:hint="eastAsia" w:ascii="Times New Roman" w:hAnsi="Times New Roman" w:eastAsia="方正楷体_GBK" w:cs="方正楷体_GBK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cs="Arial"/>
          <w:color w:val="auto"/>
          <w:sz w:val="32"/>
          <w:szCs w:val="32"/>
          <w:u w:val="none"/>
          <w:lang w:val="en-US" w:eastAsia="zh-CN"/>
        </w:rPr>
        <w:t>各部门各单位要在区安委办梳理的年度重点关注镇街、重点企业（项目）清单基础上（见附件</w:t>
      </w:r>
      <w:r>
        <w:rPr>
          <w:rFonts w:hint="default" w:ascii="Times New Roman" w:hAnsi="Times New Roman" w:cs="Times New Roman"/>
          <w:color w:val="auto"/>
          <w:sz w:val="32"/>
          <w:szCs w:val="32"/>
          <w:u w:val="none"/>
          <w:lang w:val="en-US" w:eastAsia="zh-CN"/>
        </w:rPr>
        <w:t>1</w:t>
      </w:r>
      <w:r>
        <w:rPr>
          <w:rFonts w:hint="eastAsia" w:ascii="Times New Roman" w:hAnsi="Times New Roman" w:cs="Arial"/>
          <w:color w:val="auto"/>
          <w:sz w:val="32"/>
          <w:szCs w:val="32"/>
          <w:u w:val="none"/>
          <w:lang w:val="en-US" w:eastAsia="zh-CN"/>
        </w:rPr>
        <w:t>-</w:t>
      </w:r>
      <w:r>
        <w:rPr>
          <w:rFonts w:hint="default" w:ascii="Times New Roman" w:hAnsi="Times New Roman" w:cs="Times New Roman"/>
          <w:color w:val="auto"/>
          <w:sz w:val="32"/>
          <w:szCs w:val="32"/>
          <w:u w:val="none"/>
          <w:lang w:val="en-US" w:eastAsia="zh-CN"/>
        </w:rPr>
        <w:t>2</w:t>
      </w:r>
      <w:r>
        <w:rPr>
          <w:rFonts w:hint="eastAsia" w:ascii="Times New Roman" w:hAnsi="Times New Roman" w:cs="Arial"/>
          <w:color w:val="auto"/>
          <w:sz w:val="32"/>
          <w:szCs w:val="32"/>
          <w:u w:val="none"/>
          <w:lang w:val="en-US" w:eastAsia="zh-CN"/>
        </w:rPr>
        <w:t>），对重点镇街、重点企业（项目）、重大风险“三个清单”实行动态管理，持续实时更新。要结合“安全生产和自然灾害”问题清单工作，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坚持问题导向</w:t>
      </w:r>
      <w:r>
        <w:rPr>
          <w:rFonts w:hint="eastAsia" w:ascii="方正仿宋_GBK" w:hAnsi="方正仿宋_GBK" w:cs="方正仿宋_GBK"/>
          <w:sz w:val="32"/>
          <w:szCs w:val="32"/>
          <w:lang w:eastAsia="zh-CN"/>
        </w:rPr>
        <w:t>、</w:t>
      </w:r>
      <w:r>
        <w:rPr>
          <w:rFonts w:hint="eastAsia" w:ascii="Times New Roman" w:hAnsi="Times New Roman" w:cs="Arial"/>
          <w:color w:val="auto"/>
          <w:sz w:val="32"/>
          <w:szCs w:val="32"/>
          <w:u w:val="none"/>
          <w:lang w:val="en-US" w:eastAsia="zh-CN"/>
        </w:rPr>
        <w:t>严格闭环管理，</w:t>
      </w:r>
      <w:r>
        <w:rPr>
          <w:rFonts w:hint="eastAsia" w:ascii="方正仿宋_GBK" w:hAnsi="方正仿宋_GBK" w:cs="方正仿宋_GBK"/>
          <w:sz w:val="32"/>
          <w:szCs w:val="32"/>
          <w:lang w:eastAsia="zh-CN"/>
        </w:rPr>
        <w:t>做到真查真改、彻查彻改，并强化以点带面，防止同类同质问题反复发生，提升建设施工领域本质安全水平</w:t>
      </w:r>
      <w:r>
        <w:rPr>
          <w:rFonts w:hint="eastAsia" w:ascii="Times New Roman" w:hAnsi="Times New Roman" w:cs="Arial"/>
          <w:color w:val="auto"/>
          <w:sz w:val="32"/>
          <w:szCs w:val="32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13014"/>
        </w:tabs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4" w:lineRule="exact"/>
        <w:ind w:left="0" w:leftChars="0" w:right="0" w:rightChars="0" w:firstLine="642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方正楷体_GBK"/>
          <w:kern w:val="2"/>
          <w:sz w:val="32"/>
          <w:szCs w:val="32"/>
          <w:lang w:val="en-US" w:eastAsia="zh-CN" w:bidi="ar-SA"/>
        </w:rPr>
        <w:t>（三）</w:t>
      </w:r>
      <w:r>
        <w:rPr>
          <w:rFonts w:hint="default" w:ascii="Times New Roman" w:hAnsi="Times New Roman" w:eastAsia="方正楷体_GBK" w:cs="方正楷体_GBK"/>
          <w:sz w:val="32"/>
          <w:szCs w:val="32"/>
          <w:lang w:eastAsia="zh-CN"/>
        </w:rPr>
        <w:t>强化</w:t>
      </w:r>
      <w:r>
        <w:rPr>
          <w:rFonts w:hint="eastAsia" w:ascii="Times New Roman" w:hAnsi="Times New Roman" w:eastAsia="方正楷体_GBK" w:cs="方正楷体_GBK"/>
          <w:sz w:val="32"/>
          <w:szCs w:val="32"/>
          <w:lang w:eastAsia="zh-CN"/>
        </w:rPr>
        <w:t>事故复盘</w:t>
      </w:r>
      <w:r>
        <w:rPr>
          <w:rFonts w:hint="eastAsia" w:ascii="Times New Roman" w:hAnsi="Times New Roman" w:eastAsia="方正楷体_GBK" w:cs="方正楷体_GBK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cs="Arial"/>
          <w:color w:val="auto"/>
          <w:sz w:val="32"/>
          <w:szCs w:val="32"/>
          <w:u w:val="none"/>
          <w:lang w:val="en-US" w:eastAsia="zh-CN"/>
        </w:rPr>
        <w:t>区安委办牵头，针对典型事故暴露出的“责任不落实、执法不严格”等问题，</w:t>
      </w:r>
      <w:r>
        <w:rPr>
          <w:rFonts w:hint="eastAsia" w:ascii="Times New Roman" w:hAnsi="Times New Roman" w:cs="Arial"/>
          <w:color w:val="auto"/>
          <w:sz w:val="32"/>
          <w:szCs w:val="32"/>
          <w:u w:val="none"/>
          <w:lang w:eastAsia="zh-CN"/>
        </w:rPr>
        <w:t>围绕“为什么会存在重大事故隐患，为什么查不出重大事故隐患”等</w:t>
      </w:r>
      <w:r>
        <w:rPr>
          <w:rFonts w:hint="eastAsia" w:ascii="Times New Roman" w:hAnsi="Times New Roman" w:cs="Arial"/>
          <w:color w:val="auto"/>
          <w:sz w:val="32"/>
          <w:szCs w:val="32"/>
          <w:u w:val="none"/>
          <w:lang w:val="en-US" w:eastAsia="zh-CN"/>
        </w:rPr>
        <w:t>深层次原因</w:t>
      </w:r>
      <w:r>
        <w:rPr>
          <w:rFonts w:hint="eastAsia" w:ascii="Times New Roman" w:hAnsi="Times New Roman" w:cs="Arial"/>
          <w:color w:val="auto"/>
          <w:sz w:val="32"/>
          <w:szCs w:val="32"/>
          <w:u w:val="none"/>
          <w:lang w:eastAsia="zh-CN"/>
        </w:rPr>
        <w:t>，</w:t>
      </w:r>
      <w:r>
        <w:rPr>
          <w:rFonts w:hint="eastAsia" w:ascii="Times New Roman" w:hAnsi="Times New Roman" w:cs="Arial"/>
          <w:color w:val="auto"/>
          <w:sz w:val="32"/>
          <w:szCs w:val="32"/>
          <w:u w:val="none"/>
          <w:lang w:val="en-US" w:eastAsia="zh-CN"/>
        </w:rPr>
        <w:t>深度剖析体系运行、责任落实、人员配置、安全投入等方面存在的突出问题，</w:t>
      </w:r>
      <w:r>
        <w:rPr>
          <w:rFonts w:hint="eastAsia" w:ascii="Times New Roman" w:hAnsi="Times New Roman" w:cs="方正仿宋_GBK"/>
          <w:sz w:val="32"/>
          <w:szCs w:val="32"/>
          <w:lang w:val="en-US" w:eastAsia="zh-CN"/>
        </w:rPr>
        <w:t>综合采取通报、约谈、曝光、督查、考核等措施，</w:t>
      </w:r>
      <w:r>
        <w:rPr>
          <w:rFonts w:hint="eastAsia" w:ascii="Times New Roman" w:hAnsi="Times New Roman" w:cs="Arial"/>
          <w:color w:val="auto"/>
          <w:sz w:val="32"/>
          <w:szCs w:val="32"/>
          <w:u w:val="none"/>
          <w:lang w:eastAsia="zh-CN"/>
        </w:rPr>
        <w:t>强化</w:t>
      </w:r>
      <w:r>
        <w:rPr>
          <w:rFonts w:hint="eastAsia" w:ascii="Times New Roman" w:hAnsi="Times New Roman" w:cs="Arial"/>
          <w:color w:val="auto"/>
          <w:sz w:val="32"/>
          <w:szCs w:val="32"/>
          <w:u w:val="none"/>
          <w:lang w:val="en-US" w:eastAsia="zh-CN"/>
        </w:rPr>
        <w:t>以案促改</w:t>
      </w:r>
      <w:r>
        <w:rPr>
          <w:rFonts w:hint="eastAsia" w:ascii="Times New Roman" w:hAnsi="Times New Roman" w:cs="方正仿宋_GBK"/>
          <w:sz w:val="32"/>
          <w:szCs w:val="32"/>
          <w:lang w:val="en-US" w:eastAsia="zh-CN"/>
        </w:rPr>
        <w:t>，强化责任“回溯”。</w:t>
      </w:r>
    </w:p>
    <w:p>
      <w:pPr>
        <w:keepNext w:val="0"/>
        <w:keepLines w:val="0"/>
        <w:pageBreakBefore w:val="0"/>
        <w:widowControl w:val="0"/>
        <w:tabs>
          <w:tab w:val="left" w:pos="13014"/>
        </w:tabs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4" w:lineRule="exact"/>
        <w:ind w:left="0" w:leftChars="0" w:right="0" w:rightChars="0" w:firstLine="642" w:firstLineChars="200"/>
        <w:jc w:val="both"/>
        <w:textAlignment w:val="auto"/>
        <w:outlineLvl w:val="9"/>
        <w:rPr>
          <w:rFonts w:hint="default" w:ascii="Times New Roman" w:hAnsi="Times New Roman" w:cs="Arial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cs="方正仿宋_GBK"/>
          <w:sz w:val="32"/>
          <w:szCs w:val="32"/>
          <w:lang w:val="en-US" w:eastAsia="zh-CN"/>
        </w:rPr>
        <w:t>各镇街（区属国有公司）</w:t>
      </w:r>
      <w:r>
        <w:rPr>
          <w:rFonts w:hint="default" w:ascii="Times New Roman" w:hAnsi="Times New Roman" w:cs="方正仿宋_GBK"/>
          <w:sz w:val="32"/>
          <w:szCs w:val="32"/>
          <w:lang w:eastAsia="zh-CN"/>
        </w:rPr>
        <w:t>，</w:t>
      </w:r>
      <w:r>
        <w:rPr>
          <w:rFonts w:hint="eastAsia" w:ascii="Times New Roman" w:hAnsi="Times New Roman" w:cs="方正仿宋_GBK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cs="方正仿宋_GBK"/>
          <w:sz w:val="32"/>
          <w:szCs w:val="32"/>
          <w:lang w:eastAsia="zh-CN"/>
        </w:rPr>
        <w:t>建安办（</w:t>
      </w:r>
      <w:r>
        <w:rPr>
          <w:rFonts w:hint="eastAsia" w:ascii="Times New Roman" w:hAnsi="Times New Roman" w:cs="方正仿宋_GBK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cs="方正仿宋_GBK"/>
          <w:sz w:val="32"/>
          <w:szCs w:val="32"/>
          <w:lang w:eastAsia="zh-CN"/>
        </w:rPr>
        <w:t>住房城乡建委）</w:t>
      </w:r>
      <w:r>
        <w:rPr>
          <w:rFonts w:hint="eastAsia" w:ascii="Times New Roman" w:hAnsi="Times New Roman" w:cs="Arial"/>
          <w:color w:val="auto"/>
          <w:sz w:val="32"/>
          <w:szCs w:val="32"/>
          <w:u w:val="none"/>
          <w:lang w:eastAsia="zh-CN"/>
        </w:rPr>
        <w:t>、</w:t>
      </w:r>
      <w:r>
        <w:rPr>
          <w:rFonts w:hint="eastAsia" w:ascii="Times New Roman" w:hAnsi="Times New Roman" w:cs="Arial"/>
          <w:color w:val="auto"/>
          <w:sz w:val="32"/>
          <w:szCs w:val="32"/>
          <w:u w:val="none"/>
          <w:lang w:val="en-US" w:eastAsia="zh-CN"/>
        </w:rPr>
        <w:t>区</w:t>
      </w:r>
      <w:r>
        <w:rPr>
          <w:rFonts w:hint="eastAsia" w:ascii="Times New Roman" w:hAnsi="Times New Roman" w:cs="Arial"/>
          <w:color w:val="auto"/>
          <w:sz w:val="32"/>
          <w:szCs w:val="32"/>
          <w:u w:val="none"/>
          <w:lang w:eastAsia="zh-CN"/>
        </w:rPr>
        <w:t>交通</w:t>
      </w:r>
      <w:r>
        <w:rPr>
          <w:rFonts w:hint="eastAsia" w:ascii="Times New Roman" w:hAnsi="Times New Roman" w:cs="Arial"/>
          <w:color w:val="auto"/>
          <w:sz w:val="32"/>
          <w:szCs w:val="32"/>
          <w:u w:val="none"/>
          <w:lang w:val="en-US" w:eastAsia="zh-CN"/>
        </w:rPr>
        <w:t>局等</w:t>
      </w:r>
      <w:r>
        <w:rPr>
          <w:rFonts w:hint="default" w:ascii="Times New Roman" w:hAnsi="Times New Roman" w:cs="Arial"/>
          <w:color w:val="auto"/>
          <w:sz w:val="32"/>
          <w:szCs w:val="32"/>
          <w:u w:val="none"/>
          <w:lang w:eastAsia="zh-CN"/>
        </w:rPr>
        <w:t>要认真组织本辖区和行业的</w:t>
      </w:r>
      <w:r>
        <w:rPr>
          <w:rFonts w:hint="eastAsia" w:ascii="Times New Roman" w:hAnsi="Times New Roman" w:cs="Arial"/>
          <w:color w:val="auto"/>
          <w:sz w:val="32"/>
          <w:szCs w:val="32"/>
          <w:u w:val="none"/>
          <w:lang w:eastAsia="zh-CN"/>
        </w:rPr>
        <w:t>指导帮扶、重大风险防控</w:t>
      </w:r>
      <w:r>
        <w:rPr>
          <w:rFonts w:hint="default" w:ascii="Times New Roman" w:hAnsi="Times New Roman" w:cs="Arial"/>
          <w:color w:val="auto"/>
          <w:sz w:val="32"/>
          <w:szCs w:val="32"/>
          <w:u w:val="none"/>
          <w:lang w:eastAsia="zh-CN"/>
        </w:rPr>
        <w:t>和</w:t>
      </w:r>
      <w:r>
        <w:rPr>
          <w:rFonts w:hint="eastAsia" w:ascii="Times New Roman" w:hAnsi="Times New Roman" w:cs="Arial"/>
          <w:color w:val="auto"/>
          <w:sz w:val="32"/>
          <w:szCs w:val="32"/>
          <w:u w:val="none"/>
          <w:lang w:eastAsia="zh-CN"/>
        </w:rPr>
        <w:t>典型事故</w:t>
      </w:r>
      <w:r>
        <w:rPr>
          <w:rFonts w:hint="default" w:ascii="Times New Roman" w:hAnsi="Times New Roman" w:cs="Arial"/>
          <w:color w:val="auto"/>
          <w:sz w:val="32"/>
          <w:szCs w:val="32"/>
          <w:u w:val="none"/>
          <w:lang w:eastAsia="zh-CN"/>
        </w:rPr>
        <w:t>复盘</w:t>
      </w:r>
      <w:r>
        <w:rPr>
          <w:rFonts w:hint="eastAsia" w:ascii="Times New Roman" w:hAnsi="Times New Roman" w:cs="Arial"/>
          <w:color w:val="auto"/>
          <w:sz w:val="32"/>
          <w:szCs w:val="32"/>
          <w:u w:val="none"/>
          <w:lang w:eastAsia="zh-CN"/>
        </w:rPr>
        <w:t>等工作</w:t>
      </w:r>
      <w:r>
        <w:rPr>
          <w:rFonts w:hint="default" w:ascii="Times New Roman" w:hAnsi="Times New Roman" w:cs="Arial"/>
          <w:color w:val="auto"/>
          <w:sz w:val="32"/>
          <w:szCs w:val="32"/>
          <w:u w:val="none"/>
          <w:lang w:eastAsia="zh-CN"/>
        </w:rPr>
        <w:t>，及时</w:t>
      </w:r>
      <w:r>
        <w:rPr>
          <w:rFonts w:hint="eastAsia" w:ascii="Times New Roman" w:hAnsi="Times New Roman" w:cs="Arial"/>
          <w:color w:val="auto"/>
          <w:sz w:val="32"/>
          <w:szCs w:val="32"/>
          <w:u w:val="none"/>
          <w:lang w:eastAsia="zh-CN"/>
        </w:rPr>
        <w:t>梳理</w:t>
      </w:r>
      <w:r>
        <w:rPr>
          <w:rFonts w:hint="default" w:ascii="Times New Roman" w:hAnsi="Times New Roman" w:cs="Arial"/>
          <w:color w:val="auto"/>
          <w:sz w:val="32"/>
          <w:szCs w:val="32"/>
          <w:u w:val="none"/>
          <w:lang w:eastAsia="zh-CN"/>
        </w:rPr>
        <w:t>形成</w:t>
      </w:r>
      <w:r>
        <w:rPr>
          <w:rFonts w:hint="eastAsia" w:ascii="Times New Roman" w:hAnsi="Times New Roman" w:cs="Arial"/>
          <w:color w:val="auto"/>
          <w:sz w:val="32"/>
          <w:szCs w:val="32"/>
          <w:u w:val="none"/>
          <w:lang w:eastAsia="zh-CN"/>
        </w:rPr>
        <w:t>总结，并于</w:t>
      </w:r>
      <w:r>
        <w:rPr>
          <w:rFonts w:hint="default" w:ascii="Times New Roman" w:hAnsi="Times New Roman" w:cs="Times New Roman"/>
          <w:color w:val="auto"/>
          <w:sz w:val="32"/>
          <w:szCs w:val="32"/>
          <w:u w:val="none"/>
          <w:lang w:eastAsia="zh-CN"/>
        </w:rPr>
        <w:t>2024</w:t>
      </w:r>
      <w:r>
        <w:rPr>
          <w:rFonts w:hint="default" w:ascii="Times New Roman" w:hAnsi="Times New Roman" w:cs="Arial"/>
          <w:color w:val="auto"/>
          <w:sz w:val="32"/>
          <w:szCs w:val="32"/>
          <w:u w:val="none"/>
          <w:lang w:eastAsia="zh-CN"/>
        </w:rPr>
        <w:t>年</w:t>
      </w:r>
      <w:r>
        <w:rPr>
          <w:rFonts w:hint="default" w:ascii="Times New Roman" w:hAnsi="Times New Roman" w:cs="Times New Roman"/>
          <w:color w:val="auto"/>
          <w:sz w:val="32"/>
          <w:szCs w:val="32"/>
          <w:u w:val="none"/>
          <w:lang w:val="en-US" w:eastAsia="zh-CN"/>
        </w:rPr>
        <w:t>12</w:t>
      </w:r>
      <w:r>
        <w:rPr>
          <w:rFonts w:hint="eastAsia" w:ascii="Times New Roman" w:hAnsi="Times New Roman" w:cs="Arial"/>
          <w:color w:val="auto"/>
          <w:sz w:val="32"/>
          <w:szCs w:val="32"/>
          <w:u w:val="none"/>
          <w:lang w:val="en-US" w:eastAsia="zh-CN"/>
        </w:rPr>
        <w:t>月</w:t>
      </w:r>
      <w:r>
        <w:rPr>
          <w:rFonts w:hint="default" w:ascii="Times New Roman" w:hAnsi="Times New Roman" w:cs="Times New Roman"/>
          <w:color w:val="auto"/>
          <w:sz w:val="32"/>
          <w:szCs w:val="32"/>
          <w:u w:val="none"/>
          <w:lang w:val="en-US" w:eastAsia="zh-CN"/>
        </w:rPr>
        <w:t>10</w:t>
      </w:r>
      <w:r>
        <w:rPr>
          <w:rFonts w:hint="eastAsia" w:ascii="Times New Roman" w:hAnsi="Times New Roman" w:cs="Arial"/>
          <w:color w:val="auto"/>
          <w:sz w:val="32"/>
          <w:szCs w:val="32"/>
          <w:u w:val="none"/>
          <w:lang w:val="en-US" w:eastAsia="zh-CN"/>
        </w:rPr>
        <w:t>日前报送区安委办。</w:t>
      </w:r>
    </w:p>
    <w:p>
      <w:pPr>
        <w:keepNext w:val="0"/>
        <w:keepLines w:val="0"/>
        <w:pageBreakBefore w:val="0"/>
        <w:widowControl w:val="0"/>
        <w:tabs>
          <w:tab w:val="left" w:pos="13014"/>
        </w:tabs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4" w:lineRule="exact"/>
        <w:ind w:left="1284" w:leftChars="200" w:right="0" w:rightChars="0" w:hanging="642" w:hanging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pacing w:val="-6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附件：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cs="方正仿宋_GBK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pacing w:val="-6"/>
          <w:sz w:val="32"/>
          <w:szCs w:val="32"/>
          <w:lang w:val="en-US" w:eastAsia="zh-CN"/>
        </w:rPr>
        <w:t>2024</w:t>
      </w:r>
      <w:r>
        <w:rPr>
          <w:rFonts w:hint="eastAsia" w:ascii="Times New Roman" w:hAnsi="Times New Roman" w:eastAsia="方正仿宋_GBK" w:cs="方正仿宋_GBK"/>
          <w:spacing w:val="-6"/>
          <w:sz w:val="32"/>
          <w:szCs w:val="32"/>
          <w:lang w:val="en-US" w:eastAsia="zh-CN"/>
        </w:rPr>
        <w:t>年建设</w:t>
      </w:r>
      <w:r>
        <w:rPr>
          <w:rFonts w:hint="eastAsia" w:ascii="Times New Roman" w:hAnsi="Times New Roman" w:cs="方正仿宋_GBK"/>
          <w:spacing w:val="-6"/>
          <w:sz w:val="32"/>
          <w:szCs w:val="32"/>
          <w:lang w:val="en-US" w:eastAsia="zh-CN"/>
        </w:rPr>
        <w:t>施工</w:t>
      </w:r>
      <w:r>
        <w:rPr>
          <w:rFonts w:hint="eastAsia" w:ascii="Times New Roman" w:hAnsi="Times New Roman" w:eastAsia="方正仿宋_GBK" w:cs="方正仿宋_GBK"/>
          <w:spacing w:val="-6"/>
          <w:sz w:val="32"/>
          <w:szCs w:val="32"/>
          <w:lang w:val="en-US" w:eastAsia="zh-CN"/>
        </w:rPr>
        <w:t>安全重点</w:t>
      </w:r>
      <w:r>
        <w:rPr>
          <w:rFonts w:hint="eastAsia" w:ascii="Times New Roman" w:hAnsi="Times New Roman" w:cs="方正仿宋_GBK"/>
          <w:spacing w:val="-6"/>
          <w:sz w:val="32"/>
          <w:szCs w:val="32"/>
          <w:lang w:val="en-US" w:eastAsia="zh-CN"/>
        </w:rPr>
        <w:t>关注镇街清</w:t>
      </w:r>
      <w:r>
        <w:rPr>
          <w:rFonts w:hint="eastAsia" w:ascii="Times New Roman" w:hAnsi="Times New Roman" w:eastAsia="方正仿宋_GBK" w:cs="方正仿宋_GBK"/>
          <w:spacing w:val="-6"/>
          <w:sz w:val="32"/>
          <w:szCs w:val="32"/>
          <w:lang w:val="en-US" w:eastAsia="zh-CN"/>
        </w:rPr>
        <w:t>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014"/>
        </w:tabs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4" w:lineRule="exact"/>
        <w:ind w:left="0" w:leftChars="0" w:right="0" w:rightChars="0" w:firstLine="1605" w:firstLineChars="500"/>
        <w:jc w:val="both"/>
        <w:textAlignment w:val="auto"/>
        <w:outlineLvl w:val="9"/>
        <w:rPr>
          <w:rFonts w:hint="default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cs="方正仿宋_GBK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2024</w:t>
      </w:r>
      <w:r>
        <w:rPr>
          <w:rFonts w:hint="default" w:ascii="Times New Roman" w:hAnsi="Times New Roman" w:eastAsia="方正仿宋_GBK" w:cs="方正仿宋_GBK"/>
          <w:sz w:val="32"/>
          <w:szCs w:val="32"/>
          <w:lang w:val="en-US" w:eastAsia="zh-CN"/>
        </w:rPr>
        <w:t>年建设施工安全重点企业</w:t>
      </w:r>
      <w:r>
        <w:rPr>
          <w:rFonts w:hint="eastAsia" w:ascii="Times New Roman" w:hAnsi="Times New Roman" w:cs="方正仿宋_GBK"/>
          <w:sz w:val="32"/>
          <w:szCs w:val="32"/>
          <w:lang w:val="en-US" w:eastAsia="zh-CN"/>
        </w:rPr>
        <w:t>（项目）清</w:t>
      </w:r>
      <w:r>
        <w:rPr>
          <w:rFonts w:hint="default" w:ascii="Times New Roman" w:hAnsi="Times New Roman" w:eastAsia="方正仿宋_GBK" w:cs="方正仿宋_GBK"/>
          <w:sz w:val="32"/>
          <w:szCs w:val="32"/>
          <w:lang w:val="en-US" w:eastAsia="zh-CN"/>
        </w:rPr>
        <w:t>单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4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方正仿宋_GBK" w:cs="方正仿宋_GBK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4" w:lineRule="exact"/>
        <w:ind w:left="0" w:leftChars="0" w:right="0" w:rightChars="0" w:firstLine="0" w:firstLineChars="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014"/>
        </w:tabs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4" w:lineRule="exact"/>
        <w:ind w:left="0" w:leftChars="0" w:right="0" w:rightChars="0"/>
        <w:jc w:val="both"/>
        <w:textAlignment w:val="auto"/>
        <w:outlineLvl w:val="9"/>
        <w:rPr>
          <w:rFonts w:hint="eastAsia" w:ascii="Times New Roman" w:hAnsi="Times New Roman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Times New Roman" w:hAnsi="Times New Roman" w:cs="方正仿宋_GBK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014"/>
        </w:tabs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4" w:lineRule="exact"/>
        <w:ind w:left="0" w:leftChars="0" w:right="0" w:rightChars="0" w:firstLine="3531" w:firstLineChars="11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 重庆市</w:t>
      </w:r>
      <w:r>
        <w:rPr>
          <w:rFonts w:hint="eastAsia" w:ascii="Times New Roman" w:hAnsi="Times New Roman" w:cs="方正仿宋_GBK"/>
          <w:sz w:val="32"/>
          <w:szCs w:val="32"/>
          <w:lang w:val="en-US" w:eastAsia="zh-CN"/>
        </w:rPr>
        <w:t>巴南区安全生产委员会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none" w:color="auto" w:sz="0" w:space="0"/>
        </w:pBdr>
        <w:tabs>
          <w:tab w:val="left" w:pos="13014"/>
        </w:tabs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4" w:lineRule="exact"/>
        <w:ind w:left="0" w:leftChars="0" w:right="0" w:rightChars="0" w:firstLine="4494" w:firstLineChars="1400"/>
        <w:jc w:val="both"/>
        <w:textAlignment w:val="auto"/>
        <w:outlineLvl w:val="9"/>
        <w:rPr>
          <w:rFonts w:hint="default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2024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27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日</w:t>
      </w:r>
    </w:p>
    <w:p>
      <w:pPr>
        <w:rPr>
          <w:rFonts w:hint="eastAsia" w:ascii="Times New Roman" w:hAnsi="Times New Roman" w:cs="方正仿宋_GBK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cs="方正仿宋_GBK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（此件公开发布）</w:t>
      </w:r>
      <w:r>
        <w:rPr>
          <w:rFonts w:hint="eastAsia" w:ascii="Times New Roman" w:hAnsi="Times New Roman" w:cs="方正仿宋_GBK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br w:type="page"/>
      </w:r>
    </w:p>
    <w:p>
      <w:pPr>
        <w:pStyle w:val="14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0" w:firstLineChars="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b w:val="0"/>
          <w:bCs w:val="0"/>
          <w:sz w:val="36"/>
          <w:szCs w:val="36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2024</w:t>
      </w:r>
      <w:r>
        <w:rPr>
          <w:rFonts w:hint="eastAsia" w:ascii="Times New Roman" w:hAnsi="Times New Roman" w:eastAsia="方正小标宋_GBK" w:cs="方正小标宋_GBK"/>
          <w:color w:val="auto"/>
          <w:sz w:val="44"/>
          <w:szCs w:val="44"/>
          <w:lang w:val="en-US" w:eastAsia="zh-CN"/>
        </w:rPr>
        <w:t>年建设施工安全重点关注镇街清单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642" w:firstLineChars="200"/>
        <w:jc w:val="both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2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龙洲湾街道、鱼洞街道、莲花街道、李家沱街道、花溪街道、一品街道、惠民街道、圣灯山镇、接龙镇、东温泉镇、木洞镇、石龙镇、姜家镇、丰盛镇、二圣镇、双河口镇、天星寺镇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line="300" w:lineRule="exact"/>
        <w:jc w:val="center"/>
        <w:textAlignment w:val="center"/>
        <w:rPr>
          <w:rFonts w:ascii="Times New Roman" w:hAnsi="Times New Roma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014"/>
        </w:tabs>
        <w:kinsoku/>
        <w:wordWrap/>
        <w:overflowPunct/>
        <w:topLinePunct w:val="0"/>
        <w:autoSpaceDE/>
        <w:autoSpaceDN/>
        <w:bidi w:val="0"/>
        <w:adjustRightInd/>
        <w:spacing w:line="594" w:lineRule="exact"/>
        <w:jc w:val="left"/>
        <w:textAlignment w:val="auto"/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014"/>
        </w:tabs>
        <w:kinsoku/>
        <w:wordWrap/>
        <w:overflowPunct/>
        <w:topLinePunct w:val="0"/>
        <w:autoSpaceDE/>
        <w:autoSpaceDN/>
        <w:bidi w:val="0"/>
        <w:adjustRightInd/>
        <w:spacing w:line="594" w:lineRule="exact"/>
        <w:jc w:val="left"/>
        <w:textAlignment w:val="auto"/>
        <w:rPr>
          <w:rFonts w:hint="default" w:ascii="Times New Roman" w:hAnsi="Times New Roman" w:eastAsia="方正黑体_GBK" w:cs="方正黑体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b w:val="0"/>
          <w:bCs w:val="0"/>
          <w:sz w:val="36"/>
          <w:szCs w:val="36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2024</w:t>
      </w:r>
      <w:r>
        <w:rPr>
          <w:rFonts w:hint="eastAsia" w:ascii="Times New Roman" w:hAnsi="Times New Roman" w:eastAsia="方正小标宋_GBK" w:cs="方正小标宋_GBK"/>
          <w:color w:val="auto"/>
          <w:sz w:val="44"/>
          <w:szCs w:val="44"/>
          <w:lang w:val="en-US" w:eastAsia="zh-CN"/>
        </w:rPr>
        <w:t>年建设施工安全重点企业（项目）清单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textAlignment w:val="auto"/>
        <w:rPr>
          <w:rFonts w:ascii="Times New Roman" w:hAnsi="Times New Roman"/>
        </w:rPr>
      </w:pPr>
    </w:p>
    <w:tbl>
      <w:tblPr>
        <w:tblStyle w:val="8"/>
        <w:tblW w:w="92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411"/>
        <w:gridCol w:w="3524"/>
        <w:gridCol w:w="34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jc w:val="center"/>
              <w:rPr>
                <w:rFonts w:hint="eastAsia" w:ascii="Times New Roman" w:hAnsi="Times New Roman" w:eastAsia="方正黑体_GBK" w:cs="方正黑体_GBK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黑体_GBK" w:cs="方正黑体_GBK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4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jc w:val="center"/>
              <w:rPr>
                <w:rFonts w:hint="eastAsia" w:ascii="Times New Roman" w:hAnsi="Times New Roman" w:eastAsia="方正黑体_GBK" w:cs="方正黑体_GBK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黑体_GBK" w:cs="方正黑体_GBK"/>
                <w:sz w:val="24"/>
                <w:szCs w:val="24"/>
                <w:lang w:eastAsia="zh-CN"/>
              </w:rPr>
              <w:t>领域</w:t>
            </w:r>
          </w:p>
        </w:tc>
        <w:tc>
          <w:tcPr>
            <w:tcW w:w="35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jc w:val="center"/>
              <w:rPr>
                <w:rFonts w:hint="eastAsia" w:ascii="Times New Roman" w:hAnsi="Times New Roman" w:eastAsia="方正黑体_GBK" w:cs="方正黑体_GBK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黑体_GBK" w:cs="方正黑体_GBK"/>
                <w:sz w:val="24"/>
                <w:szCs w:val="24"/>
                <w:lang w:eastAsia="zh-CN"/>
              </w:rPr>
              <w:t>企业（项目）名称</w:t>
            </w:r>
          </w:p>
        </w:tc>
        <w:tc>
          <w:tcPr>
            <w:tcW w:w="34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jc w:val="center"/>
              <w:rPr>
                <w:rFonts w:hint="default" w:ascii="Times New Roman" w:hAnsi="Times New Roman" w:eastAsia="方正黑体_GBK" w:cs="方正黑体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sz w:val="24"/>
                <w:szCs w:val="24"/>
                <w:lang w:eastAsia="zh-CN"/>
              </w:rPr>
              <w:t>重点分布</w:t>
            </w:r>
            <w:r>
              <w:rPr>
                <w:rFonts w:hint="eastAsia" w:ascii="Times New Roman" w:hAnsi="Times New Roman" w:eastAsia="方正黑体_GBK" w:cs="方正黑体_GBK"/>
                <w:sz w:val="24"/>
                <w:szCs w:val="24"/>
                <w:lang w:val="en-US" w:eastAsia="zh-CN"/>
              </w:rPr>
              <w:t>镇街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jc w:val="center"/>
              <w:rPr>
                <w:rFonts w:hint="default" w:ascii="Times New Roman" w:hAnsi="Times New Roman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1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方正仿宋_GBK"/>
                <w:sz w:val="24"/>
                <w:szCs w:val="24"/>
                <w:lang w:val="en-US" w:eastAsia="zh-CN"/>
              </w:rPr>
              <w:t>市政房屋建设</w:t>
            </w:r>
          </w:p>
        </w:tc>
        <w:tc>
          <w:tcPr>
            <w:tcW w:w="3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eastAsia="zh-CN"/>
              </w:rPr>
              <w:t>重庆市巴南区高职城二期二组团项目</w:t>
            </w:r>
          </w:p>
        </w:tc>
        <w:tc>
          <w:tcPr>
            <w:tcW w:w="34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  <w:t>龙洲湾街道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jc w:val="center"/>
              <w:rPr>
                <w:rFonts w:hint="default" w:ascii="Times New Roman" w:hAnsi="Times New Roman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3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eastAsia="zh-CN"/>
              </w:rPr>
              <w:t>新燕尾山隧道施工二期工程</w:t>
            </w:r>
          </w:p>
        </w:tc>
        <w:tc>
          <w:tcPr>
            <w:tcW w:w="34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  <w:t>花溪街道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jc w:val="center"/>
              <w:rPr>
                <w:rFonts w:hint="default" w:ascii="Times New Roman" w:hAnsi="Times New Roman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3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eastAsia="zh-CN"/>
              </w:rPr>
              <w:t>现代智能建筑交易及大数据产业园配套建设项目EPC总承包</w:t>
            </w:r>
          </w:p>
        </w:tc>
        <w:tc>
          <w:tcPr>
            <w:tcW w:w="34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  <w:t>惠</w:t>
            </w:r>
            <w:r>
              <w:rPr>
                <w:rFonts w:hint="eastAsia" w:ascii="Times New Roman" w:hAnsi="Times New Roman" w:cs="方正仿宋_GBK"/>
                <w:sz w:val="24"/>
                <w:szCs w:val="24"/>
                <w:lang w:val="en-US" w:eastAsia="zh-CN"/>
              </w:rPr>
              <w:t>民</w:t>
            </w: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  <w:t>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jc w:val="center"/>
              <w:rPr>
                <w:rFonts w:hint="default" w:ascii="Times New Roman" w:hAnsi="Times New Roman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4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3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eastAsia="zh-CN"/>
              </w:rPr>
              <w:t>渝黔复线高速公路连接道工程</w:t>
            </w:r>
          </w:p>
        </w:tc>
        <w:tc>
          <w:tcPr>
            <w:tcW w:w="34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  <w:t>南泉街道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jc w:val="center"/>
              <w:rPr>
                <w:rFonts w:hint="eastAsia" w:ascii="Times New Roman" w:hAnsi="Times New Roman" w:cs="方正仿宋_GBK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4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3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eastAsia="zh-CN"/>
              </w:rPr>
              <w:t>中建·光年项目Q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20</w:t>
            </w: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eastAsia="zh-CN"/>
              </w:rPr>
              <w:t>-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6</w:t>
            </w: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eastAsia="zh-CN"/>
              </w:rPr>
              <w:t>-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3</w:t>
            </w: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eastAsia="zh-CN"/>
              </w:rPr>
              <w:t>地块</w:t>
            </w:r>
          </w:p>
        </w:tc>
        <w:tc>
          <w:tcPr>
            <w:tcW w:w="34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  <w:t>龙洲湾街道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jc w:val="center"/>
              <w:rPr>
                <w:rFonts w:hint="eastAsia" w:ascii="Times New Roman" w:hAnsi="Times New Roman" w:cs="方正仿宋_GBK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4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3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eastAsia="zh-CN"/>
              </w:rPr>
              <w:t>李家沱复线桥南引道工程</w:t>
            </w:r>
          </w:p>
        </w:tc>
        <w:tc>
          <w:tcPr>
            <w:tcW w:w="34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  <w:t>李家沱溪街道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jc w:val="center"/>
              <w:rPr>
                <w:rFonts w:hint="eastAsia" w:ascii="Times New Roman" w:hAnsi="Times New Roman" w:cs="方正仿宋_GBK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4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3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eastAsia="zh-CN"/>
              </w:rPr>
              <w:t>虎啸加油站</w:t>
            </w:r>
          </w:p>
        </w:tc>
        <w:tc>
          <w:tcPr>
            <w:tcW w:w="34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  <w:t>南泉街道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jc w:val="center"/>
              <w:rPr>
                <w:rFonts w:hint="default" w:ascii="Times New Roman" w:hAnsi="Times New Roman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4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3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eastAsia="zh-CN"/>
              </w:rPr>
              <w:t>新燕尾山隧道工程施工一标段</w:t>
            </w:r>
          </w:p>
        </w:tc>
        <w:tc>
          <w:tcPr>
            <w:tcW w:w="34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  <w:t>南泉街道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jc w:val="center"/>
              <w:rPr>
                <w:rFonts w:hint="eastAsia" w:ascii="Times New Roman" w:hAnsi="Times New Roman" w:cs="方正仿宋_GBK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41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方正仿宋_GBK"/>
                <w:sz w:val="24"/>
                <w:szCs w:val="24"/>
                <w:lang w:val="en-US" w:eastAsia="zh-CN"/>
              </w:rPr>
              <w:t>交通建设</w:t>
            </w:r>
          </w:p>
        </w:tc>
        <w:tc>
          <w:tcPr>
            <w:tcW w:w="3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cs="方正仿宋_GBK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方正仿宋_GBK"/>
                <w:sz w:val="24"/>
                <w:szCs w:val="24"/>
                <w:lang w:eastAsia="zh-CN"/>
              </w:rPr>
              <w:t>渝湘复线高速公路项目</w:t>
            </w:r>
          </w:p>
        </w:tc>
        <w:tc>
          <w:tcPr>
            <w:tcW w:w="34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方正仿宋_GBK"/>
                <w:sz w:val="24"/>
                <w:szCs w:val="24"/>
                <w:lang w:eastAsia="zh-CN"/>
              </w:rPr>
              <w:t>南泉</w:t>
            </w:r>
            <w:r>
              <w:rPr>
                <w:rFonts w:hint="eastAsia" w:ascii="Times New Roman" w:hAnsi="Times New Roman" w:cs="方正仿宋_GBK"/>
                <w:sz w:val="24"/>
                <w:szCs w:val="24"/>
                <w:lang w:eastAsia="zh-CN"/>
              </w:rPr>
              <w:t>街道</w:t>
            </w:r>
            <w:r>
              <w:rPr>
                <w:rFonts w:hint="default" w:ascii="Times New Roman" w:hAnsi="Times New Roman" w:eastAsia="方正仿宋_GBK" w:cs="方正仿宋_GBK"/>
                <w:sz w:val="24"/>
                <w:szCs w:val="24"/>
                <w:lang w:eastAsia="zh-CN"/>
              </w:rPr>
              <w:t>、惠民</w:t>
            </w:r>
            <w:r>
              <w:rPr>
                <w:rFonts w:hint="eastAsia" w:ascii="Times New Roman" w:hAnsi="Times New Roman" w:cs="方正仿宋_GBK"/>
                <w:sz w:val="24"/>
                <w:szCs w:val="24"/>
                <w:lang w:eastAsia="zh-CN"/>
              </w:rPr>
              <w:t>街道</w:t>
            </w:r>
            <w:r>
              <w:rPr>
                <w:rFonts w:hint="default" w:ascii="Times New Roman" w:hAnsi="Times New Roman" w:eastAsia="方正仿宋_GBK" w:cs="方正仿宋_GBK"/>
                <w:sz w:val="24"/>
                <w:szCs w:val="24"/>
                <w:lang w:eastAsia="zh-CN"/>
              </w:rPr>
              <w:t>、二圣</w:t>
            </w:r>
            <w:r>
              <w:rPr>
                <w:rFonts w:hint="eastAsia" w:ascii="Times New Roman" w:hAnsi="Times New Roman" w:cs="方正仿宋_GBK"/>
                <w:sz w:val="24"/>
                <w:szCs w:val="24"/>
                <w:lang w:eastAsia="zh-CN"/>
              </w:rPr>
              <w:t>镇</w:t>
            </w:r>
            <w:r>
              <w:rPr>
                <w:rFonts w:hint="default" w:ascii="Times New Roman" w:hAnsi="Times New Roman" w:eastAsia="方正仿宋_GBK" w:cs="方正仿宋_GBK"/>
                <w:sz w:val="24"/>
                <w:szCs w:val="24"/>
                <w:lang w:eastAsia="zh-CN"/>
              </w:rPr>
              <w:t>、姜家</w:t>
            </w:r>
            <w:r>
              <w:rPr>
                <w:rFonts w:hint="eastAsia" w:ascii="Times New Roman" w:hAnsi="Times New Roman" w:cs="方正仿宋_GBK"/>
                <w:sz w:val="24"/>
                <w:szCs w:val="24"/>
                <w:lang w:eastAsia="zh-CN"/>
              </w:rPr>
              <w:t>镇</w:t>
            </w:r>
            <w:r>
              <w:rPr>
                <w:rFonts w:hint="default" w:ascii="Times New Roman" w:hAnsi="Times New Roman" w:eastAsia="方正仿宋_GBK" w:cs="方正仿宋_GBK"/>
                <w:sz w:val="24"/>
                <w:szCs w:val="24"/>
                <w:lang w:eastAsia="zh-CN"/>
              </w:rPr>
              <w:t>、东温泉</w:t>
            </w:r>
            <w:r>
              <w:rPr>
                <w:rFonts w:hint="eastAsia" w:ascii="Times New Roman" w:hAnsi="Times New Roman" w:cs="方正仿宋_GBK"/>
                <w:sz w:val="24"/>
                <w:szCs w:val="24"/>
                <w:lang w:eastAsia="zh-CN"/>
              </w:rPr>
              <w:t>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jc w:val="center"/>
              <w:rPr>
                <w:rFonts w:hint="eastAsia" w:ascii="Times New Roman" w:hAnsi="Times New Roman" w:cs="方正仿宋_GBK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4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3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cs="方正仿宋_GBK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方正仿宋_GBK"/>
                <w:sz w:val="24"/>
                <w:szCs w:val="24"/>
                <w:lang w:eastAsia="zh-CN"/>
              </w:rPr>
              <w:t>渝赤叙高速公路项目</w:t>
            </w:r>
          </w:p>
        </w:tc>
        <w:tc>
          <w:tcPr>
            <w:tcW w:w="34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方正仿宋_GBK"/>
                <w:sz w:val="24"/>
                <w:szCs w:val="24"/>
                <w:lang w:eastAsia="zh-CN"/>
              </w:rPr>
              <w:t>鱼洞</w:t>
            </w:r>
            <w:r>
              <w:rPr>
                <w:rFonts w:hint="eastAsia" w:ascii="Times New Roman" w:hAnsi="Times New Roman" w:cs="方正仿宋_GBK"/>
                <w:sz w:val="24"/>
                <w:szCs w:val="24"/>
                <w:lang w:eastAsia="zh-CN"/>
              </w:rPr>
              <w:t>街道</w:t>
            </w:r>
            <w:r>
              <w:rPr>
                <w:rFonts w:hint="default" w:ascii="Times New Roman" w:hAnsi="Times New Roman" w:cs="方正仿宋_GBK"/>
                <w:sz w:val="24"/>
                <w:szCs w:val="24"/>
                <w:lang w:eastAsia="zh-CN"/>
              </w:rPr>
              <w:t>、一品</w:t>
            </w:r>
            <w:r>
              <w:rPr>
                <w:rFonts w:hint="eastAsia" w:ascii="Times New Roman" w:hAnsi="Times New Roman" w:cs="方正仿宋_GBK"/>
                <w:sz w:val="24"/>
                <w:szCs w:val="24"/>
                <w:lang w:eastAsia="zh-CN"/>
              </w:rPr>
              <w:t>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4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3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方正仿宋_GBK"/>
                <w:sz w:val="24"/>
                <w:szCs w:val="24"/>
                <w:lang w:val="en-US" w:eastAsia="zh-CN"/>
              </w:rPr>
              <w:t>巴南区农旅融合项目—菩萨滩至东温泉大道新建工程</w:t>
            </w:r>
          </w:p>
        </w:tc>
        <w:tc>
          <w:tcPr>
            <w:tcW w:w="34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方正仿宋_GBK"/>
                <w:sz w:val="24"/>
                <w:szCs w:val="24"/>
                <w:lang w:val="en-US" w:eastAsia="zh-CN"/>
              </w:rPr>
              <w:t>东温泉镇、木洞镇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jc w:val="center"/>
              <w:rPr>
                <w:rFonts w:hint="default" w:ascii="Times New Roman" w:hAnsi="Times New Roman" w:cs="方正仿宋_GBK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4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3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方正仿宋_GBK"/>
                <w:sz w:val="24"/>
                <w:szCs w:val="24"/>
                <w:lang w:val="en-US" w:eastAsia="zh-CN"/>
              </w:rPr>
              <w:t>巴南区农旅融合项目—二圣至黄金大道连接线升级改造工程</w:t>
            </w:r>
          </w:p>
        </w:tc>
        <w:tc>
          <w:tcPr>
            <w:tcW w:w="34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方正仿宋_GBK"/>
                <w:sz w:val="24"/>
                <w:szCs w:val="24"/>
                <w:lang w:val="en-US" w:eastAsia="zh-CN"/>
              </w:rPr>
              <w:t>二圣镇、木洞镇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jc w:val="center"/>
              <w:rPr>
                <w:rFonts w:hint="default" w:ascii="Times New Roman" w:hAnsi="Times New Roman" w:cs="方正仿宋_GBK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4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3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Times New Roman" w:hAnsi="Times New Roman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方正仿宋_GBK"/>
                <w:sz w:val="24"/>
                <w:szCs w:val="24"/>
                <w:lang w:val="en-US" w:eastAsia="zh-CN"/>
              </w:rPr>
              <w:t>巴南区普通干线公路（柴坝互通—圣灯山景区）公路工程</w:t>
            </w:r>
          </w:p>
        </w:tc>
        <w:tc>
          <w:tcPr>
            <w:tcW w:w="34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方正仿宋_GBK"/>
                <w:sz w:val="24"/>
                <w:szCs w:val="24"/>
                <w:lang w:val="en-US" w:eastAsia="zh-CN"/>
              </w:rPr>
              <w:t>接龙镇、圣灯山镇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jc w:val="center"/>
              <w:rPr>
                <w:rFonts w:hint="default" w:ascii="Times New Roman" w:hAnsi="Times New Roman" w:cs="方正仿宋_GBK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4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3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方正仿宋_GBK"/>
                <w:sz w:val="24"/>
                <w:szCs w:val="24"/>
                <w:lang w:val="en-US" w:eastAsia="zh-CN"/>
              </w:rPr>
              <w:t>姜白路改造工程</w:t>
            </w:r>
          </w:p>
        </w:tc>
        <w:tc>
          <w:tcPr>
            <w:tcW w:w="34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方正仿宋_GBK"/>
                <w:sz w:val="24"/>
                <w:szCs w:val="24"/>
                <w:lang w:val="en-US" w:eastAsia="zh-CN"/>
              </w:rPr>
              <w:t>姜家镇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jc w:val="center"/>
              <w:rPr>
                <w:rFonts w:hint="default" w:ascii="Times New Roman" w:hAnsi="Times New Roman" w:cs="方正仿宋_GBK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4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3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Times New Roman" w:hAnsi="Times New Roman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方正仿宋_GBK"/>
                <w:sz w:val="24"/>
                <w:szCs w:val="24"/>
                <w:lang w:val="en-US" w:eastAsia="zh-CN"/>
              </w:rPr>
              <w:t>云篆山小环线（下山段）升级改造工程</w:t>
            </w:r>
          </w:p>
        </w:tc>
        <w:tc>
          <w:tcPr>
            <w:tcW w:w="34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方正仿宋_GBK"/>
                <w:sz w:val="24"/>
                <w:szCs w:val="24"/>
                <w:lang w:val="en-US" w:eastAsia="zh-CN"/>
              </w:rPr>
              <w:t>莲花街道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jc w:val="center"/>
              <w:rPr>
                <w:rFonts w:hint="default" w:ascii="Times New Roman" w:hAnsi="Times New Roman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41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方正仿宋_GBK"/>
                <w:sz w:val="24"/>
                <w:szCs w:val="24"/>
                <w:lang w:val="en-US" w:eastAsia="zh-CN"/>
              </w:rPr>
              <w:t>铁路建设</w:t>
            </w:r>
          </w:p>
        </w:tc>
        <w:tc>
          <w:tcPr>
            <w:tcW w:w="3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方正仿宋_GBK"/>
                <w:sz w:val="24"/>
              </w:rPr>
              <w:t>渝湘高铁重庆至黔江段</w:t>
            </w:r>
          </w:p>
        </w:tc>
        <w:tc>
          <w:tcPr>
            <w:tcW w:w="34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方正仿宋_GBK"/>
                <w:sz w:val="24"/>
                <w:szCs w:val="24"/>
              </w:rPr>
              <w:t>南泉街道、惠民街道、天星寺镇、姜家镇、接龙镇、石龙镇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jc w:val="center"/>
              <w:rPr>
                <w:rFonts w:hint="default" w:ascii="Times New Roman" w:hAnsi="Times New Roman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4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3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方正仿宋_GBK"/>
                <w:sz w:val="24"/>
                <w:szCs w:val="24"/>
              </w:rPr>
              <w:t>新建重庆至万州高速铁路</w:t>
            </w:r>
          </w:p>
        </w:tc>
        <w:tc>
          <w:tcPr>
            <w:tcW w:w="34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方正仿宋_GBK"/>
                <w:sz w:val="24"/>
                <w:szCs w:val="24"/>
              </w:rPr>
              <w:t>木洞镇、丰盛镇、双河口镇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jc w:val="center"/>
              <w:rPr>
                <w:rFonts w:hint="default" w:ascii="Times New Roman" w:hAnsi="Times New Roman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方正仿宋_GBK"/>
                <w:sz w:val="24"/>
                <w:szCs w:val="24"/>
                <w:lang w:val="en-US" w:eastAsia="zh-CN"/>
              </w:rPr>
              <w:t>水利建设</w:t>
            </w:r>
          </w:p>
        </w:tc>
        <w:tc>
          <w:tcPr>
            <w:tcW w:w="3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Times New Roman" w:hAnsi="Times New Roman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方正仿宋_GBK"/>
                <w:sz w:val="24"/>
                <w:szCs w:val="24"/>
              </w:rPr>
              <w:t>高洞子水库工程（灌溉及供水工程）</w:t>
            </w:r>
          </w:p>
        </w:tc>
        <w:tc>
          <w:tcPr>
            <w:tcW w:w="34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方正仿宋_GBK"/>
                <w:sz w:val="24"/>
                <w:szCs w:val="24"/>
              </w:rPr>
              <w:t>圣灯山镇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jc w:val="center"/>
              <w:rPr>
                <w:rFonts w:hint="eastAsia" w:ascii="Times New Roman" w:hAnsi="Times New Roman" w:cs="方正仿宋_GBK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方正仿宋_GBK"/>
                <w:sz w:val="24"/>
                <w:szCs w:val="24"/>
                <w:lang w:val="en-US" w:eastAsia="zh-CN"/>
              </w:rPr>
              <w:t>高标准农田建设</w:t>
            </w:r>
          </w:p>
        </w:tc>
        <w:tc>
          <w:tcPr>
            <w:tcW w:w="3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both"/>
              <w:textAlignment w:val="auto"/>
              <w:rPr>
                <w:rFonts w:hint="eastAsia" w:ascii="Times New Roman" w:hAnsi="Times New Roman" w:cs="方正仿宋_GBK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2024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"/>
              </w:rPr>
              <w:t>年高标准农田建设项目（国债）</w:t>
            </w:r>
          </w:p>
        </w:tc>
        <w:tc>
          <w:tcPr>
            <w:tcW w:w="34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cs="方正仿宋_GBK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仿宋"/>
                <w:b w:val="0"/>
                <w:bCs w:val="0"/>
                <w:kern w:val="2"/>
                <w:sz w:val="22"/>
                <w:szCs w:val="22"/>
                <w:vertAlign w:val="baseline"/>
                <w:lang w:eastAsia="zh-CN" w:bidi="ar-SA"/>
              </w:rPr>
              <w:t xml:space="preserve">接龙镇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rPr>
          <w:rFonts w:ascii="Times New Roman" w:hAnsi="Times New Roma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014"/>
        </w:tabs>
        <w:kinsoku/>
        <w:wordWrap/>
        <w:overflowPunct/>
        <w:topLinePunct w:val="0"/>
        <w:autoSpaceDE/>
        <w:autoSpaceDN/>
        <w:bidi w:val="0"/>
        <w:adjustRightInd/>
        <w:spacing w:line="594" w:lineRule="exact"/>
        <w:jc w:val="left"/>
        <w:textAlignment w:val="auto"/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rPr>
          <w:rFonts w:hint="default" w:ascii="Times New Roman" w:hAnsi="Times New Roman" w:eastAsia="方正仿宋_GBK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 xml:space="preserve">   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textAlignment w:val="auto"/>
        <w:outlineLvl w:val="9"/>
        <w:rPr>
          <w:rFonts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rPr>
          <w:rFonts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rPr>
          <w:rFonts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textAlignment w:val="auto"/>
        <w:outlineLvl w:val="9"/>
        <w:rPr>
          <w:rFonts w:ascii="Times New Roman" w:hAnsi="Times New Roman"/>
        </w:rPr>
      </w:pPr>
    </w:p>
    <w:p>
      <w:pPr>
        <w:pStyle w:val="2"/>
        <w:rPr>
          <w:rFonts w:ascii="Times New Roman" w:hAnsi="Times New Roman"/>
        </w:rPr>
      </w:pPr>
    </w:p>
    <w:p>
      <w:pPr>
        <w:pStyle w:val="2"/>
        <w:rPr>
          <w:rFonts w:ascii="Times New Roman" w:hAnsi="Times New Roman"/>
        </w:rPr>
      </w:pPr>
    </w:p>
    <w:p>
      <w:pPr>
        <w:pStyle w:val="2"/>
        <w:rPr>
          <w:rFonts w:ascii="Times New Roman" w:hAnsi="Times New Roman"/>
        </w:rPr>
      </w:pPr>
    </w:p>
    <w:p>
      <w:pPr>
        <w:pStyle w:val="2"/>
        <w:rPr>
          <w:rFonts w:ascii="Times New Roman" w:hAnsi="Times New Roman"/>
        </w:rPr>
      </w:pPr>
    </w:p>
    <w:p>
      <w:pPr>
        <w:pStyle w:val="2"/>
        <w:rPr>
          <w:rFonts w:ascii="Times New Roman" w:hAnsi="Times New Roman"/>
        </w:rPr>
      </w:pPr>
    </w:p>
    <w:p>
      <w:pPr>
        <w:pStyle w:val="2"/>
        <w:rPr>
          <w:rFonts w:ascii="Times New Roman" w:hAnsi="Times New Roman"/>
        </w:rPr>
      </w:pPr>
    </w:p>
    <w:p>
      <w:pPr>
        <w:pStyle w:val="2"/>
        <w:rPr>
          <w:rFonts w:ascii="Times New Roman" w:hAnsi="Times New Roman"/>
        </w:rPr>
      </w:pPr>
    </w:p>
    <w:p>
      <w:pPr>
        <w:pStyle w:val="2"/>
        <w:ind w:left="0" w:leftChars="0" w:firstLine="0" w:firstLineChars="0"/>
        <w:rPr>
          <w:rFonts w:ascii="Times New Roman" w:hAnsi="Times New Roman"/>
        </w:rPr>
      </w:pPr>
    </w:p>
    <w:p>
      <w:pPr>
        <w:pStyle w:val="2"/>
        <w:rPr>
          <w:rFonts w:ascii="Times New Roman" w:hAnsi="Times New Roman"/>
        </w:rPr>
      </w:pPr>
    </w:p>
    <w:p>
      <w:pPr>
        <w:pStyle w:val="2"/>
        <w:rPr>
          <w:rFonts w:ascii="Times New Roman" w:hAnsi="Times New Roman"/>
        </w:rPr>
      </w:pPr>
    </w:p>
    <w:p>
      <w:pPr>
        <w:pStyle w:val="2"/>
        <w:rPr>
          <w:rFonts w:ascii="Times New Roman" w:hAnsi="Times New Roman"/>
        </w:rPr>
      </w:pPr>
    </w:p>
    <w:p>
      <w:pPr>
        <w:pStyle w:val="2"/>
        <w:rPr>
          <w:rFonts w:ascii="Times New Roman" w:hAnsi="Times New Roman"/>
        </w:rPr>
      </w:pPr>
    </w:p>
    <w:p>
      <w:pPr>
        <w:pStyle w:val="2"/>
        <w:rPr>
          <w:rFonts w:ascii="Times New Roman" w:hAnsi="Times New Roman"/>
        </w:rPr>
      </w:pPr>
    </w:p>
    <w:p>
      <w:pPr>
        <w:pStyle w:val="2"/>
        <w:rPr>
          <w:rFonts w:ascii="Times New Roman" w:hAnsi="Times New Roman"/>
        </w:rPr>
      </w:pPr>
    </w:p>
    <w:p>
      <w:pPr>
        <w:pStyle w:val="2"/>
        <w:ind w:left="0" w:leftChars="0" w:firstLine="0" w:firstLineChars="0"/>
        <w:rPr>
          <w:rFonts w:ascii="Times New Roman" w:hAnsi="Times New Roman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8" w:space="1"/>
          <w:left w:val="none" w:color="auto" w:sz="0" w:space="4"/>
          <w:bottom w:val="single" w:color="auto" w:sz="8" w:space="1"/>
          <w:right w:val="none" w:color="auto" w:sz="0" w:space="4"/>
          <w:between w:val="none" w:color="auto" w:sz="0" w:space="0"/>
        </w:pBdr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4" w:lineRule="exact"/>
        <w:ind w:left="0" w:leftChars="0" w:right="0" w:rightChars="0" w:firstLine="562" w:firstLineChars="200"/>
        <w:jc w:val="both"/>
        <w:textAlignment w:val="auto"/>
        <w:outlineLvl w:val="9"/>
        <w:rPr>
          <w:rFonts w:ascii="Times New Roman" w:hAnsi="Times New Roma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</w:rPr>
        <w:t>重庆市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lang w:val="en-US" w:eastAsia="zh-CN"/>
        </w:rPr>
        <w:t>巴南区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lang w:eastAsia="zh-CN"/>
        </w:rPr>
        <w:t>安全生产委员会办公室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lang w:val="en-US" w:eastAsia="zh-CN"/>
        </w:rPr>
        <w:t xml:space="preserve">      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20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24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</w:rPr>
        <w:t>年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</w:rPr>
        <w:t>月</w:t>
      </w:r>
      <w:r>
        <w:rPr>
          <w:rFonts w:hint="default" w:ascii="Times New Roman" w:hAnsi="Times New Roman" w:cs="Times New Roman"/>
          <w:color w:val="auto"/>
          <w:kern w:val="0"/>
          <w:sz w:val="28"/>
          <w:szCs w:val="28"/>
          <w:lang w:val="en-US" w:eastAsia="zh-CN"/>
        </w:rPr>
        <w:t>27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</w:rPr>
        <w:t>日印发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531" w:bottom="1984" w:left="1531" w:header="851" w:footer="1247" w:gutter="0"/>
      <w:cols w:space="0" w:num="1"/>
      <w:rtlGutter w:val="0"/>
      <w:docGrid w:type="linesAndChars" w:linePitch="600" w:charSpace="394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46">
      <wne:acd wne:acdName="acd0"/>
    </wne:keymap>
  </wne:keymaps>
  <wne:acds>
    <wne:acd wne:argValue="AQAAAAAA" wne:acdName="acd0" wne:fciIndexBasedOn="0065"/>
  </wne:acd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Liberation Sans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wordWrap w:val="0"/>
      <w:snapToGrid w:val="0"/>
      <w:ind w:firstLine="280" w:firstLineChars="100"/>
      <w:jc w:val="right"/>
      <w:rPr>
        <w:rFonts w:ascii="Calibri" w:hAnsi="Calibri" w:eastAsia="方正仿宋_GBK" w:cs="Times New Roman"/>
        <w:kern w:val="2"/>
        <w:sz w:val="18"/>
        <w:szCs w:val="18"/>
        <w:lang w:val="en-US" w:eastAsia="zh-CN" w:bidi="ar-SA"/>
      </w:rPr>
    </w:pPr>
    <w:r>
      <w:rPr>
        <w:rFonts w:hint="eastAsia" w:ascii="宋体" w:hAnsi="宋体" w:eastAsia="宋体" w:cs="宋体"/>
        <w:kern w:val="2"/>
        <w:sz w:val="28"/>
        <w:szCs w:val="28"/>
        <w:lang w:val="en-US" w:eastAsia="zh-CN" w:bidi="ar-SA"/>
      </w:rPr>
      <w:t xml:space="preserve">— </w:t>
    </w:r>
    <w:r>
      <w:rPr>
        <w:rFonts w:hint="eastAsia" w:ascii="宋体" w:hAnsi="宋体" w:eastAsia="宋体" w:cs="宋体"/>
        <w:kern w:val="2"/>
        <w:sz w:val="28"/>
        <w:szCs w:val="28"/>
        <w:lang w:val="en-US" w:eastAsia="zh-CN" w:bidi="ar-SA"/>
      </w:rPr>
      <w:fldChar w:fldCharType="begin"/>
    </w:r>
    <w:r>
      <w:rPr>
        <w:rFonts w:hint="eastAsia" w:ascii="宋体" w:hAnsi="宋体" w:eastAsia="宋体" w:cs="宋体"/>
        <w:kern w:val="2"/>
        <w:sz w:val="28"/>
        <w:szCs w:val="28"/>
        <w:lang w:val="en-US" w:eastAsia="zh-CN" w:bidi="ar-SA"/>
      </w:rPr>
      <w:instrText xml:space="preserve">PAGE   \* MERGEFORMAT</w:instrText>
    </w:r>
    <w:r>
      <w:rPr>
        <w:rFonts w:hint="eastAsia" w:ascii="宋体" w:hAnsi="宋体" w:eastAsia="宋体" w:cs="宋体"/>
        <w:kern w:val="2"/>
        <w:sz w:val="28"/>
        <w:szCs w:val="28"/>
        <w:lang w:val="en-US" w:eastAsia="zh-CN" w:bidi="ar-SA"/>
      </w:rPr>
      <w:fldChar w:fldCharType="separate"/>
    </w:r>
    <w:r>
      <w:rPr>
        <w:rFonts w:hint="eastAsia" w:ascii="宋体" w:hAnsi="宋体" w:eastAsia="宋体" w:cs="宋体"/>
        <w:kern w:val="2"/>
        <w:sz w:val="28"/>
        <w:szCs w:val="28"/>
        <w:lang w:val="zh-CN" w:eastAsia="zh-CN" w:bidi="ar-SA"/>
      </w:rPr>
      <w:t>3</w:t>
    </w:r>
    <w:r>
      <w:rPr>
        <w:rFonts w:hint="eastAsia" w:ascii="宋体" w:hAnsi="宋体" w:eastAsia="宋体" w:cs="宋体"/>
        <w:kern w:val="2"/>
        <w:sz w:val="28"/>
        <w:szCs w:val="28"/>
        <w:lang w:val="en-US" w:eastAsia="zh-CN" w:bidi="ar-SA"/>
      </w:rPr>
      <w:fldChar w:fldCharType="end"/>
    </w:r>
    <w:r>
      <w:rPr>
        <w:rFonts w:hint="eastAsia" w:ascii="宋体" w:hAnsi="宋体" w:eastAsia="宋体" w:cs="宋体"/>
        <w:kern w:val="2"/>
        <w:sz w:val="28"/>
        <w:szCs w:val="28"/>
        <w:lang w:val="en-US" w:eastAsia="zh-CN" w:bidi="ar-SA"/>
      </w:rPr>
      <w:t xml:space="preserve"> —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wordWrap w:val="0"/>
      <w:snapToGrid w:val="0"/>
      <w:ind w:firstLine="280" w:firstLineChars="100"/>
      <w:jc w:val="both"/>
      <w:rPr>
        <w:rFonts w:ascii="Calibri" w:hAnsi="Calibri" w:eastAsia="方正仿宋_GBK" w:cs="Times New Roman"/>
        <w:kern w:val="2"/>
        <w:sz w:val="18"/>
        <w:szCs w:val="18"/>
        <w:lang w:val="en-US" w:eastAsia="zh-CN" w:bidi="ar-SA"/>
      </w:rPr>
    </w:pPr>
    <w:r>
      <w:rPr>
        <w:rFonts w:hint="eastAsia" w:ascii="宋体" w:hAnsi="宋体" w:eastAsia="宋体" w:cs="宋体"/>
        <w:kern w:val="2"/>
        <w:sz w:val="28"/>
        <w:szCs w:val="28"/>
        <w:lang w:val="en-US" w:eastAsia="zh-CN" w:bidi="ar-SA"/>
      </w:rPr>
      <w:t xml:space="preserve">— </w:t>
    </w:r>
    <w:r>
      <w:rPr>
        <w:rFonts w:hint="eastAsia" w:ascii="宋体" w:hAnsi="宋体" w:eastAsia="宋体" w:cs="宋体"/>
        <w:kern w:val="2"/>
        <w:sz w:val="28"/>
        <w:szCs w:val="28"/>
        <w:lang w:val="en-US" w:eastAsia="zh-CN" w:bidi="ar-SA"/>
      </w:rPr>
      <w:fldChar w:fldCharType="begin"/>
    </w:r>
    <w:r>
      <w:rPr>
        <w:rFonts w:hint="eastAsia" w:ascii="宋体" w:hAnsi="宋体" w:eastAsia="宋体" w:cs="宋体"/>
        <w:kern w:val="2"/>
        <w:sz w:val="28"/>
        <w:szCs w:val="28"/>
        <w:lang w:val="en-US" w:eastAsia="zh-CN" w:bidi="ar-SA"/>
      </w:rPr>
      <w:instrText xml:space="preserve">PAGE   \* MERGEFORMAT</w:instrText>
    </w:r>
    <w:r>
      <w:rPr>
        <w:rFonts w:hint="eastAsia" w:ascii="宋体" w:hAnsi="宋体" w:eastAsia="宋体" w:cs="宋体"/>
        <w:kern w:val="2"/>
        <w:sz w:val="28"/>
        <w:szCs w:val="28"/>
        <w:lang w:val="en-US" w:eastAsia="zh-CN" w:bidi="ar-SA"/>
      </w:rPr>
      <w:fldChar w:fldCharType="separate"/>
    </w:r>
    <w:r>
      <w:rPr>
        <w:rFonts w:hint="eastAsia" w:ascii="宋体" w:hAnsi="宋体" w:eastAsia="宋体" w:cs="宋体"/>
        <w:kern w:val="2"/>
        <w:sz w:val="28"/>
        <w:szCs w:val="28"/>
        <w:lang w:val="zh-CN" w:eastAsia="zh-CN" w:bidi="ar-SA"/>
      </w:rPr>
      <w:t>3</w:t>
    </w:r>
    <w:r>
      <w:rPr>
        <w:rFonts w:hint="eastAsia" w:ascii="宋体" w:hAnsi="宋体" w:eastAsia="宋体" w:cs="宋体"/>
        <w:kern w:val="2"/>
        <w:sz w:val="28"/>
        <w:szCs w:val="28"/>
        <w:lang w:val="en-US" w:eastAsia="zh-CN" w:bidi="ar-SA"/>
      </w:rPr>
      <w:fldChar w:fldCharType="end"/>
    </w:r>
    <w:r>
      <w:rPr>
        <w:rFonts w:hint="eastAsia" w:ascii="宋体" w:hAnsi="宋体" w:eastAsia="宋体" w:cs="宋体"/>
        <w:kern w:val="2"/>
        <w:sz w:val="28"/>
        <w:szCs w:val="28"/>
        <w:lang w:val="en-US" w:eastAsia="zh-CN" w:bidi="ar-SA"/>
      </w:rPr>
      <w:t xml:space="preserve"> —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  <w:snapToGrid w:val="0"/>
      <w:jc w:val="center"/>
      <w:rPr>
        <w:rFonts w:ascii="Calibri" w:hAnsi="Calibri" w:eastAsia="方正仿宋_GBK" w:cs="Times New Roman"/>
        <w:kern w:val="2"/>
        <w:sz w:val="18"/>
        <w:szCs w:val="18"/>
        <w:lang w:val="en-US" w:eastAsia="zh-CN" w:bidi="ar-S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  <w:snapToGrid w:val="0"/>
      <w:jc w:val="center"/>
      <w:rPr>
        <w:rFonts w:ascii="Calibri" w:hAnsi="Calibri" w:eastAsia="方正仿宋_GBK" w:cs="Times New Roman"/>
        <w:kern w:val="2"/>
        <w:sz w:val="18"/>
        <w:szCs w:val="18"/>
        <w:lang w:val="en-US" w:eastAsia="zh-CN" w:bidi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486F23"/>
    <w:multiLevelType w:val="singleLevel"/>
    <w:tmpl w:val="66486F23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dit="trackedChanges" w:enforcement="0"/>
  <w:defaultTabStop w:val="420"/>
  <w:evenAndOddHeaders w:val="true"/>
  <w:drawingGridHorizontalSpacing w:val="161"/>
  <w:drawingGridVerticalSpacing w:val="300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mMjYwZThiN2UxMzg3MjkzMTQ2N2QyMjFhYTVlYjgifQ=="/>
  </w:docVars>
  <w:rsids>
    <w:rsidRoot w:val="DB3B38E7"/>
    <w:rsid w:val="0029689A"/>
    <w:rsid w:val="003752C8"/>
    <w:rsid w:val="00B76409"/>
    <w:rsid w:val="01154EDD"/>
    <w:rsid w:val="01B14C06"/>
    <w:rsid w:val="02704AC1"/>
    <w:rsid w:val="035648C3"/>
    <w:rsid w:val="035E2B6B"/>
    <w:rsid w:val="03E12CA4"/>
    <w:rsid w:val="05EA2DDC"/>
    <w:rsid w:val="06F04422"/>
    <w:rsid w:val="08512C9F"/>
    <w:rsid w:val="08DA7138"/>
    <w:rsid w:val="09151F1E"/>
    <w:rsid w:val="095073FA"/>
    <w:rsid w:val="0AB75DBF"/>
    <w:rsid w:val="0AF67B2D"/>
    <w:rsid w:val="0B8A3FF2"/>
    <w:rsid w:val="0BA90A1A"/>
    <w:rsid w:val="0BB04180"/>
    <w:rsid w:val="0CA60BA8"/>
    <w:rsid w:val="0CA75583"/>
    <w:rsid w:val="0CB437FC"/>
    <w:rsid w:val="0D5B011C"/>
    <w:rsid w:val="0DA25D4B"/>
    <w:rsid w:val="0DA815B3"/>
    <w:rsid w:val="0DB72C38"/>
    <w:rsid w:val="0DEB76F2"/>
    <w:rsid w:val="0DFA7935"/>
    <w:rsid w:val="0E016F15"/>
    <w:rsid w:val="0E941B37"/>
    <w:rsid w:val="0EA93835"/>
    <w:rsid w:val="0EE24651"/>
    <w:rsid w:val="0F1F3AF7"/>
    <w:rsid w:val="0F4946D0"/>
    <w:rsid w:val="0FC41F78"/>
    <w:rsid w:val="10392996"/>
    <w:rsid w:val="104906FF"/>
    <w:rsid w:val="114F37DE"/>
    <w:rsid w:val="11515ABE"/>
    <w:rsid w:val="119F0F1F"/>
    <w:rsid w:val="11EB5F12"/>
    <w:rsid w:val="1230601B"/>
    <w:rsid w:val="12380A2C"/>
    <w:rsid w:val="12FFB036"/>
    <w:rsid w:val="13313DF9"/>
    <w:rsid w:val="13516249"/>
    <w:rsid w:val="137B1518"/>
    <w:rsid w:val="13CC27A3"/>
    <w:rsid w:val="149363ED"/>
    <w:rsid w:val="14C173FE"/>
    <w:rsid w:val="162E4D56"/>
    <w:rsid w:val="16610551"/>
    <w:rsid w:val="16B26FFE"/>
    <w:rsid w:val="16C55EFE"/>
    <w:rsid w:val="17163A31"/>
    <w:rsid w:val="173B6FF4"/>
    <w:rsid w:val="17966920"/>
    <w:rsid w:val="17A252C5"/>
    <w:rsid w:val="17AA1003"/>
    <w:rsid w:val="181A12FF"/>
    <w:rsid w:val="18722EE9"/>
    <w:rsid w:val="18D23988"/>
    <w:rsid w:val="19445F08"/>
    <w:rsid w:val="1981715C"/>
    <w:rsid w:val="1A7F18ED"/>
    <w:rsid w:val="1AF76678"/>
    <w:rsid w:val="1C1222ED"/>
    <w:rsid w:val="1C5F19D6"/>
    <w:rsid w:val="1CEB326A"/>
    <w:rsid w:val="1D6B7419"/>
    <w:rsid w:val="1D9E1CDB"/>
    <w:rsid w:val="1DA358F3"/>
    <w:rsid w:val="1DE005DE"/>
    <w:rsid w:val="1E8F5E77"/>
    <w:rsid w:val="1EF432AC"/>
    <w:rsid w:val="1F0625DD"/>
    <w:rsid w:val="1F4A979D"/>
    <w:rsid w:val="1F7F1DB2"/>
    <w:rsid w:val="1FBEF62A"/>
    <w:rsid w:val="1FF87C4A"/>
    <w:rsid w:val="21110DC5"/>
    <w:rsid w:val="217F0425"/>
    <w:rsid w:val="221B014E"/>
    <w:rsid w:val="22806203"/>
    <w:rsid w:val="24D665AE"/>
    <w:rsid w:val="25F5515A"/>
    <w:rsid w:val="281F313D"/>
    <w:rsid w:val="28AD1D1C"/>
    <w:rsid w:val="28D92B11"/>
    <w:rsid w:val="2916166F"/>
    <w:rsid w:val="2B5B5A5F"/>
    <w:rsid w:val="2B6C7C6C"/>
    <w:rsid w:val="2B6F150A"/>
    <w:rsid w:val="2C471DB1"/>
    <w:rsid w:val="2D76DC91"/>
    <w:rsid w:val="2DAC07F4"/>
    <w:rsid w:val="2F0D0E1E"/>
    <w:rsid w:val="2F1A79DF"/>
    <w:rsid w:val="2F560A17"/>
    <w:rsid w:val="2F8F3F29"/>
    <w:rsid w:val="2FD1429F"/>
    <w:rsid w:val="2FFDE9D7"/>
    <w:rsid w:val="301A5EE8"/>
    <w:rsid w:val="303D3985"/>
    <w:rsid w:val="309C68FD"/>
    <w:rsid w:val="31101099"/>
    <w:rsid w:val="316F5DC0"/>
    <w:rsid w:val="31B9528D"/>
    <w:rsid w:val="31CF2D03"/>
    <w:rsid w:val="31FF8DE7"/>
    <w:rsid w:val="323B2146"/>
    <w:rsid w:val="3381627F"/>
    <w:rsid w:val="33A54F1D"/>
    <w:rsid w:val="33A825F8"/>
    <w:rsid w:val="33BFDB75"/>
    <w:rsid w:val="33CF7698"/>
    <w:rsid w:val="34637732"/>
    <w:rsid w:val="349A13A6"/>
    <w:rsid w:val="34A66ABE"/>
    <w:rsid w:val="34FF38FF"/>
    <w:rsid w:val="35B35442"/>
    <w:rsid w:val="35C10BB4"/>
    <w:rsid w:val="360311CD"/>
    <w:rsid w:val="3607AC21"/>
    <w:rsid w:val="365FDB0A"/>
    <w:rsid w:val="366C0B20"/>
    <w:rsid w:val="373F6235"/>
    <w:rsid w:val="376712E7"/>
    <w:rsid w:val="37C36E66"/>
    <w:rsid w:val="37F32F4B"/>
    <w:rsid w:val="38CC1D4A"/>
    <w:rsid w:val="3A2B0CF2"/>
    <w:rsid w:val="3BDABB8B"/>
    <w:rsid w:val="3C125CC6"/>
    <w:rsid w:val="3C502C92"/>
    <w:rsid w:val="3D0575D8"/>
    <w:rsid w:val="3D6E1622"/>
    <w:rsid w:val="3EBD415F"/>
    <w:rsid w:val="3F5B3E28"/>
    <w:rsid w:val="3FBB05DA"/>
    <w:rsid w:val="3FDF5AE5"/>
    <w:rsid w:val="3FF9E515"/>
    <w:rsid w:val="41D63C39"/>
    <w:rsid w:val="41F699FD"/>
    <w:rsid w:val="42C43A92"/>
    <w:rsid w:val="42D33CD5"/>
    <w:rsid w:val="42F02AD9"/>
    <w:rsid w:val="432A7D99"/>
    <w:rsid w:val="4422358A"/>
    <w:rsid w:val="44AB4F09"/>
    <w:rsid w:val="44E623E5"/>
    <w:rsid w:val="4698770F"/>
    <w:rsid w:val="4766336A"/>
    <w:rsid w:val="479E2B03"/>
    <w:rsid w:val="48212BE3"/>
    <w:rsid w:val="482254E2"/>
    <w:rsid w:val="4858701A"/>
    <w:rsid w:val="48C22822"/>
    <w:rsid w:val="4921579A"/>
    <w:rsid w:val="493545EF"/>
    <w:rsid w:val="49A0259E"/>
    <w:rsid w:val="49BC54C3"/>
    <w:rsid w:val="49FE5C61"/>
    <w:rsid w:val="4A7D2EA4"/>
    <w:rsid w:val="4A995343"/>
    <w:rsid w:val="4AF3760A"/>
    <w:rsid w:val="4B3D6AD7"/>
    <w:rsid w:val="4B46773A"/>
    <w:rsid w:val="4B893ACB"/>
    <w:rsid w:val="4B983D0E"/>
    <w:rsid w:val="4C9170DB"/>
    <w:rsid w:val="4D275349"/>
    <w:rsid w:val="4DDE221C"/>
    <w:rsid w:val="4FA817D1"/>
    <w:rsid w:val="50F814D6"/>
    <w:rsid w:val="523522B6"/>
    <w:rsid w:val="52B14033"/>
    <w:rsid w:val="52D5138A"/>
    <w:rsid w:val="53346A12"/>
    <w:rsid w:val="53EF2E6A"/>
    <w:rsid w:val="542C4FC6"/>
    <w:rsid w:val="546E187B"/>
    <w:rsid w:val="546E2CCA"/>
    <w:rsid w:val="54A61249"/>
    <w:rsid w:val="54F041F9"/>
    <w:rsid w:val="550A640A"/>
    <w:rsid w:val="55306D65"/>
    <w:rsid w:val="558275C0"/>
    <w:rsid w:val="5627350D"/>
    <w:rsid w:val="56876E58"/>
    <w:rsid w:val="573C40E7"/>
    <w:rsid w:val="57727B09"/>
    <w:rsid w:val="5777765E"/>
    <w:rsid w:val="57BC2B32"/>
    <w:rsid w:val="57FF52BE"/>
    <w:rsid w:val="58254B7B"/>
    <w:rsid w:val="587426CE"/>
    <w:rsid w:val="598B5E0C"/>
    <w:rsid w:val="59F31707"/>
    <w:rsid w:val="5A0A4028"/>
    <w:rsid w:val="5A64198B"/>
    <w:rsid w:val="5A7FFAB2"/>
    <w:rsid w:val="5BAF4E87"/>
    <w:rsid w:val="5BE2627F"/>
    <w:rsid w:val="5BF56D7C"/>
    <w:rsid w:val="5C007491"/>
    <w:rsid w:val="5C2238AB"/>
    <w:rsid w:val="5C6A2F75"/>
    <w:rsid w:val="5C757719"/>
    <w:rsid w:val="5D3D9E01"/>
    <w:rsid w:val="5D4B463A"/>
    <w:rsid w:val="5D7B55AB"/>
    <w:rsid w:val="5D7C705C"/>
    <w:rsid w:val="5D8365CC"/>
    <w:rsid w:val="5DB1E92E"/>
    <w:rsid w:val="5DC0337C"/>
    <w:rsid w:val="5DCF3AE0"/>
    <w:rsid w:val="5DFDD9E2"/>
    <w:rsid w:val="5F7BE6F8"/>
    <w:rsid w:val="5F7BED9B"/>
    <w:rsid w:val="5F950838"/>
    <w:rsid w:val="5FED9724"/>
    <w:rsid w:val="5FF9EC71"/>
    <w:rsid w:val="60793CB6"/>
    <w:rsid w:val="60822B6A"/>
    <w:rsid w:val="61047A23"/>
    <w:rsid w:val="627666FF"/>
    <w:rsid w:val="629C5A7F"/>
    <w:rsid w:val="62A0552A"/>
    <w:rsid w:val="634A1E88"/>
    <w:rsid w:val="63624ED5"/>
    <w:rsid w:val="63DF02D4"/>
    <w:rsid w:val="63FFF9E8"/>
    <w:rsid w:val="6408305E"/>
    <w:rsid w:val="643E4FFA"/>
    <w:rsid w:val="64D560A5"/>
    <w:rsid w:val="64F102BF"/>
    <w:rsid w:val="65B28C7F"/>
    <w:rsid w:val="65DE4CE7"/>
    <w:rsid w:val="666B40A1"/>
    <w:rsid w:val="66FD3A5F"/>
    <w:rsid w:val="67665DF3"/>
    <w:rsid w:val="67694A84"/>
    <w:rsid w:val="679B09B6"/>
    <w:rsid w:val="67DC0C71"/>
    <w:rsid w:val="67FF32BE"/>
    <w:rsid w:val="6848469A"/>
    <w:rsid w:val="69470DF5"/>
    <w:rsid w:val="69A55B1C"/>
    <w:rsid w:val="69D27A14"/>
    <w:rsid w:val="6BDD77EF"/>
    <w:rsid w:val="6C44161C"/>
    <w:rsid w:val="6C624051"/>
    <w:rsid w:val="6CDB1F80"/>
    <w:rsid w:val="6CF46B9E"/>
    <w:rsid w:val="6D5835D1"/>
    <w:rsid w:val="6D6E79B6"/>
    <w:rsid w:val="6DEB7823"/>
    <w:rsid w:val="6E315BD0"/>
    <w:rsid w:val="6E526272"/>
    <w:rsid w:val="6E5C7E8B"/>
    <w:rsid w:val="6EBB41B5"/>
    <w:rsid w:val="6ED21161"/>
    <w:rsid w:val="6F1F1ECC"/>
    <w:rsid w:val="6F2F09C4"/>
    <w:rsid w:val="6F740FE9"/>
    <w:rsid w:val="6FBE16E5"/>
    <w:rsid w:val="6FCC795E"/>
    <w:rsid w:val="6FEFE845"/>
    <w:rsid w:val="6FF15617"/>
    <w:rsid w:val="6FF900E9"/>
    <w:rsid w:val="6FFF0438"/>
    <w:rsid w:val="70455963"/>
    <w:rsid w:val="704626FC"/>
    <w:rsid w:val="70AB1C6A"/>
    <w:rsid w:val="715A543E"/>
    <w:rsid w:val="718A7AD1"/>
    <w:rsid w:val="71FF587D"/>
    <w:rsid w:val="7238752D"/>
    <w:rsid w:val="7317ADD1"/>
    <w:rsid w:val="73577E87"/>
    <w:rsid w:val="73B2BC26"/>
    <w:rsid w:val="73DC213A"/>
    <w:rsid w:val="73DFF1A9"/>
    <w:rsid w:val="73E94301"/>
    <w:rsid w:val="73FC2C07"/>
    <w:rsid w:val="73FE0302"/>
    <w:rsid w:val="74387CB8"/>
    <w:rsid w:val="74C74B98"/>
    <w:rsid w:val="74E05C5A"/>
    <w:rsid w:val="75B74C0D"/>
    <w:rsid w:val="75F82A81"/>
    <w:rsid w:val="761D53B8"/>
    <w:rsid w:val="764566BC"/>
    <w:rsid w:val="76BD6253"/>
    <w:rsid w:val="76DFC18B"/>
    <w:rsid w:val="76F1578D"/>
    <w:rsid w:val="777BCE19"/>
    <w:rsid w:val="777FFAAE"/>
    <w:rsid w:val="77DDBC64"/>
    <w:rsid w:val="77F5D7F7"/>
    <w:rsid w:val="77FF5AE1"/>
    <w:rsid w:val="77FF7A1A"/>
    <w:rsid w:val="77FF8239"/>
    <w:rsid w:val="77FFF716"/>
    <w:rsid w:val="78EFFE42"/>
    <w:rsid w:val="7972668C"/>
    <w:rsid w:val="7988780E"/>
    <w:rsid w:val="79FDCB96"/>
    <w:rsid w:val="7AD63D87"/>
    <w:rsid w:val="7ADB314B"/>
    <w:rsid w:val="7ADF1F7F"/>
    <w:rsid w:val="7B1F1AB4"/>
    <w:rsid w:val="7B334D35"/>
    <w:rsid w:val="7B745730"/>
    <w:rsid w:val="7B942BFE"/>
    <w:rsid w:val="7BD39B83"/>
    <w:rsid w:val="7BE7059C"/>
    <w:rsid w:val="7BFB0BCF"/>
    <w:rsid w:val="7BFF025E"/>
    <w:rsid w:val="7C460A98"/>
    <w:rsid w:val="7CC43EF5"/>
    <w:rsid w:val="7D5E202D"/>
    <w:rsid w:val="7D6E02A7"/>
    <w:rsid w:val="7DA31BF3"/>
    <w:rsid w:val="7DBC0024"/>
    <w:rsid w:val="7DCF7E5A"/>
    <w:rsid w:val="7DFF4B0C"/>
    <w:rsid w:val="7E2D63B4"/>
    <w:rsid w:val="7E98F629"/>
    <w:rsid w:val="7F3379FA"/>
    <w:rsid w:val="7F5F9B09"/>
    <w:rsid w:val="7F6D0983"/>
    <w:rsid w:val="7F7F57DB"/>
    <w:rsid w:val="7F8A69E7"/>
    <w:rsid w:val="7F8EAC45"/>
    <w:rsid w:val="7F9EE9EC"/>
    <w:rsid w:val="7FAF8792"/>
    <w:rsid w:val="7FB14DC3"/>
    <w:rsid w:val="7FBC2381"/>
    <w:rsid w:val="7FBF8AAC"/>
    <w:rsid w:val="7FBFDADA"/>
    <w:rsid w:val="7FC00B62"/>
    <w:rsid w:val="7FCBB849"/>
    <w:rsid w:val="7FFB8AB2"/>
    <w:rsid w:val="7FFFF983"/>
    <w:rsid w:val="8D5B063A"/>
    <w:rsid w:val="957FEDC6"/>
    <w:rsid w:val="9FAFE58C"/>
    <w:rsid w:val="9FE7A6DD"/>
    <w:rsid w:val="9FFFA2C8"/>
    <w:rsid w:val="A79FB0DB"/>
    <w:rsid w:val="ABFAD78C"/>
    <w:rsid w:val="AD9F22F1"/>
    <w:rsid w:val="AFE1BD30"/>
    <w:rsid w:val="AFF3F777"/>
    <w:rsid w:val="B3EAB50B"/>
    <w:rsid w:val="B7AE3C37"/>
    <w:rsid w:val="B7FE7E18"/>
    <w:rsid w:val="BB5D7B45"/>
    <w:rsid w:val="BB7CFB4C"/>
    <w:rsid w:val="BB7DAB0C"/>
    <w:rsid w:val="BBE3FB5A"/>
    <w:rsid w:val="BD9B8A61"/>
    <w:rsid w:val="BDD7BC03"/>
    <w:rsid w:val="BDFE81DF"/>
    <w:rsid w:val="BF5F94F5"/>
    <w:rsid w:val="BFBB41BC"/>
    <w:rsid w:val="BFFF67DE"/>
    <w:rsid w:val="BFFFDEAA"/>
    <w:rsid w:val="C71B0FFD"/>
    <w:rsid w:val="C9B62A1C"/>
    <w:rsid w:val="CCFB949E"/>
    <w:rsid w:val="CE936E70"/>
    <w:rsid w:val="CF83056E"/>
    <w:rsid w:val="CFBDC53B"/>
    <w:rsid w:val="D0FFE8F6"/>
    <w:rsid w:val="D7FBEB28"/>
    <w:rsid w:val="DB3B38E7"/>
    <w:rsid w:val="DD8BAE68"/>
    <w:rsid w:val="DDFDD9EF"/>
    <w:rsid w:val="DF3CA864"/>
    <w:rsid w:val="DF72E269"/>
    <w:rsid w:val="DF788BAB"/>
    <w:rsid w:val="DF7FB7FD"/>
    <w:rsid w:val="DFD5B12A"/>
    <w:rsid w:val="DFEB02D3"/>
    <w:rsid w:val="DFFA271E"/>
    <w:rsid w:val="DFFF361D"/>
    <w:rsid w:val="E39ED6EA"/>
    <w:rsid w:val="E7FFF491"/>
    <w:rsid w:val="E9ED0C87"/>
    <w:rsid w:val="EBEAD3A9"/>
    <w:rsid w:val="EEFFC448"/>
    <w:rsid w:val="EFBB830C"/>
    <w:rsid w:val="EFBE9F9C"/>
    <w:rsid w:val="EFED6242"/>
    <w:rsid w:val="F3AF4CA8"/>
    <w:rsid w:val="F3F78F13"/>
    <w:rsid w:val="F5FE6C81"/>
    <w:rsid w:val="F61FD047"/>
    <w:rsid w:val="F677C5B6"/>
    <w:rsid w:val="F6EFA48A"/>
    <w:rsid w:val="F6FB8D72"/>
    <w:rsid w:val="F73DD3A0"/>
    <w:rsid w:val="F77F471C"/>
    <w:rsid w:val="F7BFFACE"/>
    <w:rsid w:val="F9CF5355"/>
    <w:rsid w:val="FABA8D52"/>
    <w:rsid w:val="FAD3F43C"/>
    <w:rsid w:val="FAFF5BEE"/>
    <w:rsid w:val="FBBBFFD7"/>
    <w:rsid w:val="FBE5E1A9"/>
    <w:rsid w:val="FBFDFB0F"/>
    <w:rsid w:val="FC3D5D83"/>
    <w:rsid w:val="FCB7C3E4"/>
    <w:rsid w:val="FCFF5D31"/>
    <w:rsid w:val="FD873BC4"/>
    <w:rsid w:val="FDFFD54F"/>
    <w:rsid w:val="FE729ACC"/>
    <w:rsid w:val="FED744CF"/>
    <w:rsid w:val="FEF713F1"/>
    <w:rsid w:val="FEFC233B"/>
    <w:rsid w:val="FF3FB9D6"/>
    <w:rsid w:val="FF6A1EAE"/>
    <w:rsid w:val="FF6E5690"/>
    <w:rsid w:val="FF873958"/>
    <w:rsid w:val="FF966DBC"/>
    <w:rsid w:val="FFA785B9"/>
    <w:rsid w:val="FFBB13BD"/>
    <w:rsid w:val="FFBB6659"/>
    <w:rsid w:val="FFCB85F9"/>
    <w:rsid w:val="FFD6F6C8"/>
    <w:rsid w:val="FFDE88BF"/>
    <w:rsid w:val="FFF51FB7"/>
    <w:rsid w:val="FFFD31BE"/>
    <w:rsid w:val="FFFF08DC"/>
    <w:rsid w:val="FFFF8A32"/>
    <w:rsid w:val="FFFFA6AF"/>
    <w:rsid w:val="FFFFD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方正仿宋_GBK" w:cs="Times New Roman"/>
      <w:kern w:val="2"/>
      <w:sz w:val="32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basedOn w:val="1"/>
    <w:qFormat/>
    <w:uiPriority w:val="0"/>
    <w:pPr>
      <w:ind w:firstLine="200" w:firstLineChars="200"/>
    </w:pPr>
    <w:rPr>
      <w:rFonts w:ascii="Calibri" w:hAnsi="Calibri" w:eastAsia="宋体" w:cs="Times New Roman"/>
      <w:color w:val="000000"/>
      <w:szCs w:val="21"/>
    </w:rPr>
  </w:style>
  <w:style w:type="paragraph" w:styleId="3">
    <w:name w:val="Body Text"/>
    <w:basedOn w:val="1"/>
    <w:next w:val="1"/>
    <w:qFormat/>
    <w:uiPriority w:val="0"/>
    <w:pPr>
      <w:spacing w:after="120"/>
    </w:pPr>
    <w:rPr>
      <w:rFonts w:ascii="Times New Roman" w:hAnsi="Times New Roman" w:eastAsia="宋体" w:cs="Times New Roman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Message Header"/>
    <w:basedOn w:val="1"/>
    <w:next w:val="3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/>
      <w:sz w:val="24"/>
      <w:szCs w:val="24"/>
    </w:rPr>
  </w:style>
  <w:style w:type="table" w:styleId="8">
    <w:name w:val="Table Grid"/>
    <w:basedOn w:val="7"/>
    <w:qFormat/>
    <w:uiPriority w:val="39"/>
    <w:rPr>
      <w:rFonts w:ascii="Times New Roman" w:hAnsi="Times New Roman"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FollowedHyperlink"/>
    <w:basedOn w:val="9"/>
    <w:qFormat/>
    <w:uiPriority w:val="0"/>
    <w:rPr>
      <w:color w:val="800080"/>
      <w:u w:val="single"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customStyle="1" w:styleId="12">
    <w:name w:val="NormalCharacter"/>
    <w:qFormat/>
    <w:uiPriority w:val="0"/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paragraph" w:customStyle="1" w:styleId="13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14">
    <w:name w:val="正文首行缩进 21"/>
    <w:next w:val="1"/>
    <w:qFormat/>
    <w:uiPriority w:val="0"/>
    <w:pPr>
      <w:widowControl w:val="0"/>
      <w:spacing w:after="0"/>
      <w:ind w:left="0" w:leftChars="0" w:firstLine="420" w:firstLineChars="200"/>
      <w:jc w:val="both"/>
    </w:pPr>
    <w:rPr>
      <w:rFonts w:ascii="Calibri" w:hAnsi="Calibri" w:eastAsia="方正仿宋_GBK" w:cs="Times New Roman"/>
      <w:snapToGrid w:val="0"/>
      <w:kern w:val="0"/>
      <w:sz w:val="32"/>
      <w:szCs w:val="24"/>
      <w:lang w:val="en-US" w:eastAsia="zh-CN" w:bidi="ar-SA"/>
    </w:rPr>
  </w:style>
  <w:style w:type="paragraph" w:customStyle="1" w:styleId="15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microsoft.com/office/2006/relationships/keyMapCustomizations" Target="customization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1</Lines>
  <Paragraphs>1</Paragraphs>
  <TotalTime>6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2024-03-25T08:31:00Z</dcterms:created>
  <dc:creator>kingzsw</dc:creator>
  <cp:lastModifiedBy>greatwall</cp:lastModifiedBy>
  <cp:lastPrinted>2024-05-02T10:24:00Z</cp:lastPrinted>
  <dcterms:modified xsi:type="dcterms:W3CDTF">2024-06-04T09:43:49Z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03DD8AA934314CB59D87D2225364FD26_13</vt:lpwstr>
  </property>
</Properties>
</file>