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ascii="方正小标宋_GBK" w:eastAsia="方正小标宋_GBK"/>
          <w:sz w:val="44"/>
          <w:szCs w:val="44"/>
        </w:rPr>
      </w:pPr>
      <w:r>
        <w:rPr>
          <w:rFonts w:hint="eastAsia" w:ascii="方正小标宋_GBK" w:eastAsia="方正小标宋_GBK"/>
          <w:sz w:val="44"/>
          <w:szCs w:val="44"/>
        </w:rPr>
        <w:t>重庆市巴南区人民政府南彭街道办事处</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ascii="方正小标宋_GBK" w:eastAsia="方正小标宋_GBK"/>
          <w:sz w:val="44"/>
          <w:szCs w:val="44"/>
        </w:rPr>
      </w:pPr>
      <w:r>
        <w:rPr>
          <w:rFonts w:hint="eastAsia" w:ascii="方正小标宋_GBK" w:eastAsia="方正小标宋_GBK"/>
          <w:sz w:val="44"/>
          <w:szCs w:val="44"/>
        </w:rPr>
        <w:t>公开招聘</w:t>
      </w:r>
      <w:r>
        <w:rPr>
          <w:rFonts w:hint="eastAsia" w:ascii="方正小标宋_GBK" w:eastAsia="方正小标宋_GBK"/>
          <w:sz w:val="44"/>
          <w:szCs w:val="44"/>
          <w:lang w:eastAsia="zh-CN"/>
        </w:rPr>
        <w:t>公益性岗位工作人员</w:t>
      </w:r>
      <w:r>
        <w:rPr>
          <w:rFonts w:hint="eastAsia" w:ascii="方正小标宋_GBK" w:eastAsia="方正小标宋_GBK"/>
          <w:sz w:val="44"/>
          <w:szCs w:val="44"/>
        </w:rPr>
        <w:t>简章</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ascii="方正小标宋_GBK" w:eastAsia="方正小标宋_GBK"/>
          <w:sz w:val="44"/>
          <w:szCs w:val="44"/>
        </w:rPr>
      </w:pP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因工作需要，经研究，决定面向社会公开招聘</w:t>
      </w:r>
      <w:r>
        <w:rPr>
          <w:rFonts w:hint="eastAsia" w:ascii="Times New Roman" w:hAnsi="Times New Roman" w:eastAsia="方正仿宋_GBK" w:cs="Times New Roman"/>
          <w:sz w:val="32"/>
          <w:szCs w:val="32"/>
          <w:lang w:val="en-US" w:eastAsia="zh-CN"/>
        </w:rPr>
        <w:t>2</w:t>
      </w:r>
      <w:r>
        <w:rPr>
          <w:rFonts w:ascii="Times New Roman" w:hAnsi="Times New Roman" w:eastAsia="方正仿宋_GBK" w:cs="Times New Roman"/>
          <w:sz w:val="32"/>
          <w:szCs w:val="32"/>
        </w:rPr>
        <w:t>名</w:t>
      </w:r>
      <w:r>
        <w:rPr>
          <w:rFonts w:hint="eastAsia" w:ascii="Times New Roman" w:hAnsi="Times New Roman" w:eastAsia="方正仿宋_GBK" w:cs="Times New Roman"/>
          <w:sz w:val="32"/>
          <w:szCs w:val="32"/>
          <w:lang w:eastAsia="zh-CN"/>
        </w:rPr>
        <w:t>公益性岗位工作人员</w:t>
      </w:r>
      <w:r>
        <w:rPr>
          <w:rFonts w:ascii="Times New Roman" w:hAnsi="Times New Roman" w:eastAsia="方正仿宋_GBK" w:cs="Times New Roman"/>
          <w:sz w:val="32"/>
          <w:szCs w:val="32"/>
        </w:rPr>
        <w:t>，现将有关事项通知如下：</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Times New Roman" w:hAnsi="Times New Roman" w:eastAsia="方正黑体_GBK" w:cs="Times New Roman"/>
          <w:sz w:val="32"/>
          <w:szCs w:val="32"/>
        </w:rPr>
      </w:pPr>
      <w:r>
        <w:rPr>
          <w:rFonts w:ascii="Times New Roman" w:hAnsi="Times New Roman" w:eastAsia="方正黑体_GBK" w:cs="Times New Roman"/>
          <w:sz w:val="32"/>
          <w:szCs w:val="32"/>
        </w:rPr>
        <w:t>一、招聘原则</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按照公开、平等、竞争、择优的原则，坚持德才兼备的用人标准，采取</w:t>
      </w:r>
      <w:r>
        <w:rPr>
          <w:rFonts w:hint="eastAsia" w:ascii="Times New Roman" w:hAnsi="Times New Roman" w:eastAsia="方正仿宋_GBK" w:cs="Times New Roman"/>
          <w:sz w:val="32"/>
          <w:szCs w:val="32"/>
          <w:lang w:eastAsia="zh-CN"/>
        </w:rPr>
        <w:t>现场考核</w:t>
      </w:r>
      <w:r>
        <w:rPr>
          <w:rFonts w:ascii="Times New Roman" w:hAnsi="Times New Roman" w:eastAsia="方正仿宋_GBK" w:cs="Times New Roman"/>
          <w:sz w:val="32"/>
          <w:szCs w:val="32"/>
        </w:rPr>
        <w:t>的方式，择优聘用。</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二</w:t>
      </w:r>
      <w:r>
        <w:rPr>
          <w:rFonts w:ascii="Times New Roman" w:hAnsi="Times New Roman" w:eastAsia="方正黑体_GBK" w:cs="Times New Roman"/>
          <w:sz w:val="32"/>
          <w:szCs w:val="32"/>
        </w:rPr>
        <w:t>、招聘岗位及名额</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rPr>
        <w:t>面向社会公开招聘</w:t>
      </w:r>
      <w:r>
        <w:rPr>
          <w:rFonts w:hint="eastAsia" w:ascii="Times New Roman" w:hAnsi="Times New Roman" w:eastAsia="方正仿宋_GBK" w:cs="Times New Roman"/>
          <w:sz w:val="32"/>
          <w:szCs w:val="32"/>
          <w:highlight w:val="none"/>
          <w:lang w:eastAsia="zh-CN"/>
        </w:rPr>
        <w:t>社会治理服务岗</w:t>
      </w:r>
      <w:r>
        <w:rPr>
          <w:rFonts w:hint="eastAsia" w:ascii="Times New Roman" w:hAnsi="Times New Roman" w:eastAsia="方正仿宋_GBK" w:cs="Times New Roman"/>
          <w:sz w:val="32"/>
          <w:szCs w:val="32"/>
          <w:highlight w:val="none"/>
          <w:lang w:val="en-US" w:eastAsia="zh-CN"/>
        </w:rPr>
        <w:t>1</w:t>
      </w:r>
      <w:r>
        <w:rPr>
          <w:rFonts w:ascii="Times New Roman" w:hAnsi="Times New Roman" w:eastAsia="方正仿宋_GBK" w:cs="Times New Roman"/>
          <w:sz w:val="32"/>
          <w:szCs w:val="32"/>
          <w:highlight w:val="none"/>
        </w:rPr>
        <w:t>名</w:t>
      </w:r>
      <w:r>
        <w:rPr>
          <w:rFonts w:hint="eastAsia" w:ascii="Times New Roman" w:hAnsi="Times New Roman" w:eastAsia="方正仿宋_GBK" w:cs="Times New Roman"/>
          <w:sz w:val="32"/>
          <w:szCs w:val="32"/>
          <w:highlight w:val="none"/>
          <w:lang w:eastAsia="zh-CN"/>
        </w:rPr>
        <w:t>、</w:t>
      </w:r>
      <w:r>
        <w:rPr>
          <w:rFonts w:hint="eastAsia" w:ascii="Times New Roman" w:hAnsi="Times New Roman" w:eastAsia="方正仿宋_GBK" w:cs="Times New Roman"/>
          <w:sz w:val="32"/>
          <w:szCs w:val="32"/>
          <w:highlight w:val="none"/>
          <w:lang w:val="en-US" w:eastAsia="zh-CN"/>
        </w:rPr>
        <w:t>保安1名</w:t>
      </w:r>
      <w:r>
        <w:rPr>
          <w:rFonts w:hint="eastAsia" w:ascii="Times New Roman" w:hAnsi="Times New Roman" w:eastAsia="方正仿宋_GBK" w:cs="Times New Roman"/>
          <w:sz w:val="32"/>
          <w:szCs w:val="32"/>
          <w:lang w:val="en-US" w:eastAsia="zh-CN"/>
        </w:rPr>
        <w:t>。</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三</w:t>
      </w:r>
      <w:r>
        <w:rPr>
          <w:rFonts w:ascii="Times New Roman" w:hAnsi="Times New Roman" w:eastAsia="方正黑体_GBK" w:cs="Times New Roman"/>
          <w:sz w:val="32"/>
          <w:szCs w:val="32"/>
        </w:rPr>
        <w:t>、招录条件</w:t>
      </w:r>
    </w:p>
    <w:p>
      <w:pPr>
        <w:keepNext w:val="0"/>
        <w:keepLines w:val="0"/>
        <w:pageBreakBefore w:val="0"/>
        <w:widowControl w:val="0"/>
        <w:tabs>
          <w:tab w:val="left" w:pos="4770"/>
        </w:tabs>
        <w:kinsoku/>
        <w:overflowPunct/>
        <w:topLinePunct w:val="0"/>
        <w:autoSpaceDE/>
        <w:autoSpaceDN/>
        <w:bidi w:val="0"/>
        <w:adjustRightInd/>
        <w:snapToGrid/>
        <w:spacing w:line="600" w:lineRule="exact"/>
        <w:ind w:firstLine="640" w:firstLineChars="200"/>
        <w:textAlignment w:val="auto"/>
        <w:rPr>
          <w:rFonts w:ascii="Times New Roman" w:hAnsi="Times New Roman" w:eastAsia="方正楷体_GBK" w:cs="Times New Roman"/>
          <w:sz w:val="32"/>
          <w:szCs w:val="32"/>
          <w:highlight w:val="none"/>
        </w:rPr>
      </w:pPr>
      <w:r>
        <w:rPr>
          <w:rFonts w:ascii="Times New Roman" w:hAnsi="Times New Roman" w:eastAsia="方正楷体_GBK" w:cs="Times New Roman"/>
          <w:sz w:val="32"/>
          <w:szCs w:val="32"/>
          <w:highlight w:val="none"/>
        </w:rPr>
        <w:t>（一）基本条件</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sz w:val="32"/>
          <w:szCs w:val="32"/>
          <w:lang w:eastAsia="zh-CN"/>
        </w:rPr>
      </w:pPr>
      <w:r>
        <w:rPr>
          <w:rFonts w:ascii="Times New Roman" w:hAnsi="Times New Roman" w:eastAsia="方正仿宋_GBK" w:cs="Times New Roman"/>
          <w:sz w:val="32"/>
          <w:szCs w:val="32"/>
        </w:rPr>
        <w:t>1.具有中华人民共和国国籍，拥护中华人民共和国宪法，遵守国家法律法规，品行端正</w:t>
      </w:r>
      <w:r>
        <w:rPr>
          <w:rFonts w:hint="eastAsia" w:ascii="Times New Roman" w:hAnsi="Times New Roman" w:eastAsia="方正仿宋_GBK" w:cs="Times New Roman"/>
          <w:sz w:val="32"/>
          <w:szCs w:val="32"/>
          <w:lang w:eastAsia="zh-CN"/>
        </w:rPr>
        <w:t>。</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2.登记失业的复员退伍军人，男性；有驾驶经验者优先，居住在南彭街道辖区内人员优先。</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3.年龄要求：18周岁以上、50周岁以下，年龄计算截止至2024年4月28日。</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4</w:t>
      </w:r>
      <w:r>
        <w:rPr>
          <w:rFonts w:ascii="Times New Roman" w:hAnsi="Times New Roman" w:eastAsia="方正仿宋_GBK" w:cs="Times New Roman"/>
          <w:sz w:val="32"/>
          <w:szCs w:val="32"/>
        </w:rPr>
        <w:t>.身体健康</w:t>
      </w:r>
      <w:r>
        <w:rPr>
          <w:rFonts w:hint="eastAsia" w:ascii="Times New Roman" w:hAnsi="Times New Roman" w:eastAsia="方正仿宋_GBK" w:cs="Times New Roman"/>
          <w:sz w:val="32"/>
          <w:szCs w:val="32"/>
          <w:lang w:eastAsia="zh-CN"/>
        </w:rPr>
        <w:t>。</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Times New Roman" w:hAnsi="Times New Roman" w:eastAsia="方正楷体_GBK" w:cs="Times New Roman"/>
          <w:sz w:val="32"/>
          <w:szCs w:val="32"/>
        </w:rPr>
      </w:pPr>
      <w:r>
        <w:rPr>
          <w:rFonts w:ascii="Times New Roman" w:hAnsi="Times New Roman" w:eastAsia="方正楷体_GBK" w:cs="Times New Roman"/>
          <w:sz w:val="32"/>
          <w:szCs w:val="32"/>
        </w:rPr>
        <w:t>（二）以下人员不纳入本次招聘范围</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曾因犯罪受过刑事处罚或曾被开除公职的人员；刑罚尚未执行完毕或属于刑事案件被告人、犯罪嫌疑人，司法机关尚未撤销案件、检察机关尚未作出不起诉决定或人民法院尚未宣告无罪的人员；尚未解除党纪、政纪处分或正在接受纪律审查的人员；最高人民法院公布的失信被执行人；国家有关部委联合签署备忘录明确的失信情形人员；现役军人；全日制在校大学生；法律规定的不得聘用其他情形的人员。</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Times New Roman" w:hAnsi="Times New Roman" w:eastAsia="方正黑体_GBK" w:cs="Times New Roman"/>
          <w:sz w:val="32"/>
          <w:szCs w:val="32"/>
        </w:rPr>
      </w:pPr>
      <w:r>
        <w:rPr>
          <w:rFonts w:ascii="Times New Roman" w:hAnsi="Times New Roman" w:eastAsia="方正黑体_GBK" w:cs="Times New Roman"/>
          <w:sz w:val="32"/>
          <w:szCs w:val="32"/>
        </w:rPr>
        <w:t>四、报名及资格审查</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Times New Roman" w:hAnsi="Times New Roman" w:eastAsia="方正楷体_GBK" w:cs="Times New Roman"/>
          <w:sz w:val="32"/>
          <w:szCs w:val="32"/>
        </w:rPr>
      </w:pPr>
      <w:r>
        <w:rPr>
          <w:rFonts w:ascii="Times New Roman" w:hAnsi="Times New Roman" w:eastAsia="方正楷体_GBK" w:cs="Times New Roman"/>
          <w:sz w:val="32"/>
          <w:szCs w:val="32"/>
        </w:rPr>
        <w:t>（一）报名时间</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4</w:t>
      </w:r>
      <w:r>
        <w:rPr>
          <w:rFonts w:ascii="Times New Roman" w:hAnsi="Times New Roman" w:eastAsia="方正仿宋_GBK" w:cs="Times New Roman"/>
          <w:sz w:val="32"/>
          <w:szCs w:val="32"/>
        </w:rPr>
        <w:t>年</w:t>
      </w:r>
      <w:r>
        <w:rPr>
          <w:rFonts w:hint="eastAsia" w:ascii="Times New Roman" w:hAnsi="Times New Roman" w:eastAsia="方正仿宋_GBK" w:cs="Times New Roman"/>
          <w:sz w:val="32"/>
          <w:szCs w:val="32"/>
          <w:highlight w:val="none"/>
          <w:lang w:val="en-US" w:eastAsia="zh-CN"/>
        </w:rPr>
        <w:t>4</w:t>
      </w:r>
      <w:r>
        <w:rPr>
          <w:rFonts w:ascii="Times New Roman" w:hAnsi="Times New Roman" w:eastAsia="方正仿宋_GBK" w:cs="Times New Roman"/>
          <w:sz w:val="32"/>
          <w:szCs w:val="32"/>
          <w:highlight w:val="none"/>
        </w:rPr>
        <w:t>月</w:t>
      </w:r>
      <w:r>
        <w:rPr>
          <w:rFonts w:hint="eastAsia" w:ascii="Times New Roman" w:hAnsi="Times New Roman" w:eastAsia="方正仿宋_GBK" w:cs="Times New Roman"/>
          <w:sz w:val="32"/>
          <w:szCs w:val="32"/>
          <w:highlight w:val="none"/>
          <w:lang w:val="en-US" w:eastAsia="zh-CN"/>
        </w:rPr>
        <w:t>28</w:t>
      </w:r>
      <w:r>
        <w:rPr>
          <w:rFonts w:ascii="Times New Roman" w:hAnsi="Times New Roman" w:eastAsia="方正仿宋_GBK" w:cs="Times New Roman"/>
          <w:sz w:val="32"/>
          <w:szCs w:val="32"/>
          <w:highlight w:val="none"/>
        </w:rPr>
        <w:t>日</w:t>
      </w:r>
      <w:r>
        <w:rPr>
          <w:rFonts w:ascii="Times New Roman" w:hAnsi="Times New Roman" w:eastAsia="方正仿宋_GBK" w:cs="Times New Roman"/>
          <w:sz w:val="32"/>
          <w:szCs w:val="32"/>
        </w:rPr>
        <w:t>上午</w:t>
      </w:r>
      <w:r>
        <w:rPr>
          <w:rFonts w:ascii="Times New Roman" w:hAnsi="Times New Roman" w:eastAsia="方正仿宋_GBK" w:cs="Times New Roman"/>
          <w:color w:val="333333"/>
          <w:spacing w:val="8"/>
          <w:sz w:val="32"/>
          <w:szCs w:val="32"/>
          <w:shd w:val="clear" w:color="auto" w:fill="FFFFFF"/>
        </w:rPr>
        <w:t>9:00—12:00；下午14:00—17:00。</w:t>
      </w:r>
      <w:r>
        <w:rPr>
          <w:rFonts w:ascii="Times New Roman" w:hAnsi="Times New Roman" w:eastAsia="方正仿宋_GBK" w:cs="Times New Roman"/>
          <w:sz w:val="32"/>
          <w:szCs w:val="32"/>
        </w:rPr>
        <w:t>（如有变化另行通知）</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Times New Roman" w:hAnsi="Times New Roman" w:eastAsia="方正楷体_GBK" w:cs="Times New Roman"/>
          <w:sz w:val="32"/>
          <w:szCs w:val="32"/>
        </w:rPr>
      </w:pPr>
      <w:r>
        <w:rPr>
          <w:rFonts w:ascii="Times New Roman" w:hAnsi="Times New Roman" w:eastAsia="方正楷体_GBK" w:cs="Times New Roman"/>
          <w:sz w:val="32"/>
          <w:szCs w:val="32"/>
        </w:rPr>
        <w:t>（二）报名地点</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重庆市巴南区</w:t>
      </w:r>
      <w:r>
        <w:rPr>
          <w:rFonts w:hint="eastAsia" w:ascii="Times New Roman" w:hAnsi="Times New Roman" w:eastAsia="方正仿宋_GBK" w:cs="Times New Roman"/>
          <w:sz w:val="32"/>
          <w:szCs w:val="32"/>
          <w:lang w:eastAsia="zh-CN"/>
        </w:rPr>
        <w:t>人民政府</w:t>
      </w:r>
      <w:r>
        <w:rPr>
          <w:rFonts w:ascii="Times New Roman" w:hAnsi="Times New Roman" w:eastAsia="方正仿宋_GBK" w:cs="Times New Roman"/>
          <w:sz w:val="32"/>
          <w:szCs w:val="32"/>
        </w:rPr>
        <w:t>南彭街道办事处</w:t>
      </w:r>
      <w:r>
        <w:rPr>
          <w:rFonts w:hint="eastAsia" w:ascii="Times New Roman" w:hAnsi="Times New Roman" w:eastAsia="方正仿宋_GBK" w:cs="Times New Roman"/>
          <w:sz w:val="32"/>
          <w:szCs w:val="32"/>
          <w:lang w:val="en-US" w:eastAsia="zh-CN"/>
        </w:rPr>
        <w:t>412</w:t>
      </w:r>
      <w:r>
        <w:rPr>
          <w:rFonts w:ascii="Times New Roman" w:hAnsi="Times New Roman" w:eastAsia="方正仿宋_GBK" w:cs="Times New Roman"/>
          <w:sz w:val="32"/>
          <w:szCs w:val="32"/>
        </w:rPr>
        <w:t>办公室。</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报名咨询电话：023-66428969。</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Times New Roman" w:hAnsi="Times New Roman" w:eastAsia="方正楷体_GBK" w:cs="Times New Roman"/>
          <w:sz w:val="32"/>
          <w:szCs w:val="32"/>
        </w:rPr>
      </w:pPr>
      <w:r>
        <w:rPr>
          <w:rFonts w:ascii="Times New Roman" w:hAnsi="Times New Roman" w:eastAsia="方正楷体_GBK" w:cs="Times New Roman"/>
          <w:sz w:val="32"/>
          <w:szCs w:val="32"/>
        </w:rPr>
        <w:t>（三）报名要求</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本次考试采取现场报名方式。报名者须持本人身份证、</w:t>
      </w:r>
      <w:r>
        <w:rPr>
          <w:rFonts w:hint="eastAsia" w:ascii="Times New Roman" w:hAnsi="Times New Roman" w:eastAsia="方正仿宋_GBK" w:cs="Times New Roman"/>
          <w:sz w:val="32"/>
          <w:szCs w:val="32"/>
          <w:lang w:eastAsia="zh-CN"/>
        </w:rPr>
        <w:t>户口簿（户主页、本人页、增减页）、</w:t>
      </w:r>
      <w:r>
        <w:rPr>
          <w:rFonts w:hint="eastAsia" w:ascii="Times New Roman" w:hAnsi="Times New Roman" w:eastAsia="方正仿宋_GBK" w:cs="Times New Roman"/>
          <w:sz w:val="32"/>
          <w:szCs w:val="32"/>
          <w:lang w:val="en-US" w:eastAsia="zh-CN"/>
        </w:rPr>
        <w:t>退伍证</w:t>
      </w:r>
      <w:r>
        <w:rPr>
          <w:rFonts w:ascii="Times New Roman" w:hAnsi="Times New Roman" w:eastAsia="方正仿宋_GBK" w:cs="Times New Roman"/>
          <w:sz w:val="32"/>
          <w:szCs w:val="32"/>
        </w:rPr>
        <w:t>，提供以上相关证件的原件及复印件1份（A4纸）</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近期一寸免冠登记照片</w:t>
      </w:r>
      <w:r>
        <w:rPr>
          <w:rFonts w:hint="eastAsia" w:ascii="Times New Roman" w:hAnsi="Times New Roman" w:eastAsia="方正仿宋_GBK" w:cs="Times New Roman"/>
          <w:sz w:val="32"/>
          <w:szCs w:val="32"/>
          <w:lang w:val="en-US" w:eastAsia="zh-CN"/>
        </w:rPr>
        <w:t>1</w:t>
      </w:r>
      <w:r>
        <w:rPr>
          <w:rFonts w:ascii="Times New Roman" w:hAnsi="Times New Roman" w:eastAsia="方正仿宋_GBK" w:cs="Times New Roman"/>
          <w:sz w:val="32"/>
          <w:szCs w:val="32"/>
        </w:rPr>
        <w:t>张（彩色）。</w:t>
      </w:r>
      <w:r>
        <w:rPr>
          <w:rFonts w:hint="eastAsia" w:ascii="Times New Roman" w:hAnsi="Times New Roman" w:eastAsia="方正仿宋_GBK" w:cs="Times New Roman"/>
          <w:sz w:val="32"/>
          <w:szCs w:val="32"/>
          <w:lang w:eastAsia="zh-CN"/>
        </w:rPr>
        <w:t>并</w:t>
      </w:r>
      <w:r>
        <w:rPr>
          <w:rFonts w:ascii="Times New Roman" w:hAnsi="Times New Roman" w:eastAsia="方正仿宋_GBK" w:cs="Times New Roman"/>
          <w:sz w:val="32"/>
          <w:szCs w:val="32"/>
        </w:rPr>
        <w:t>填写附件《重庆市巴南区人民政府南彭街道办事处公开招聘</w:t>
      </w:r>
      <w:r>
        <w:rPr>
          <w:rFonts w:hint="eastAsia" w:ascii="Times New Roman" w:hAnsi="Times New Roman" w:eastAsia="方正仿宋_GBK" w:cs="Times New Roman"/>
          <w:sz w:val="32"/>
          <w:szCs w:val="32"/>
          <w:lang w:eastAsia="zh-CN"/>
        </w:rPr>
        <w:t>公益性岗位工作人员</w:t>
      </w:r>
      <w:r>
        <w:rPr>
          <w:rFonts w:ascii="Times New Roman" w:hAnsi="Times New Roman" w:eastAsia="方正仿宋_GBK" w:cs="Times New Roman"/>
          <w:sz w:val="32"/>
          <w:szCs w:val="32"/>
        </w:rPr>
        <w:t>报名表》，方可办理报名手续。</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（四）资格审查</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在报名现场对应聘人员进行资格审查</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经资格审查合格者，进入考核环节。</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黑体_GBK" w:cs="Times New Roman"/>
          <w:sz w:val="32"/>
          <w:szCs w:val="32"/>
          <w:lang w:eastAsia="zh-CN"/>
        </w:rPr>
      </w:pPr>
      <w:r>
        <w:rPr>
          <w:rFonts w:ascii="Times New Roman" w:hAnsi="Times New Roman" w:eastAsia="方正黑体_GBK" w:cs="Times New Roman"/>
          <w:sz w:val="32"/>
          <w:szCs w:val="32"/>
        </w:rPr>
        <w:t>五、</w:t>
      </w:r>
      <w:r>
        <w:rPr>
          <w:rFonts w:hint="eastAsia" w:ascii="Times New Roman" w:hAnsi="Times New Roman" w:eastAsia="方正黑体_GBK" w:cs="Times New Roman"/>
          <w:sz w:val="32"/>
          <w:szCs w:val="32"/>
          <w:lang w:eastAsia="zh-CN"/>
        </w:rPr>
        <w:t>招录方式</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sz w:val="32"/>
          <w:szCs w:val="32"/>
          <w:highlight w:val="none"/>
          <w:lang w:eastAsia="zh-CN"/>
        </w:rPr>
      </w:pPr>
      <w:r>
        <w:rPr>
          <w:rFonts w:hint="eastAsia" w:ascii="Times New Roman" w:hAnsi="Times New Roman" w:eastAsia="方正仿宋_GBK" w:cs="Times New Roman"/>
          <w:sz w:val="32"/>
          <w:szCs w:val="32"/>
          <w:highlight w:val="none"/>
          <w:lang w:eastAsia="zh-CN"/>
        </w:rPr>
        <w:t>本次招聘采取现场考核方式，主要考察应聘人员职业素养、仪表礼仪、语言表达能力、逻辑思维能力等，考核时间、地点另行通知。</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黑体_GBK" w:cs="Times New Roman"/>
          <w:sz w:val="32"/>
          <w:szCs w:val="32"/>
          <w:lang w:eastAsia="zh-CN"/>
        </w:rPr>
      </w:pPr>
      <w:r>
        <w:rPr>
          <w:rFonts w:ascii="Times New Roman" w:hAnsi="Times New Roman" w:eastAsia="方正黑体_GBK" w:cs="Times New Roman"/>
          <w:sz w:val="32"/>
          <w:szCs w:val="32"/>
        </w:rPr>
        <w:t>六、体检、</w:t>
      </w:r>
      <w:r>
        <w:rPr>
          <w:rFonts w:hint="eastAsia" w:ascii="Times New Roman" w:hAnsi="Times New Roman" w:eastAsia="方正黑体_GBK" w:cs="Times New Roman"/>
          <w:sz w:val="32"/>
          <w:szCs w:val="32"/>
          <w:lang w:eastAsia="zh-CN"/>
        </w:rPr>
        <w:t>考察</w:t>
      </w:r>
      <w:r>
        <w:rPr>
          <w:rFonts w:ascii="Times New Roman" w:hAnsi="Times New Roman" w:eastAsia="方正黑体_GBK" w:cs="Times New Roman"/>
          <w:sz w:val="32"/>
          <w:szCs w:val="32"/>
        </w:rPr>
        <w:t>和公示</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rPr>
        <w:t>（一）体检</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体检人员到贝思特公司指定医院参加体检（体检费用由考生自行承担）。体检标准参照《关于修订〈公务员录用体检通用标准（试行）及〈公务员录用体检操作手册（试行）〉有关内容的通知》（人社部发〔2016〕140号）等规定执行。受检人对体检结论有疑义的，可在接到体检结论通知之日起3日内书面向贝思特公司提出复检申请，由贝思特公司征得南彭街道同意后到指定医院进行一次复检，体检结果以复检结果为准（复检费用由考生自行承担）。</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楷体_GBK" w:cs="Times New Roman"/>
          <w:sz w:val="32"/>
          <w:szCs w:val="32"/>
        </w:rPr>
        <w:t>（</w:t>
      </w:r>
      <w:r>
        <w:rPr>
          <w:rFonts w:hint="eastAsia" w:ascii="Times New Roman" w:hAnsi="Times New Roman" w:eastAsia="方正楷体_GBK" w:cs="Times New Roman"/>
          <w:sz w:val="32"/>
          <w:szCs w:val="32"/>
          <w:lang w:eastAsia="zh-CN"/>
        </w:rPr>
        <w:t>二</w:t>
      </w:r>
      <w:r>
        <w:rPr>
          <w:rFonts w:ascii="Times New Roman" w:hAnsi="Times New Roman" w:eastAsia="方正楷体_GBK" w:cs="Times New Roman"/>
          <w:sz w:val="32"/>
          <w:szCs w:val="32"/>
        </w:rPr>
        <w:t>）</w:t>
      </w:r>
      <w:r>
        <w:rPr>
          <w:rFonts w:hint="eastAsia" w:ascii="方正楷体_GBK" w:hAnsi="方正楷体_GBK" w:eastAsia="方正楷体_GBK" w:cs="方正楷体_GBK"/>
          <w:sz w:val="32"/>
          <w:szCs w:val="32"/>
          <w:lang w:eastAsia="zh-CN"/>
        </w:rPr>
        <w:t>考察</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体检合格者，由应聘人员提供其户籍所在地或居住地派出所出具的无犯罪记录证明，由南彭街道基层党建岗对应聘人员资格条件进行复查。</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Times New Roman" w:hAnsi="Times New Roman" w:eastAsia="方正楷体_GBK" w:cs="Times New Roman"/>
          <w:sz w:val="32"/>
          <w:szCs w:val="32"/>
        </w:rPr>
      </w:pPr>
      <w:r>
        <w:rPr>
          <w:rFonts w:ascii="Times New Roman" w:hAnsi="Times New Roman" w:eastAsia="方正楷体_GBK" w:cs="Times New Roman"/>
          <w:sz w:val="32"/>
          <w:szCs w:val="32"/>
        </w:rPr>
        <w:t>（</w:t>
      </w:r>
      <w:r>
        <w:rPr>
          <w:rFonts w:hint="eastAsia" w:ascii="Times New Roman" w:hAnsi="Times New Roman" w:eastAsia="方正楷体_GBK" w:cs="Times New Roman"/>
          <w:sz w:val="32"/>
          <w:szCs w:val="32"/>
          <w:lang w:eastAsia="zh-CN"/>
        </w:rPr>
        <w:t>三</w:t>
      </w:r>
      <w:r>
        <w:rPr>
          <w:rFonts w:ascii="Times New Roman" w:hAnsi="Times New Roman" w:eastAsia="方正楷体_GBK" w:cs="Times New Roman"/>
          <w:sz w:val="32"/>
          <w:szCs w:val="32"/>
        </w:rPr>
        <w:t>）公示</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考察</w:t>
      </w:r>
      <w:r>
        <w:rPr>
          <w:rFonts w:ascii="Times New Roman" w:hAnsi="Times New Roman" w:eastAsia="方正仿宋_GBK" w:cs="Times New Roman"/>
          <w:sz w:val="32"/>
          <w:szCs w:val="32"/>
        </w:rPr>
        <w:t>合格的拟聘人员，在南彭街道办事处机关公示栏公示，公示时间为</w:t>
      </w:r>
      <w:r>
        <w:rPr>
          <w:rFonts w:hint="eastAsia" w:ascii="Times New Roman" w:hAnsi="Times New Roman" w:eastAsia="方正仿宋_GBK" w:cs="Times New Roman"/>
          <w:sz w:val="32"/>
          <w:szCs w:val="32"/>
          <w:lang w:val="en-US" w:eastAsia="zh-CN"/>
        </w:rPr>
        <w:t>3</w:t>
      </w:r>
      <w:r>
        <w:rPr>
          <w:rFonts w:ascii="Times New Roman" w:hAnsi="Times New Roman" w:eastAsia="方正仿宋_GBK" w:cs="Times New Roman"/>
          <w:sz w:val="32"/>
          <w:szCs w:val="32"/>
        </w:rPr>
        <w:t>个工作日。</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凡因体检、</w:t>
      </w:r>
      <w:r>
        <w:rPr>
          <w:rFonts w:hint="eastAsia" w:ascii="Times New Roman" w:hAnsi="Times New Roman" w:eastAsia="方正仿宋_GBK" w:cs="Times New Roman"/>
          <w:sz w:val="32"/>
          <w:szCs w:val="32"/>
          <w:lang w:eastAsia="zh-CN"/>
        </w:rPr>
        <w:t>考察、公示</w:t>
      </w:r>
      <w:r>
        <w:rPr>
          <w:rFonts w:ascii="Times New Roman" w:hAnsi="Times New Roman" w:eastAsia="方正仿宋_GBK" w:cs="Times New Roman"/>
          <w:sz w:val="32"/>
          <w:szCs w:val="32"/>
        </w:rPr>
        <w:t>不合格以及在公示前考生确认自动放弃资格所出现的缺额，</w:t>
      </w:r>
      <w:r>
        <w:rPr>
          <w:rFonts w:hint="eastAsia" w:ascii="Times New Roman" w:hAnsi="Times New Roman" w:eastAsia="方正仿宋_GBK" w:cs="Times New Roman"/>
          <w:sz w:val="32"/>
          <w:szCs w:val="32"/>
          <w:lang w:eastAsia="zh-CN"/>
        </w:rPr>
        <w:t>经街道党工委研究，是否</w:t>
      </w:r>
      <w:r>
        <w:rPr>
          <w:rFonts w:ascii="Times New Roman" w:hAnsi="Times New Roman" w:eastAsia="方正仿宋_GBK" w:cs="Times New Roman"/>
          <w:sz w:val="32"/>
          <w:szCs w:val="32"/>
        </w:rPr>
        <w:t>在应聘参考人员中按</w:t>
      </w:r>
      <w:r>
        <w:rPr>
          <w:rFonts w:hint="eastAsia" w:ascii="Times New Roman" w:hAnsi="Times New Roman" w:eastAsia="方正仿宋_GBK" w:cs="Times New Roman"/>
          <w:sz w:val="32"/>
          <w:szCs w:val="32"/>
        </w:rPr>
        <w:t>考试考核</w:t>
      </w:r>
      <w:r>
        <w:rPr>
          <w:rFonts w:ascii="Times New Roman" w:hAnsi="Times New Roman" w:eastAsia="方正仿宋_GBK" w:cs="Times New Roman"/>
          <w:sz w:val="32"/>
          <w:szCs w:val="32"/>
        </w:rPr>
        <w:t>总成绩从高分到低分依次递补。</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Times New Roman" w:hAnsi="Times New Roman" w:eastAsia="方正黑体_GBK" w:cs="Times New Roman"/>
          <w:sz w:val="32"/>
          <w:szCs w:val="32"/>
        </w:rPr>
      </w:pPr>
      <w:r>
        <w:rPr>
          <w:rFonts w:ascii="Times New Roman" w:hAnsi="Times New Roman" w:eastAsia="方正黑体_GBK" w:cs="Times New Roman"/>
          <w:sz w:val="32"/>
          <w:szCs w:val="32"/>
        </w:rPr>
        <w:t>七、聘用及薪酬待遇</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录用人员与重庆贝思特人力资源开发有限公司签订《</w:t>
      </w:r>
      <w:r>
        <w:rPr>
          <w:rFonts w:hint="eastAsia" w:ascii="Times New Roman" w:hAnsi="Times New Roman" w:eastAsia="方正仿宋_GBK" w:cs="Times New Roman"/>
          <w:sz w:val="32"/>
          <w:szCs w:val="32"/>
        </w:rPr>
        <w:t>公益性岗位派遣员工劳动合同书</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最长聘用期不超过</w:t>
      </w:r>
      <w:r>
        <w:rPr>
          <w:rFonts w:hint="eastAsia" w:ascii="Times New Roman" w:hAnsi="Times New Roman" w:eastAsia="方正仿宋_GBK" w:cs="Times New Roman"/>
          <w:sz w:val="32"/>
          <w:szCs w:val="32"/>
          <w:lang w:val="en-US" w:eastAsia="zh-CN"/>
        </w:rPr>
        <w:t>3年，</w:t>
      </w:r>
      <w:r>
        <w:rPr>
          <w:rFonts w:ascii="Times New Roman" w:hAnsi="Times New Roman" w:eastAsia="方正仿宋_GBK" w:cs="Times New Roman"/>
          <w:sz w:val="32"/>
          <w:szCs w:val="32"/>
        </w:rPr>
        <w:t>缴纳五险，试用期</w:t>
      </w:r>
      <w:r>
        <w:rPr>
          <w:rFonts w:hint="eastAsia" w:ascii="Times New Roman" w:hAnsi="Times New Roman" w:eastAsia="方正仿宋_GBK" w:cs="Times New Roman"/>
          <w:sz w:val="32"/>
          <w:szCs w:val="32"/>
          <w:lang w:val="en-US" w:eastAsia="zh-CN"/>
        </w:rPr>
        <w:t>3</w:t>
      </w:r>
      <w:r>
        <w:rPr>
          <w:rFonts w:ascii="Times New Roman" w:hAnsi="Times New Roman" w:eastAsia="方正仿宋_GBK" w:cs="Times New Roman"/>
          <w:sz w:val="32"/>
          <w:szCs w:val="32"/>
        </w:rPr>
        <w:t>个月，试用期内发现有隐瞒病史等不符合招聘条件或试用期满经考核不合格的，取消聘用资格。</w:t>
      </w:r>
      <w:r>
        <w:rPr>
          <w:rFonts w:hint="eastAsia" w:ascii="Times New Roman" w:hAnsi="Times New Roman" w:eastAsia="方正仿宋_GBK" w:cs="Times New Roman"/>
          <w:sz w:val="32"/>
          <w:szCs w:val="32"/>
          <w:lang w:eastAsia="zh-CN"/>
        </w:rPr>
        <w:t>待遇</w:t>
      </w:r>
      <w:r>
        <w:rPr>
          <w:rFonts w:ascii="Times New Roman" w:hAnsi="Times New Roman" w:eastAsia="方正仿宋_GBK" w:cs="Times New Roman"/>
          <w:sz w:val="32"/>
          <w:szCs w:val="32"/>
        </w:rPr>
        <w:t>参照</w:t>
      </w:r>
      <w:r>
        <w:rPr>
          <w:rFonts w:hint="eastAsia" w:ascii="Times New Roman" w:hAnsi="Times New Roman" w:eastAsia="方正仿宋_GBK" w:cs="Times New Roman"/>
          <w:sz w:val="32"/>
          <w:szCs w:val="32"/>
          <w:lang w:eastAsia="zh-CN"/>
        </w:rPr>
        <w:t>有关文件规定</w:t>
      </w:r>
      <w:r>
        <w:rPr>
          <w:rFonts w:ascii="Times New Roman" w:hAnsi="Times New Roman" w:eastAsia="方正仿宋_GBK" w:cs="Times New Roman"/>
          <w:sz w:val="32"/>
          <w:szCs w:val="32"/>
        </w:rPr>
        <w:t>执行。</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eastAsia="zh-CN"/>
        </w:rPr>
        <w:t>八、其他有关事项</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（一）对报名人员所持证件、资料进行严格审查，凡应聘人员有伪造、假冒各种证件等弄虚作假行为的，一经查实，取消报名与聘用资格。</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二）参与考试的有关单位和工作人员，一定要自觉遵守人事工作纪律，自觉接受纪检、监察部门的监督，严禁弄虚作假、徇私舞弊。若有违反规定者，一经查实取消其聘用资格，并追究当事人及相关负责人的责任。</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本简章由重庆市巴南区人民政府南彭街道办事处负责解释。</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600" w:lineRule="exact"/>
        <w:ind w:left="1918" w:leftChars="304" w:hanging="1280" w:hangingChars="4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附件</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重庆市巴南区人民政府南彭街道办事处公开招聘</w:t>
      </w:r>
    </w:p>
    <w:p>
      <w:pPr>
        <w:keepNext w:val="0"/>
        <w:keepLines w:val="0"/>
        <w:pageBreakBefore w:val="0"/>
        <w:widowControl w:val="0"/>
        <w:kinsoku/>
        <w:overflowPunct/>
        <w:topLinePunct w:val="0"/>
        <w:autoSpaceDE/>
        <w:autoSpaceDN/>
        <w:bidi w:val="0"/>
        <w:adjustRightInd/>
        <w:snapToGrid/>
        <w:spacing w:line="600" w:lineRule="exact"/>
        <w:ind w:firstLine="1600" w:firstLineChars="5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公益性岗位工作人员</w:t>
      </w:r>
      <w:r>
        <w:rPr>
          <w:rFonts w:ascii="Times New Roman" w:hAnsi="Times New Roman" w:eastAsia="方正仿宋_GBK" w:cs="Times New Roman"/>
          <w:sz w:val="32"/>
          <w:szCs w:val="32"/>
        </w:rPr>
        <w:t>报名表</w:t>
      </w:r>
    </w:p>
    <w:p>
      <w:pPr>
        <w:keepNext w:val="0"/>
        <w:keepLines w:val="0"/>
        <w:pageBreakBefore w:val="0"/>
        <w:widowControl w:val="0"/>
        <w:kinsoku/>
        <w:overflowPunct/>
        <w:topLinePunct w:val="0"/>
        <w:autoSpaceDE/>
        <w:autoSpaceDN/>
        <w:bidi w:val="0"/>
        <w:adjustRightInd/>
        <w:snapToGrid/>
        <w:spacing w:line="600" w:lineRule="exact"/>
        <w:textAlignment w:val="auto"/>
        <w:rPr>
          <w:rFonts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600" w:lineRule="exact"/>
        <w:jc w:val="right"/>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重庆市巴南区人民政府南彭街道办事处</w:t>
      </w:r>
    </w:p>
    <w:p>
      <w:pPr>
        <w:keepNext w:val="0"/>
        <w:keepLines w:val="0"/>
        <w:pageBreakBefore w:val="0"/>
        <w:widowControl w:val="0"/>
        <w:kinsoku/>
        <w:wordWrap w:val="0"/>
        <w:overflowPunct/>
        <w:topLinePunct w:val="0"/>
        <w:autoSpaceDE/>
        <w:autoSpaceDN/>
        <w:bidi w:val="0"/>
        <w:adjustRightInd/>
        <w:snapToGrid/>
        <w:spacing w:line="600" w:lineRule="exact"/>
        <w:ind w:right="640" w:firstLine="640" w:firstLineChars="200"/>
        <w:jc w:val="right"/>
        <w:textAlignment w:val="auto"/>
        <w:rPr>
          <w:rFonts w:ascii="方正仿宋_GBK" w:eastAsia="方正仿宋_GBK"/>
          <w:sz w:val="28"/>
          <w:szCs w:val="28"/>
        </w:rPr>
      </w:pPr>
      <w:r>
        <w:rPr>
          <w:rFonts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4</w:t>
      </w:r>
      <w:r>
        <w:rPr>
          <w:rFonts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4</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24</w:t>
      </w:r>
      <w:bookmarkStart w:id="0" w:name="_GoBack"/>
      <w:bookmarkEnd w:id="0"/>
      <w:r>
        <w:rPr>
          <w:rFonts w:ascii="Times New Roman" w:hAnsi="Times New Roman" w:eastAsia="方正仿宋_GBK" w:cs="Times New Roman"/>
          <w:sz w:val="32"/>
          <w:szCs w:val="32"/>
        </w:rPr>
        <w:t xml:space="preserve">日    </w:t>
      </w:r>
      <w:r>
        <w:rPr>
          <w:rFonts w:ascii="Times New Roman" w:hAnsi="Times New Roman" w:eastAsia="方正仿宋_GBK" w:cs="Times New Roman"/>
          <w:sz w:val="28"/>
          <w:szCs w:val="28"/>
        </w:rPr>
        <w:t xml:space="preserve"> </w:t>
      </w:r>
    </w:p>
    <w:p>
      <w:pPr>
        <w:rPr>
          <w:rFonts w:ascii="方正黑体_GBK" w:eastAsia="方正黑体_GBK"/>
          <w:sz w:val="32"/>
          <w:szCs w:val="32"/>
        </w:rPr>
        <w:sectPr>
          <w:pgSz w:w="11906" w:h="16838"/>
          <w:pgMar w:top="1440" w:right="1800" w:bottom="1440" w:left="1800" w:header="851" w:footer="992" w:gutter="0"/>
          <w:cols w:space="425" w:num="1"/>
          <w:docGrid w:type="lines" w:linePitch="312" w:charSpace="0"/>
        </w:sectPr>
      </w:pPr>
    </w:p>
    <w:p>
      <w:pPr>
        <w:rPr>
          <w:rFonts w:ascii="方正黑体_GBK" w:eastAsia="方正黑体_GBK"/>
          <w:sz w:val="32"/>
          <w:szCs w:val="32"/>
        </w:rPr>
      </w:pPr>
      <w:r>
        <w:rPr>
          <w:rFonts w:hint="eastAsia" w:ascii="方正黑体_GBK" w:eastAsia="方正黑体_GBK"/>
          <w:sz w:val="32"/>
          <w:szCs w:val="32"/>
        </w:rPr>
        <w:t>附件</w:t>
      </w:r>
    </w:p>
    <w:p>
      <w:pPr>
        <w:spacing w:line="500" w:lineRule="exact"/>
        <w:jc w:val="center"/>
        <w:rPr>
          <w:rFonts w:ascii="方正小标宋_GBK" w:eastAsia="方正小标宋_GBK"/>
          <w:sz w:val="32"/>
          <w:szCs w:val="32"/>
        </w:rPr>
      </w:pPr>
      <w:r>
        <w:rPr>
          <w:rFonts w:hint="eastAsia" w:ascii="方正小标宋_GBK" w:eastAsia="方正小标宋_GBK"/>
          <w:sz w:val="32"/>
          <w:szCs w:val="32"/>
        </w:rPr>
        <w:t>重庆市巴南区人民政府南彭街道办事处</w:t>
      </w:r>
    </w:p>
    <w:p>
      <w:pPr>
        <w:widowControl/>
        <w:shd w:val="clear" w:color="auto" w:fill="FFFFFF"/>
        <w:spacing w:line="500" w:lineRule="exact"/>
        <w:jc w:val="center"/>
        <w:rPr>
          <w:rFonts w:ascii="方正小标宋_GBK" w:eastAsia="方正小标宋_GBK"/>
          <w:sz w:val="32"/>
          <w:szCs w:val="32"/>
        </w:rPr>
      </w:pPr>
      <w:r>
        <w:rPr>
          <w:rFonts w:hint="eastAsia" w:ascii="方正小标宋_GBK" w:eastAsia="方正小标宋_GBK"/>
          <w:sz w:val="32"/>
          <w:szCs w:val="32"/>
        </w:rPr>
        <w:t>公开招聘</w:t>
      </w:r>
      <w:r>
        <w:rPr>
          <w:rFonts w:hint="eastAsia" w:ascii="方正小标宋_GBK" w:eastAsia="方正小标宋_GBK"/>
          <w:sz w:val="32"/>
          <w:szCs w:val="32"/>
          <w:lang w:eastAsia="zh-CN"/>
        </w:rPr>
        <w:t>公益性岗位工作人员</w:t>
      </w:r>
      <w:r>
        <w:rPr>
          <w:rFonts w:hint="eastAsia" w:ascii="方正小标宋_GBK" w:eastAsia="方正小标宋_GBK"/>
          <w:sz w:val="32"/>
          <w:szCs w:val="32"/>
        </w:rPr>
        <w:t>报名表</w:t>
      </w:r>
    </w:p>
    <w:p>
      <w:pPr>
        <w:widowControl/>
        <w:shd w:val="clear" w:color="auto" w:fill="FFFFFF"/>
        <w:spacing w:line="596" w:lineRule="exact"/>
        <w:jc w:val="left"/>
        <w:rPr>
          <w:rFonts w:ascii="方正仿宋_GBK" w:eastAsia="方正仿宋_GBK"/>
          <w:sz w:val="28"/>
          <w:szCs w:val="32"/>
        </w:rPr>
      </w:pPr>
    </w:p>
    <w:tbl>
      <w:tblPr>
        <w:tblStyle w:val="7"/>
        <w:tblW w:w="96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8"/>
        <w:gridCol w:w="1269"/>
        <w:gridCol w:w="33"/>
        <w:gridCol w:w="1062"/>
        <w:gridCol w:w="1280"/>
        <w:gridCol w:w="1280"/>
        <w:gridCol w:w="1280"/>
        <w:gridCol w:w="1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1538" w:type="dxa"/>
            <w:vAlign w:val="center"/>
          </w:tcPr>
          <w:p>
            <w:pPr>
              <w:pStyle w:val="2"/>
              <w:spacing w:line="460" w:lineRule="exact"/>
              <w:ind w:firstLine="0" w:firstLineChars="0"/>
              <w:jc w:val="center"/>
              <w:rPr>
                <w:rFonts w:eastAsia="仿宋_GB2312"/>
                <w:sz w:val="28"/>
                <w:szCs w:val="28"/>
              </w:rPr>
            </w:pPr>
            <w:r>
              <w:rPr>
                <w:rFonts w:hint="eastAsia" w:eastAsia="仿宋_GB2312"/>
                <w:sz w:val="28"/>
                <w:szCs w:val="28"/>
              </w:rPr>
              <w:t>姓 名</w:t>
            </w:r>
          </w:p>
        </w:tc>
        <w:tc>
          <w:tcPr>
            <w:tcW w:w="1302" w:type="dxa"/>
            <w:gridSpan w:val="2"/>
            <w:vAlign w:val="center"/>
          </w:tcPr>
          <w:p>
            <w:pPr>
              <w:pStyle w:val="2"/>
              <w:spacing w:line="460" w:lineRule="exact"/>
              <w:ind w:firstLine="0" w:firstLineChars="0"/>
              <w:jc w:val="center"/>
              <w:rPr>
                <w:rFonts w:eastAsia="仿宋_GB2312"/>
                <w:sz w:val="28"/>
                <w:szCs w:val="28"/>
              </w:rPr>
            </w:pPr>
          </w:p>
        </w:tc>
        <w:tc>
          <w:tcPr>
            <w:tcW w:w="1062" w:type="dxa"/>
            <w:vAlign w:val="center"/>
          </w:tcPr>
          <w:p>
            <w:pPr>
              <w:pStyle w:val="2"/>
              <w:spacing w:line="460" w:lineRule="exact"/>
              <w:ind w:firstLine="0" w:firstLineChars="0"/>
              <w:jc w:val="center"/>
              <w:rPr>
                <w:rFonts w:eastAsia="仿宋_GB2312"/>
                <w:sz w:val="28"/>
                <w:szCs w:val="28"/>
              </w:rPr>
            </w:pPr>
            <w:r>
              <w:rPr>
                <w:rFonts w:hint="eastAsia" w:eastAsia="仿宋_GB2312"/>
                <w:sz w:val="28"/>
                <w:szCs w:val="28"/>
              </w:rPr>
              <w:t>性别</w:t>
            </w:r>
          </w:p>
        </w:tc>
        <w:tc>
          <w:tcPr>
            <w:tcW w:w="1280" w:type="dxa"/>
            <w:vAlign w:val="center"/>
          </w:tcPr>
          <w:p>
            <w:pPr>
              <w:pStyle w:val="2"/>
              <w:spacing w:line="460" w:lineRule="exact"/>
              <w:ind w:firstLine="0" w:firstLineChars="0"/>
              <w:jc w:val="center"/>
              <w:rPr>
                <w:rFonts w:eastAsia="仿宋_GB2312"/>
                <w:sz w:val="28"/>
                <w:szCs w:val="28"/>
              </w:rPr>
            </w:pPr>
          </w:p>
        </w:tc>
        <w:tc>
          <w:tcPr>
            <w:tcW w:w="1280" w:type="dxa"/>
            <w:vAlign w:val="center"/>
          </w:tcPr>
          <w:p>
            <w:pPr>
              <w:pStyle w:val="2"/>
              <w:spacing w:line="460" w:lineRule="exact"/>
              <w:ind w:firstLine="0" w:firstLineChars="0"/>
              <w:jc w:val="center"/>
              <w:rPr>
                <w:rFonts w:eastAsia="仿宋_GB2312"/>
                <w:sz w:val="28"/>
                <w:szCs w:val="28"/>
              </w:rPr>
            </w:pPr>
            <w:r>
              <w:rPr>
                <w:rFonts w:hint="eastAsia" w:eastAsia="仿宋_GB2312"/>
                <w:sz w:val="28"/>
                <w:szCs w:val="28"/>
              </w:rPr>
              <w:t>出生 年月</w:t>
            </w:r>
          </w:p>
        </w:tc>
        <w:tc>
          <w:tcPr>
            <w:tcW w:w="1280" w:type="dxa"/>
            <w:vAlign w:val="center"/>
          </w:tcPr>
          <w:p>
            <w:pPr>
              <w:pStyle w:val="2"/>
              <w:spacing w:line="460" w:lineRule="exact"/>
              <w:ind w:firstLine="0" w:firstLineChars="0"/>
              <w:jc w:val="center"/>
              <w:rPr>
                <w:rFonts w:eastAsia="仿宋_GB2312"/>
                <w:sz w:val="28"/>
                <w:szCs w:val="28"/>
              </w:rPr>
            </w:pPr>
          </w:p>
        </w:tc>
        <w:tc>
          <w:tcPr>
            <w:tcW w:w="1924" w:type="dxa"/>
            <w:vMerge w:val="restart"/>
            <w:vAlign w:val="center"/>
          </w:tcPr>
          <w:p>
            <w:pPr>
              <w:pStyle w:val="2"/>
              <w:spacing w:line="460" w:lineRule="exact"/>
              <w:ind w:firstLine="0" w:firstLineChars="0"/>
              <w:jc w:val="center"/>
              <w:rPr>
                <w:rFonts w:eastAsia="仿宋_GB2312"/>
                <w:sz w:val="28"/>
                <w:szCs w:val="28"/>
              </w:rPr>
            </w:pPr>
            <w:r>
              <w:rPr>
                <w:rFonts w:hint="eastAsia" w:eastAsia="仿宋_GB2312"/>
                <w:sz w:val="28"/>
                <w:szCs w:val="28"/>
              </w:rPr>
              <w:t>彩色</w:t>
            </w:r>
          </w:p>
          <w:p>
            <w:pPr>
              <w:pStyle w:val="2"/>
              <w:spacing w:line="460" w:lineRule="exact"/>
              <w:ind w:firstLine="0" w:firstLineChars="0"/>
              <w:jc w:val="center"/>
              <w:rPr>
                <w:rFonts w:eastAsia="仿宋_GB2312"/>
                <w:sz w:val="28"/>
                <w:szCs w:val="28"/>
              </w:rPr>
            </w:pPr>
            <w:r>
              <w:rPr>
                <w:rFonts w:hint="eastAsia" w:eastAsia="仿宋_GB2312"/>
                <w:sz w:val="28"/>
                <w:szCs w:val="28"/>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1538" w:type="dxa"/>
            <w:vAlign w:val="center"/>
          </w:tcPr>
          <w:p>
            <w:pPr>
              <w:pStyle w:val="2"/>
              <w:spacing w:line="460" w:lineRule="exact"/>
              <w:ind w:firstLine="0" w:firstLineChars="0"/>
              <w:jc w:val="center"/>
              <w:rPr>
                <w:rFonts w:eastAsia="仿宋_GB2312"/>
                <w:sz w:val="28"/>
                <w:szCs w:val="28"/>
              </w:rPr>
            </w:pPr>
            <w:r>
              <w:rPr>
                <w:rFonts w:hint="eastAsia" w:eastAsia="仿宋_GB2312"/>
                <w:sz w:val="28"/>
                <w:szCs w:val="28"/>
              </w:rPr>
              <w:t>民 族</w:t>
            </w:r>
          </w:p>
        </w:tc>
        <w:tc>
          <w:tcPr>
            <w:tcW w:w="1302" w:type="dxa"/>
            <w:gridSpan w:val="2"/>
            <w:vAlign w:val="center"/>
          </w:tcPr>
          <w:p>
            <w:pPr>
              <w:pStyle w:val="2"/>
              <w:spacing w:line="460" w:lineRule="exact"/>
              <w:ind w:firstLine="0" w:firstLineChars="0"/>
              <w:jc w:val="center"/>
              <w:rPr>
                <w:rFonts w:eastAsia="仿宋_GB2312"/>
                <w:sz w:val="28"/>
                <w:szCs w:val="28"/>
              </w:rPr>
            </w:pPr>
          </w:p>
        </w:tc>
        <w:tc>
          <w:tcPr>
            <w:tcW w:w="1062" w:type="dxa"/>
            <w:vAlign w:val="center"/>
          </w:tcPr>
          <w:p>
            <w:pPr>
              <w:pStyle w:val="2"/>
              <w:spacing w:line="460" w:lineRule="exact"/>
              <w:ind w:firstLine="0" w:firstLineChars="0"/>
              <w:jc w:val="center"/>
              <w:rPr>
                <w:rFonts w:eastAsia="仿宋_GB2312"/>
                <w:sz w:val="28"/>
                <w:szCs w:val="28"/>
              </w:rPr>
            </w:pPr>
            <w:r>
              <w:rPr>
                <w:rFonts w:hint="eastAsia" w:eastAsia="仿宋_GB2312"/>
                <w:sz w:val="28"/>
                <w:szCs w:val="28"/>
              </w:rPr>
              <w:t>学历</w:t>
            </w:r>
          </w:p>
        </w:tc>
        <w:tc>
          <w:tcPr>
            <w:tcW w:w="1280" w:type="dxa"/>
            <w:vAlign w:val="center"/>
          </w:tcPr>
          <w:p>
            <w:pPr>
              <w:pStyle w:val="2"/>
              <w:spacing w:line="460" w:lineRule="exact"/>
              <w:ind w:firstLine="0" w:firstLineChars="0"/>
              <w:jc w:val="center"/>
              <w:rPr>
                <w:rFonts w:eastAsia="仿宋_GB2312"/>
                <w:sz w:val="28"/>
                <w:szCs w:val="28"/>
              </w:rPr>
            </w:pPr>
          </w:p>
        </w:tc>
        <w:tc>
          <w:tcPr>
            <w:tcW w:w="1280" w:type="dxa"/>
            <w:vAlign w:val="center"/>
          </w:tcPr>
          <w:p>
            <w:pPr>
              <w:pStyle w:val="2"/>
              <w:spacing w:line="460" w:lineRule="exact"/>
              <w:ind w:firstLine="0" w:firstLineChars="0"/>
              <w:jc w:val="center"/>
              <w:rPr>
                <w:rFonts w:eastAsia="仿宋_GB2312"/>
                <w:sz w:val="28"/>
                <w:szCs w:val="28"/>
              </w:rPr>
            </w:pPr>
            <w:r>
              <w:rPr>
                <w:rFonts w:hint="eastAsia" w:eastAsia="仿宋_GB2312"/>
                <w:sz w:val="28"/>
                <w:szCs w:val="28"/>
              </w:rPr>
              <w:t>政治</w:t>
            </w:r>
          </w:p>
          <w:p>
            <w:pPr>
              <w:pStyle w:val="2"/>
              <w:spacing w:line="460" w:lineRule="exact"/>
              <w:ind w:firstLine="0" w:firstLineChars="0"/>
              <w:jc w:val="center"/>
              <w:rPr>
                <w:rFonts w:eastAsia="仿宋_GB2312"/>
                <w:sz w:val="28"/>
                <w:szCs w:val="28"/>
              </w:rPr>
            </w:pPr>
            <w:r>
              <w:rPr>
                <w:rFonts w:hint="eastAsia" w:eastAsia="仿宋_GB2312"/>
                <w:sz w:val="28"/>
                <w:szCs w:val="28"/>
              </w:rPr>
              <w:t>面貌</w:t>
            </w:r>
          </w:p>
        </w:tc>
        <w:tc>
          <w:tcPr>
            <w:tcW w:w="1280" w:type="dxa"/>
            <w:vAlign w:val="center"/>
          </w:tcPr>
          <w:p>
            <w:pPr>
              <w:pStyle w:val="2"/>
              <w:spacing w:line="460" w:lineRule="exact"/>
              <w:ind w:firstLine="0" w:firstLineChars="0"/>
              <w:jc w:val="center"/>
              <w:rPr>
                <w:rFonts w:eastAsia="仿宋_GB2312"/>
                <w:sz w:val="28"/>
                <w:szCs w:val="28"/>
              </w:rPr>
            </w:pPr>
          </w:p>
        </w:tc>
        <w:tc>
          <w:tcPr>
            <w:tcW w:w="1924" w:type="dxa"/>
            <w:vMerge w:val="continue"/>
            <w:vAlign w:val="center"/>
          </w:tcPr>
          <w:p>
            <w:pPr>
              <w:pStyle w:val="2"/>
              <w:spacing w:line="460" w:lineRule="exact"/>
              <w:ind w:firstLine="0" w:firstLineChars="0"/>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1538" w:type="dxa"/>
            <w:vAlign w:val="center"/>
          </w:tcPr>
          <w:p>
            <w:pPr>
              <w:pStyle w:val="2"/>
              <w:spacing w:line="460" w:lineRule="exact"/>
              <w:ind w:firstLine="0" w:firstLineChars="0"/>
              <w:jc w:val="center"/>
              <w:rPr>
                <w:rFonts w:eastAsia="仿宋_GB2312"/>
                <w:sz w:val="28"/>
                <w:szCs w:val="28"/>
              </w:rPr>
            </w:pPr>
            <w:r>
              <w:rPr>
                <w:rFonts w:hint="eastAsia" w:eastAsia="仿宋_GB2312"/>
                <w:sz w:val="28"/>
                <w:szCs w:val="28"/>
              </w:rPr>
              <w:t>毕业时间及院校</w:t>
            </w:r>
          </w:p>
        </w:tc>
        <w:tc>
          <w:tcPr>
            <w:tcW w:w="3644" w:type="dxa"/>
            <w:gridSpan w:val="4"/>
            <w:vAlign w:val="center"/>
          </w:tcPr>
          <w:p>
            <w:pPr>
              <w:pStyle w:val="2"/>
              <w:spacing w:line="460" w:lineRule="exact"/>
              <w:ind w:firstLine="0" w:firstLineChars="0"/>
              <w:jc w:val="center"/>
              <w:rPr>
                <w:rFonts w:eastAsia="仿宋_GB2312"/>
                <w:sz w:val="28"/>
                <w:szCs w:val="28"/>
              </w:rPr>
            </w:pPr>
          </w:p>
        </w:tc>
        <w:tc>
          <w:tcPr>
            <w:tcW w:w="1280" w:type="dxa"/>
            <w:vAlign w:val="center"/>
          </w:tcPr>
          <w:p>
            <w:pPr>
              <w:pStyle w:val="2"/>
              <w:spacing w:line="460" w:lineRule="exact"/>
              <w:ind w:firstLine="0" w:firstLineChars="0"/>
              <w:jc w:val="center"/>
              <w:rPr>
                <w:rFonts w:eastAsia="仿宋_GB2312"/>
                <w:sz w:val="28"/>
                <w:szCs w:val="28"/>
              </w:rPr>
            </w:pPr>
            <w:r>
              <w:rPr>
                <w:rFonts w:hint="eastAsia" w:eastAsia="仿宋_GB2312"/>
                <w:sz w:val="28"/>
                <w:szCs w:val="28"/>
              </w:rPr>
              <w:t>专业</w:t>
            </w:r>
          </w:p>
        </w:tc>
        <w:tc>
          <w:tcPr>
            <w:tcW w:w="3204" w:type="dxa"/>
            <w:gridSpan w:val="2"/>
            <w:vAlign w:val="center"/>
          </w:tcPr>
          <w:p>
            <w:pPr>
              <w:pStyle w:val="2"/>
              <w:spacing w:line="460" w:lineRule="exact"/>
              <w:ind w:firstLine="0" w:firstLineChars="0"/>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8" w:type="dxa"/>
            <w:vAlign w:val="center"/>
          </w:tcPr>
          <w:p>
            <w:pPr>
              <w:pStyle w:val="2"/>
              <w:spacing w:line="460" w:lineRule="exact"/>
              <w:ind w:firstLine="0" w:firstLineChars="0"/>
              <w:jc w:val="center"/>
              <w:rPr>
                <w:rFonts w:eastAsia="仿宋_GB2312"/>
                <w:sz w:val="28"/>
                <w:szCs w:val="28"/>
              </w:rPr>
            </w:pPr>
            <w:r>
              <w:rPr>
                <w:rFonts w:hint="eastAsia" w:eastAsia="仿宋_GB2312"/>
                <w:sz w:val="28"/>
                <w:szCs w:val="28"/>
              </w:rPr>
              <w:t>户  口</w:t>
            </w:r>
          </w:p>
          <w:p>
            <w:pPr>
              <w:pStyle w:val="2"/>
              <w:spacing w:line="460" w:lineRule="exact"/>
              <w:ind w:firstLine="0" w:firstLineChars="0"/>
              <w:jc w:val="center"/>
              <w:rPr>
                <w:rFonts w:eastAsia="仿宋_GB2312"/>
                <w:sz w:val="28"/>
                <w:szCs w:val="28"/>
              </w:rPr>
            </w:pPr>
            <w:r>
              <w:rPr>
                <w:rFonts w:hint="eastAsia" w:eastAsia="仿宋_GB2312"/>
                <w:sz w:val="28"/>
                <w:szCs w:val="28"/>
              </w:rPr>
              <w:t>所在地</w:t>
            </w:r>
          </w:p>
        </w:tc>
        <w:tc>
          <w:tcPr>
            <w:tcW w:w="3644" w:type="dxa"/>
            <w:gridSpan w:val="4"/>
            <w:vAlign w:val="center"/>
          </w:tcPr>
          <w:p>
            <w:pPr>
              <w:pStyle w:val="2"/>
              <w:spacing w:line="460" w:lineRule="exact"/>
              <w:ind w:firstLine="0" w:firstLineChars="0"/>
              <w:jc w:val="center"/>
              <w:rPr>
                <w:rFonts w:eastAsia="仿宋_GB2312"/>
                <w:sz w:val="28"/>
                <w:szCs w:val="28"/>
              </w:rPr>
            </w:pPr>
          </w:p>
        </w:tc>
        <w:tc>
          <w:tcPr>
            <w:tcW w:w="1280" w:type="dxa"/>
            <w:vAlign w:val="center"/>
          </w:tcPr>
          <w:p>
            <w:pPr>
              <w:pStyle w:val="2"/>
              <w:spacing w:line="460" w:lineRule="exact"/>
              <w:ind w:firstLine="0" w:firstLineChars="0"/>
              <w:jc w:val="center"/>
              <w:rPr>
                <w:rFonts w:eastAsia="仿宋_GB2312"/>
                <w:sz w:val="28"/>
                <w:szCs w:val="28"/>
              </w:rPr>
            </w:pPr>
            <w:r>
              <w:rPr>
                <w:rFonts w:hint="eastAsia" w:eastAsia="仿宋_GB2312"/>
                <w:sz w:val="28"/>
                <w:szCs w:val="28"/>
              </w:rPr>
              <w:t>现家庭</w:t>
            </w:r>
          </w:p>
          <w:p>
            <w:pPr>
              <w:pStyle w:val="2"/>
              <w:spacing w:line="460" w:lineRule="exact"/>
              <w:ind w:firstLine="0" w:firstLineChars="0"/>
              <w:jc w:val="center"/>
              <w:rPr>
                <w:rFonts w:eastAsia="仿宋_GB2312"/>
                <w:sz w:val="28"/>
                <w:szCs w:val="28"/>
              </w:rPr>
            </w:pPr>
            <w:r>
              <w:rPr>
                <w:rFonts w:hint="eastAsia" w:eastAsia="仿宋_GB2312"/>
                <w:sz w:val="28"/>
                <w:szCs w:val="28"/>
              </w:rPr>
              <w:t>住 址</w:t>
            </w:r>
          </w:p>
        </w:tc>
        <w:tc>
          <w:tcPr>
            <w:tcW w:w="3204" w:type="dxa"/>
            <w:gridSpan w:val="2"/>
            <w:vAlign w:val="center"/>
          </w:tcPr>
          <w:p>
            <w:pPr>
              <w:pStyle w:val="2"/>
              <w:spacing w:line="460" w:lineRule="exact"/>
              <w:ind w:firstLine="0" w:firstLineChars="0"/>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8" w:type="dxa"/>
            <w:vAlign w:val="center"/>
          </w:tcPr>
          <w:p>
            <w:pPr>
              <w:pStyle w:val="2"/>
              <w:spacing w:line="460" w:lineRule="exact"/>
              <w:ind w:firstLine="0" w:firstLineChars="0"/>
              <w:jc w:val="center"/>
              <w:rPr>
                <w:rFonts w:eastAsia="仿宋_GB2312"/>
                <w:sz w:val="28"/>
                <w:szCs w:val="28"/>
              </w:rPr>
            </w:pPr>
            <w:r>
              <w:rPr>
                <w:rFonts w:hint="eastAsia" w:eastAsia="仿宋_GB2312"/>
                <w:sz w:val="28"/>
                <w:szCs w:val="28"/>
              </w:rPr>
              <w:t>身份证</w:t>
            </w:r>
          </w:p>
          <w:p>
            <w:pPr>
              <w:pStyle w:val="2"/>
              <w:spacing w:line="460" w:lineRule="exact"/>
              <w:ind w:firstLine="0" w:firstLineChars="0"/>
              <w:jc w:val="center"/>
              <w:rPr>
                <w:rFonts w:eastAsia="仿宋_GB2312"/>
                <w:sz w:val="28"/>
                <w:szCs w:val="28"/>
              </w:rPr>
            </w:pPr>
            <w:r>
              <w:rPr>
                <w:rFonts w:hint="eastAsia" w:eastAsia="仿宋_GB2312"/>
                <w:sz w:val="28"/>
                <w:szCs w:val="28"/>
              </w:rPr>
              <w:t>号 码</w:t>
            </w:r>
          </w:p>
        </w:tc>
        <w:tc>
          <w:tcPr>
            <w:tcW w:w="3644" w:type="dxa"/>
            <w:gridSpan w:val="4"/>
            <w:vAlign w:val="center"/>
          </w:tcPr>
          <w:p>
            <w:pPr>
              <w:pStyle w:val="2"/>
              <w:spacing w:line="460" w:lineRule="exact"/>
              <w:ind w:firstLine="0" w:firstLineChars="0"/>
              <w:jc w:val="center"/>
              <w:rPr>
                <w:rFonts w:eastAsia="仿宋_GB2312"/>
                <w:sz w:val="28"/>
                <w:szCs w:val="28"/>
              </w:rPr>
            </w:pPr>
          </w:p>
        </w:tc>
        <w:tc>
          <w:tcPr>
            <w:tcW w:w="1280" w:type="dxa"/>
            <w:vAlign w:val="center"/>
          </w:tcPr>
          <w:p>
            <w:pPr>
              <w:pStyle w:val="2"/>
              <w:spacing w:line="460" w:lineRule="exact"/>
              <w:ind w:firstLine="0" w:firstLineChars="0"/>
              <w:jc w:val="center"/>
              <w:rPr>
                <w:rFonts w:eastAsia="仿宋_GB2312"/>
                <w:sz w:val="28"/>
                <w:szCs w:val="28"/>
              </w:rPr>
            </w:pPr>
            <w:r>
              <w:rPr>
                <w:rFonts w:hint="eastAsia" w:eastAsia="仿宋_GB2312"/>
                <w:sz w:val="28"/>
                <w:szCs w:val="28"/>
              </w:rPr>
              <w:t>联 系</w:t>
            </w:r>
          </w:p>
          <w:p>
            <w:pPr>
              <w:pStyle w:val="2"/>
              <w:spacing w:line="460" w:lineRule="exact"/>
              <w:ind w:firstLine="0" w:firstLineChars="0"/>
              <w:jc w:val="center"/>
              <w:rPr>
                <w:rFonts w:eastAsia="仿宋_GB2312"/>
                <w:sz w:val="28"/>
                <w:szCs w:val="28"/>
              </w:rPr>
            </w:pPr>
            <w:r>
              <w:rPr>
                <w:rFonts w:hint="eastAsia" w:eastAsia="仿宋_GB2312"/>
                <w:sz w:val="28"/>
                <w:szCs w:val="28"/>
              </w:rPr>
              <w:t>电 话</w:t>
            </w:r>
          </w:p>
        </w:tc>
        <w:tc>
          <w:tcPr>
            <w:tcW w:w="3204" w:type="dxa"/>
            <w:gridSpan w:val="2"/>
            <w:vAlign w:val="center"/>
          </w:tcPr>
          <w:p>
            <w:pPr>
              <w:pStyle w:val="2"/>
              <w:spacing w:line="460" w:lineRule="exact"/>
              <w:ind w:firstLine="0" w:firstLineChars="0"/>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538" w:type="dxa"/>
            <w:vAlign w:val="center"/>
          </w:tcPr>
          <w:p>
            <w:pPr>
              <w:pStyle w:val="2"/>
              <w:spacing w:line="500" w:lineRule="exact"/>
              <w:ind w:firstLine="0" w:firstLineChars="0"/>
              <w:jc w:val="center"/>
              <w:rPr>
                <w:rFonts w:eastAsia="仿宋_GB2312"/>
                <w:sz w:val="28"/>
                <w:szCs w:val="28"/>
              </w:rPr>
            </w:pPr>
            <w:r>
              <w:rPr>
                <w:rFonts w:hint="eastAsia" w:eastAsia="仿宋_GB2312"/>
                <w:sz w:val="28"/>
                <w:szCs w:val="28"/>
              </w:rPr>
              <w:t>报考岗位</w:t>
            </w:r>
          </w:p>
        </w:tc>
        <w:tc>
          <w:tcPr>
            <w:tcW w:w="8128" w:type="dxa"/>
            <w:gridSpan w:val="7"/>
            <w:vAlign w:val="center"/>
          </w:tcPr>
          <w:p>
            <w:pPr>
              <w:pStyle w:val="2"/>
              <w:spacing w:line="500" w:lineRule="exact"/>
              <w:ind w:firstLine="0" w:firstLineChars="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4" w:hRule="atLeast"/>
          <w:jc w:val="center"/>
        </w:trPr>
        <w:tc>
          <w:tcPr>
            <w:tcW w:w="1538" w:type="dxa"/>
            <w:vAlign w:val="center"/>
          </w:tcPr>
          <w:p>
            <w:pPr>
              <w:pStyle w:val="2"/>
              <w:spacing w:line="500" w:lineRule="exact"/>
              <w:ind w:firstLine="0" w:firstLineChars="0"/>
              <w:jc w:val="center"/>
              <w:rPr>
                <w:rFonts w:eastAsia="仿宋_GB2312"/>
                <w:sz w:val="28"/>
                <w:szCs w:val="28"/>
              </w:rPr>
            </w:pPr>
            <w:r>
              <w:rPr>
                <w:rFonts w:hint="eastAsia" w:eastAsia="仿宋_GB2312"/>
                <w:sz w:val="28"/>
                <w:szCs w:val="28"/>
              </w:rPr>
              <w:t>个</w:t>
            </w:r>
          </w:p>
          <w:p>
            <w:pPr>
              <w:pStyle w:val="2"/>
              <w:spacing w:line="500" w:lineRule="exact"/>
              <w:ind w:firstLine="0" w:firstLineChars="0"/>
              <w:jc w:val="center"/>
              <w:rPr>
                <w:rFonts w:eastAsia="仿宋_GB2312"/>
                <w:sz w:val="28"/>
                <w:szCs w:val="28"/>
              </w:rPr>
            </w:pPr>
            <w:r>
              <w:rPr>
                <w:rFonts w:hint="eastAsia" w:eastAsia="仿宋_GB2312"/>
                <w:sz w:val="28"/>
                <w:szCs w:val="28"/>
              </w:rPr>
              <w:t>人</w:t>
            </w:r>
          </w:p>
          <w:p>
            <w:pPr>
              <w:pStyle w:val="2"/>
              <w:spacing w:line="500" w:lineRule="exact"/>
              <w:ind w:firstLine="0" w:firstLineChars="0"/>
              <w:jc w:val="center"/>
              <w:rPr>
                <w:rFonts w:eastAsia="仿宋_GB2312"/>
                <w:sz w:val="28"/>
                <w:szCs w:val="28"/>
              </w:rPr>
            </w:pPr>
            <w:r>
              <w:rPr>
                <w:rFonts w:hint="eastAsia" w:eastAsia="仿宋_GB2312"/>
                <w:sz w:val="28"/>
                <w:szCs w:val="28"/>
              </w:rPr>
              <w:t>履</w:t>
            </w:r>
          </w:p>
          <w:p>
            <w:pPr>
              <w:pStyle w:val="2"/>
              <w:spacing w:line="500" w:lineRule="exact"/>
              <w:ind w:firstLine="0" w:firstLineChars="0"/>
              <w:jc w:val="center"/>
              <w:rPr>
                <w:rFonts w:eastAsia="仿宋_GB2312"/>
                <w:sz w:val="28"/>
                <w:szCs w:val="28"/>
              </w:rPr>
            </w:pPr>
            <w:r>
              <w:rPr>
                <w:rFonts w:hint="eastAsia" w:eastAsia="仿宋_GB2312"/>
                <w:sz w:val="28"/>
                <w:szCs w:val="28"/>
              </w:rPr>
              <w:t>历</w:t>
            </w:r>
          </w:p>
        </w:tc>
        <w:tc>
          <w:tcPr>
            <w:tcW w:w="8128" w:type="dxa"/>
            <w:gridSpan w:val="7"/>
            <w:vAlign w:val="center"/>
          </w:tcPr>
          <w:p>
            <w:pPr>
              <w:pStyle w:val="2"/>
              <w:spacing w:line="500" w:lineRule="exact"/>
              <w:ind w:firstLine="0" w:firstLineChars="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9" w:hRule="atLeast"/>
          <w:jc w:val="center"/>
        </w:trPr>
        <w:tc>
          <w:tcPr>
            <w:tcW w:w="9666" w:type="dxa"/>
            <w:gridSpan w:val="8"/>
          </w:tcPr>
          <w:p>
            <w:pPr>
              <w:pStyle w:val="2"/>
              <w:spacing w:line="500" w:lineRule="exact"/>
              <w:ind w:firstLine="616"/>
              <w:rPr>
                <w:rFonts w:eastAsia="仿宋_GB2312"/>
                <w:sz w:val="28"/>
                <w:szCs w:val="28"/>
              </w:rPr>
            </w:pPr>
            <w:r>
              <w:rPr>
                <w:rFonts w:hint="eastAsia" w:eastAsia="仿宋_GB2312"/>
                <w:sz w:val="28"/>
                <w:szCs w:val="28"/>
              </w:rPr>
              <w:t>我保证上述表格中所填写的内容真实、完整，如有虚假由个人承担责任。</w:t>
            </w:r>
          </w:p>
          <w:p>
            <w:pPr>
              <w:pStyle w:val="2"/>
              <w:spacing w:line="500" w:lineRule="exact"/>
              <w:ind w:firstLine="1386" w:firstLineChars="450"/>
              <w:rPr>
                <w:rFonts w:eastAsia="仿宋_GB2312"/>
                <w:sz w:val="28"/>
                <w:szCs w:val="28"/>
              </w:rPr>
            </w:pPr>
            <w:r>
              <w:rPr>
                <w:rFonts w:hint="eastAsia" w:eastAsia="仿宋_GB2312"/>
                <w:sz w:val="28"/>
                <w:szCs w:val="28"/>
              </w:rPr>
              <w:t>应聘人签名：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2807" w:type="dxa"/>
            <w:gridSpan w:val="2"/>
            <w:vAlign w:val="center"/>
          </w:tcPr>
          <w:p>
            <w:pPr>
              <w:spacing w:line="500" w:lineRule="exact"/>
              <w:jc w:val="center"/>
              <w:rPr>
                <w:rFonts w:ascii="Calibri" w:hAnsi="Calibri" w:eastAsia="仿宋_GB2312" w:cs="Times New Roman"/>
                <w:spacing w:val="14"/>
                <w:sz w:val="28"/>
                <w:szCs w:val="28"/>
              </w:rPr>
            </w:pPr>
            <w:r>
              <w:rPr>
                <w:rFonts w:hint="eastAsia" w:ascii="Calibri" w:hAnsi="Calibri" w:eastAsia="仿宋_GB2312" w:cs="Times New Roman"/>
                <w:spacing w:val="14"/>
                <w:sz w:val="28"/>
                <w:szCs w:val="28"/>
              </w:rPr>
              <w:t>资格审查意见</w:t>
            </w:r>
          </w:p>
        </w:tc>
        <w:tc>
          <w:tcPr>
            <w:tcW w:w="6859" w:type="dxa"/>
            <w:gridSpan w:val="6"/>
            <w:vAlign w:val="center"/>
          </w:tcPr>
          <w:p>
            <w:pPr>
              <w:spacing w:line="500" w:lineRule="exact"/>
              <w:jc w:val="left"/>
              <w:rPr>
                <w:rFonts w:ascii="Calibri" w:hAnsi="Calibri"/>
                <w:sz w:val="22"/>
                <w:szCs w:val="24"/>
              </w:rPr>
            </w:pPr>
          </w:p>
        </w:tc>
      </w:tr>
    </w:tbl>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2YWNkMGQ0OTQxMzFmNjE0YzQxYjZjNWFhMjkzZmYifQ=="/>
  </w:docVars>
  <w:rsids>
    <w:rsidRoot w:val="006D4B1E"/>
    <w:rsid w:val="00040971"/>
    <w:rsid w:val="00063B9E"/>
    <w:rsid w:val="00066392"/>
    <w:rsid w:val="00067790"/>
    <w:rsid w:val="000C7605"/>
    <w:rsid w:val="000D2C55"/>
    <w:rsid w:val="00106301"/>
    <w:rsid w:val="00122E2F"/>
    <w:rsid w:val="00135392"/>
    <w:rsid w:val="00181631"/>
    <w:rsid w:val="001A5E21"/>
    <w:rsid w:val="002838EB"/>
    <w:rsid w:val="003706AB"/>
    <w:rsid w:val="00382720"/>
    <w:rsid w:val="0039159F"/>
    <w:rsid w:val="003C57D5"/>
    <w:rsid w:val="003D23D8"/>
    <w:rsid w:val="004172CF"/>
    <w:rsid w:val="004B5DBC"/>
    <w:rsid w:val="005200E3"/>
    <w:rsid w:val="005455B2"/>
    <w:rsid w:val="00564002"/>
    <w:rsid w:val="0057367D"/>
    <w:rsid w:val="00597A47"/>
    <w:rsid w:val="005E25B0"/>
    <w:rsid w:val="006A1E0B"/>
    <w:rsid w:val="006B2175"/>
    <w:rsid w:val="006D4B1E"/>
    <w:rsid w:val="00774C8D"/>
    <w:rsid w:val="0078419C"/>
    <w:rsid w:val="00792BFB"/>
    <w:rsid w:val="007C5EB3"/>
    <w:rsid w:val="00846F1D"/>
    <w:rsid w:val="00864C00"/>
    <w:rsid w:val="00867FFD"/>
    <w:rsid w:val="008E151B"/>
    <w:rsid w:val="008F1948"/>
    <w:rsid w:val="008F5038"/>
    <w:rsid w:val="009C393E"/>
    <w:rsid w:val="009F6842"/>
    <w:rsid w:val="00A0167F"/>
    <w:rsid w:val="00A46EDD"/>
    <w:rsid w:val="00AB00E9"/>
    <w:rsid w:val="00AC64B6"/>
    <w:rsid w:val="00AF6356"/>
    <w:rsid w:val="00B1249E"/>
    <w:rsid w:val="00B30738"/>
    <w:rsid w:val="00B36AED"/>
    <w:rsid w:val="00B45408"/>
    <w:rsid w:val="00B62986"/>
    <w:rsid w:val="00B80335"/>
    <w:rsid w:val="00C97E7C"/>
    <w:rsid w:val="00D11989"/>
    <w:rsid w:val="00D13CC9"/>
    <w:rsid w:val="00D16E21"/>
    <w:rsid w:val="00D71F75"/>
    <w:rsid w:val="00D91755"/>
    <w:rsid w:val="00DD79E5"/>
    <w:rsid w:val="00E2025C"/>
    <w:rsid w:val="00E21B7C"/>
    <w:rsid w:val="00E2449D"/>
    <w:rsid w:val="00E3521D"/>
    <w:rsid w:val="00E90032"/>
    <w:rsid w:val="00E971F9"/>
    <w:rsid w:val="00EA2570"/>
    <w:rsid w:val="00F249A2"/>
    <w:rsid w:val="00F25908"/>
    <w:rsid w:val="00F931B0"/>
    <w:rsid w:val="014F4893"/>
    <w:rsid w:val="01DF5C17"/>
    <w:rsid w:val="042C6988"/>
    <w:rsid w:val="045372B5"/>
    <w:rsid w:val="063C113D"/>
    <w:rsid w:val="06D8407B"/>
    <w:rsid w:val="08D77648"/>
    <w:rsid w:val="09173EE8"/>
    <w:rsid w:val="0A824D01"/>
    <w:rsid w:val="0BA17196"/>
    <w:rsid w:val="0C752D52"/>
    <w:rsid w:val="0CE966E3"/>
    <w:rsid w:val="0DA309F1"/>
    <w:rsid w:val="0DB5782C"/>
    <w:rsid w:val="0DF11557"/>
    <w:rsid w:val="0E572FD9"/>
    <w:rsid w:val="102F4372"/>
    <w:rsid w:val="11702FA8"/>
    <w:rsid w:val="11AF05C0"/>
    <w:rsid w:val="120D7B8D"/>
    <w:rsid w:val="12F157AA"/>
    <w:rsid w:val="13FC5D11"/>
    <w:rsid w:val="149024AA"/>
    <w:rsid w:val="16481B85"/>
    <w:rsid w:val="171E7219"/>
    <w:rsid w:val="18A137CE"/>
    <w:rsid w:val="1AD67034"/>
    <w:rsid w:val="1BB27CCD"/>
    <w:rsid w:val="1C1E4967"/>
    <w:rsid w:val="1C9F6277"/>
    <w:rsid w:val="1CEB6DC6"/>
    <w:rsid w:val="1D105DFE"/>
    <w:rsid w:val="1EBD4D4C"/>
    <w:rsid w:val="1F1A2A0F"/>
    <w:rsid w:val="1F5C4C46"/>
    <w:rsid w:val="1F860373"/>
    <w:rsid w:val="200D799B"/>
    <w:rsid w:val="21354AB4"/>
    <w:rsid w:val="227C4AEE"/>
    <w:rsid w:val="22BA5BB9"/>
    <w:rsid w:val="22CC58EC"/>
    <w:rsid w:val="23CC5C7E"/>
    <w:rsid w:val="25DC251D"/>
    <w:rsid w:val="25F50F01"/>
    <w:rsid w:val="260C5891"/>
    <w:rsid w:val="27894BAD"/>
    <w:rsid w:val="281D62A2"/>
    <w:rsid w:val="284F6DA3"/>
    <w:rsid w:val="28B11BF8"/>
    <w:rsid w:val="2B772BCB"/>
    <w:rsid w:val="2BD750D7"/>
    <w:rsid w:val="2DDF2977"/>
    <w:rsid w:val="2DF16EBE"/>
    <w:rsid w:val="2FC242FE"/>
    <w:rsid w:val="3091782D"/>
    <w:rsid w:val="314D409C"/>
    <w:rsid w:val="332944C0"/>
    <w:rsid w:val="333A1DB0"/>
    <w:rsid w:val="34043A55"/>
    <w:rsid w:val="34CE54F3"/>
    <w:rsid w:val="35AE015E"/>
    <w:rsid w:val="37CF602F"/>
    <w:rsid w:val="39F95185"/>
    <w:rsid w:val="3BC96A15"/>
    <w:rsid w:val="3C1D6749"/>
    <w:rsid w:val="3D117D55"/>
    <w:rsid w:val="3E06140E"/>
    <w:rsid w:val="410A7FAC"/>
    <w:rsid w:val="41B911E4"/>
    <w:rsid w:val="42C87C9E"/>
    <w:rsid w:val="442B51C7"/>
    <w:rsid w:val="44625310"/>
    <w:rsid w:val="473A4323"/>
    <w:rsid w:val="47FD59FF"/>
    <w:rsid w:val="49B20D17"/>
    <w:rsid w:val="4D3D1AEF"/>
    <w:rsid w:val="4F9F0C4B"/>
    <w:rsid w:val="4FD9500A"/>
    <w:rsid w:val="503E6C32"/>
    <w:rsid w:val="519824DC"/>
    <w:rsid w:val="528A5DCB"/>
    <w:rsid w:val="52FB705C"/>
    <w:rsid w:val="570B2681"/>
    <w:rsid w:val="57BC2B32"/>
    <w:rsid w:val="5A706FF4"/>
    <w:rsid w:val="5BE06D58"/>
    <w:rsid w:val="5DB910AB"/>
    <w:rsid w:val="5EC40D9A"/>
    <w:rsid w:val="5F5521EA"/>
    <w:rsid w:val="5F6051EA"/>
    <w:rsid w:val="5F610B8F"/>
    <w:rsid w:val="5FB32415"/>
    <w:rsid w:val="63B70D7D"/>
    <w:rsid w:val="645B2050"/>
    <w:rsid w:val="65BA6903"/>
    <w:rsid w:val="69367328"/>
    <w:rsid w:val="6AB302DF"/>
    <w:rsid w:val="6ADA6B17"/>
    <w:rsid w:val="6AE841B0"/>
    <w:rsid w:val="6BEB7166"/>
    <w:rsid w:val="6D4B2536"/>
    <w:rsid w:val="6DCE3539"/>
    <w:rsid w:val="6E03662B"/>
    <w:rsid w:val="6FB03BF4"/>
    <w:rsid w:val="6FFF1EB5"/>
    <w:rsid w:val="705C4D59"/>
    <w:rsid w:val="70D07CA9"/>
    <w:rsid w:val="728269FA"/>
    <w:rsid w:val="72AF5315"/>
    <w:rsid w:val="736B748E"/>
    <w:rsid w:val="74F00593"/>
    <w:rsid w:val="76CA4592"/>
    <w:rsid w:val="78C5301F"/>
    <w:rsid w:val="79F07B1D"/>
    <w:rsid w:val="7A1B6759"/>
    <w:rsid w:val="7DE71E07"/>
    <w:rsid w:val="7DE74BB8"/>
    <w:rsid w:val="7F6D2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Body Text Indent"/>
    <w:basedOn w:val="1"/>
    <w:link w:val="12"/>
    <w:autoRedefine/>
    <w:qFormat/>
    <w:uiPriority w:val="0"/>
    <w:pPr>
      <w:ind w:firstLine="640" w:firstLineChars="200"/>
    </w:pPr>
    <w:rPr>
      <w:rFonts w:ascii="Calibri" w:hAnsi="Calibri" w:eastAsia="黑体" w:cs="Times New Roman"/>
      <w:spacing w:val="14"/>
      <w:sz w:val="32"/>
      <w:szCs w:val="24"/>
    </w:rPr>
  </w:style>
  <w:style w:type="paragraph" w:styleId="3">
    <w:name w:val="Date"/>
    <w:basedOn w:val="1"/>
    <w:next w:val="1"/>
    <w:link w:val="13"/>
    <w:autoRedefine/>
    <w:semiHidden/>
    <w:unhideWhenUsed/>
    <w:qFormat/>
    <w:uiPriority w:val="99"/>
    <w:pPr>
      <w:ind w:left="100" w:leftChars="2500"/>
    </w:pPr>
  </w:style>
  <w:style w:type="paragraph" w:styleId="4">
    <w:name w:val="Balloon Text"/>
    <w:basedOn w:val="1"/>
    <w:link w:val="14"/>
    <w:semiHidden/>
    <w:unhideWhenUsed/>
    <w:qFormat/>
    <w:uiPriority w:val="99"/>
    <w:rPr>
      <w:sz w:val="18"/>
      <w:szCs w:val="18"/>
    </w:rPr>
  </w:style>
  <w:style w:type="paragraph" w:styleId="5">
    <w:name w:val="footer"/>
    <w:basedOn w:val="1"/>
    <w:link w:val="11"/>
    <w:autoRedefine/>
    <w:unhideWhenUsed/>
    <w:qFormat/>
    <w:uiPriority w:val="99"/>
    <w:pPr>
      <w:tabs>
        <w:tab w:val="center" w:pos="4153"/>
        <w:tab w:val="right" w:pos="8306"/>
      </w:tabs>
      <w:snapToGrid w:val="0"/>
      <w:jc w:val="left"/>
    </w:pPr>
    <w:rPr>
      <w:sz w:val="18"/>
      <w:szCs w:val="18"/>
    </w:rPr>
  </w:style>
  <w:style w:type="paragraph" w:styleId="6">
    <w:name w:val="header"/>
    <w:basedOn w:val="1"/>
    <w:link w:val="10"/>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basedOn w:val="9"/>
    <w:link w:val="6"/>
    <w:autoRedefine/>
    <w:qFormat/>
    <w:uiPriority w:val="99"/>
    <w:rPr>
      <w:sz w:val="18"/>
      <w:szCs w:val="18"/>
    </w:rPr>
  </w:style>
  <w:style w:type="character" w:customStyle="1" w:styleId="11">
    <w:name w:val="页脚 Char"/>
    <w:basedOn w:val="9"/>
    <w:link w:val="5"/>
    <w:qFormat/>
    <w:uiPriority w:val="99"/>
    <w:rPr>
      <w:sz w:val="18"/>
      <w:szCs w:val="18"/>
    </w:rPr>
  </w:style>
  <w:style w:type="character" w:customStyle="1" w:styleId="12">
    <w:name w:val="正文文本缩进 Char"/>
    <w:basedOn w:val="9"/>
    <w:link w:val="2"/>
    <w:qFormat/>
    <w:uiPriority w:val="0"/>
    <w:rPr>
      <w:rFonts w:ascii="Calibri" w:hAnsi="Calibri" w:eastAsia="黑体" w:cs="Times New Roman"/>
      <w:spacing w:val="14"/>
      <w:sz w:val="32"/>
      <w:szCs w:val="24"/>
    </w:rPr>
  </w:style>
  <w:style w:type="character" w:customStyle="1" w:styleId="13">
    <w:name w:val="日期 Char"/>
    <w:basedOn w:val="9"/>
    <w:link w:val="3"/>
    <w:semiHidden/>
    <w:qFormat/>
    <w:uiPriority w:val="99"/>
  </w:style>
  <w:style w:type="character" w:customStyle="1" w:styleId="14">
    <w:name w:val="批注框文本 Char"/>
    <w:basedOn w:val="9"/>
    <w:link w:val="4"/>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chongqing</Company>
  <Pages>6</Pages>
  <Words>1759</Words>
  <Characters>1815</Characters>
  <Lines>19</Lines>
  <Paragraphs>5</Paragraphs>
  <TotalTime>36</TotalTime>
  <ScaleCrop>false</ScaleCrop>
  <LinksUpToDate>false</LinksUpToDate>
  <CharactersWithSpaces>1854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2021-03-08T00:04:00Z</dcterms:created>
  <dc:creator>maxun</dc:creator>
  <cp:lastModifiedBy>shen1er</cp:lastModifiedBy>
  <cp:lastPrinted>2024-04-23T05:55:00Z</cp:lastPrinted>
  <dcterms:modified xsi:type="dcterms:W3CDTF">2024-04-24T01:07:16Z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664E7172A7874DD5A331A410EEFC33EB_13</vt:lpwstr>
  </property>
</Properties>
</file>