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eastAsia="方正黑体_GBK"/>
          <w:color w:val="000000"/>
          <w:sz w:val="32"/>
          <w:szCs w:val="32"/>
        </w:rPr>
      </w:pPr>
    </w:p>
    <w:p>
      <w:pPr>
        <w:spacing w:line="380" w:lineRule="exact"/>
        <w:jc w:val="center"/>
        <w:rPr>
          <w:rFonts w:hint="eastAsia" w:ascii="Calibri" w:hAnsi="Calibri"/>
          <w:color w:val="000000"/>
          <w:szCs w:val="21"/>
        </w:rPr>
      </w:pPr>
      <w:r>
        <w:rPr>
          <w:rFonts w:hint="eastAsia" w:ascii="宋体" w:hAnsi="宋体"/>
          <w:b/>
          <w:bCs/>
          <w:color w:val="000000"/>
          <w:sz w:val="28"/>
          <w:szCs w:val="28"/>
        </w:rPr>
        <w:t>档案号：</w:t>
      </w:r>
    </w:p>
    <w:p>
      <w:pPr>
        <w:spacing w:line="380" w:lineRule="exact"/>
        <w:jc w:val="center"/>
        <w:rPr>
          <w:b/>
          <w:bCs/>
          <w:color w:val="000000"/>
          <w:sz w:val="36"/>
          <w:szCs w:val="36"/>
        </w:rPr>
      </w:pPr>
      <w:r>
        <w:rPr>
          <w:rFonts w:hint="eastAsia" w:ascii="宋体" w:hAnsi="宋体"/>
          <w:b/>
          <w:bCs/>
          <w:color w:val="000000"/>
          <w:sz w:val="36"/>
          <w:szCs w:val="36"/>
        </w:rPr>
        <w:t>重庆市个人</w:t>
      </w:r>
      <w:bookmarkStart w:id="0" w:name="_GoBack"/>
      <w:r>
        <w:rPr>
          <w:rFonts w:hint="eastAsia" w:ascii="宋体" w:hAnsi="宋体"/>
          <w:b/>
          <w:bCs/>
          <w:color w:val="000000"/>
          <w:sz w:val="36"/>
          <w:szCs w:val="36"/>
        </w:rPr>
        <w:t>参保人员缴纳基本养老保险费委托申报协议</w:t>
      </w:r>
      <w:bookmarkEnd w:id="0"/>
    </w:p>
    <w:p>
      <w:pPr>
        <w:spacing w:line="200" w:lineRule="exact"/>
        <w:jc w:val="center"/>
        <w:rPr>
          <w:b/>
          <w:bCs/>
          <w:color w:val="000000"/>
          <w:szCs w:val="21"/>
        </w:rPr>
      </w:pPr>
      <w:r>
        <w:rPr>
          <w:b/>
          <w:bCs/>
          <w:color w:val="000000"/>
        </w:rPr>
        <w:t xml:space="preserve"> </w:t>
      </w:r>
    </w:p>
    <w:p>
      <w:pPr>
        <w:spacing w:line="300" w:lineRule="exact"/>
        <w:jc w:val="center"/>
        <w:rPr>
          <w:color w:val="000000"/>
          <w:spacing w:val="16"/>
        </w:rPr>
      </w:pPr>
      <w:r>
        <w:rPr>
          <w:rFonts w:hint="eastAsia" w:ascii="宋体" w:hAnsi="宋体"/>
          <w:color w:val="000000"/>
          <w:spacing w:val="16"/>
        </w:rPr>
        <w:t>个人参保人员：</w:t>
      </w:r>
      <w:r>
        <w:rPr>
          <w:rFonts w:hint="eastAsia" w:ascii="宋体" w:hAnsi="宋体"/>
          <w:color w:val="000000"/>
          <w:spacing w:val="16"/>
          <w:u w:val="single"/>
        </w:rPr>
        <w:t xml:space="preserve">               </w:t>
      </w:r>
      <w:r>
        <w:rPr>
          <w:rFonts w:hint="eastAsia" w:ascii="宋体" w:hAnsi="宋体"/>
          <w:color w:val="000000"/>
          <w:spacing w:val="16"/>
        </w:rPr>
        <w:t>（以下简称甲方）</w:t>
      </w:r>
    </w:p>
    <w:p>
      <w:pPr>
        <w:spacing w:line="300" w:lineRule="exact"/>
        <w:ind w:firstLine="121" w:firstLineChars="50"/>
        <w:rPr>
          <w:color w:val="000000"/>
          <w:spacing w:val="16"/>
        </w:rPr>
      </w:pPr>
      <w:r>
        <w:rPr>
          <w:rFonts w:hint="eastAsia" w:ascii="宋体" w:hAnsi="宋体"/>
          <w:color w:val="000000"/>
          <w:spacing w:val="16"/>
        </w:rPr>
        <w:t>代收代缴机构：</w:t>
      </w:r>
      <w:r>
        <w:rPr>
          <w:rFonts w:hint="eastAsia" w:ascii="宋体" w:hAnsi="宋体"/>
          <w:color w:val="000000"/>
          <w:spacing w:val="16"/>
          <w:u w:val="single"/>
        </w:rPr>
        <w:t>中国邮政储蓄银行有限责任公司重庆巴南区支行</w:t>
      </w:r>
      <w:r>
        <w:rPr>
          <w:rFonts w:hint="eastAsia" w:ascii="宋体" w:hAnsi="宋体"/>
          <w:color w:val="000000"/>
          <w:spacing w:val="16"/>
        </w:rPr>
        <w:t>（以下简称乙方）</w:t>
      </w:r>
    </w:p>
    <w:p>
      <w:pPr>
        <w:spacing w:line="300" w:lineRule="exact"/>
        <w:ind w:firstLine="121" w:firstLineChars="50"/>
        <w:rPr>
          <w:color w:val="000000"/>
          <w:spacing w:val="16"/>
        </w:rPr>
      </w:pPr>
      <w:r>
        <w:rPr>
          <w:rFonts w:hint="eastAsia" w:ascii="宋体" w:hAnsi="宋体"/>
          <w:color w:val="000000"/>
          <w:spacing w:val="16"/>
          <w:u w:val="single"/>
        </w:rPr>
        <w:t xml:space="preserve">重庆市巴南区社会保险事务中心  </w:t>
      </w:r>
      <w:r>
        <w:rPr>
          <w:rFonts w:hint="eastAsia" w:ascii="宋体" w:hAnsi="宋体"/>
          <w:color w:val="000000"/>
          <w:spacing w:val="16"/>
        </w:rPr>
        <w:t xml:space="preserve">             （以下简称丙方）</w:t>
      </w:r>
    </w:p>
    <w:p>
      <w:pPr>
        <w:spacing w:line="240" w:lineRule="exact"/>
        <w:ind w:firstLine="484" w:firstLineChars="200"/>
        <w:rPr>
          <w:rFonts w:ascii="黑体" w:hAnsi="宋体" w:eastAsia="黑体"/>
          <w:color w:val="000000"/>
          <w:spacing w:val="16"/>
        </w:rPr>
      </w:pPr>
      <w:r>
        <w:rPr>
          <w:rFonts w:hint="eastAsia" w:ascii="黑体" w:hAnsi="黑体" w:eastAsia="黑体"/>
          <w:color w:val="000000"/>
          <w:spacing w:val="16"/>
        </w:rPr>
        <w:t>一、甲方自愿委托乙方为本人代扣代缴基本养老保险费。使用乙方为本人办理的本市储蓄存折或卡作为本人缴纳基本养老保险费的户头，并保证每月按时足额存款缴费。</w:t>
      </w:r>
    </w:p>
    <w:p>
      <w:pPr>
        <w:spacing w:line="240" w:lineRule="exact"/>
        <w:rPr>
          <w:rFonts w:hint="eastAsia" w:ascii="黑体" w:hAnsi="宋体" w:eastAsia="黑体"/>
          <w:color w:val="000000"/>
          <w:spacing w:val="16"/>
        </w:rPr>
      </w:pPr>
      <w:r>
        <w:rPr>
          <w:rFonts w:hint="eastAsia" w:ascii="黑体" w:hAnsi="黑体" w:eastAsia="黑体"/>
          <w:color w:val="000000"/>
          <w:spacing w:val="16"/>
        </w:rPr>
        <w:t xml:space="preserve">    二、乙方应为甲方及时办理储蓄存折或卡，并按税务部门委托协议的规定及社会保险事务中心提供的征收计划按月为甲方代扣代缴基本养老保险费。</w:t>
      </w:r>
    </w:p>
    <w:p>
      <w:pPr>
        <w:spacing w:line="240" w:lineRule="exact"/>
        <w:ind w:firstLine="484" w:firstLineChars="200"/>
        <w:rPr>
          <w:rFonts w:hint="eastAsia" w:ascii="黑体" w:hAnsi="宋体" w:eastAsia="黑体"/>
          <w:color w:val="000000"/>
          <w:spacing w:val="16"/>
        </w:rPr>
      </w:pPr>
      <w:r>
        <w:rPr>
          <w:rFonts w:hint="eastAsia" w:ascii="黑体" w:hAnsi="黑体" w:eastAsia="黑体"/>
          <w:color w:val="000000"/>
          <w:spacing w:val="16"/>
        </w:rPr>
        <w:t>三、甲方应如实向丙方申报以下信息，并对其真实性负责。</w:t>
      </w:r>
    </w:p>
    <w:tbl>
      <w:tblPr>
        <w:tblStyle w:val="3"/>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030"/>
        <w:gridCol w:w="386"/>
        <w:gridCol w:w="716"/>
        <w:gridCol w:w="741"/>
        <w:gridCol w:w="1276"/>
        <w:gridCol w:w="1424"/>
        <w:gridCol w:w="305"/>
        <w:gridCol w:w="1244"/>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1346" w:type="dxa"/>
            <w:tcBorders>
              <w:top w:val="single" w:color="auto" w:sz="12" w:space="0"/>
              <w:left w:val="single" w:color="auto" w:sz="12" w:space="0"/>
              <w:bottom w:val="single" w:color="auto" w:sz="4" w:space="0"/>
              <w:right w:val="single" w:color="auto" w:sz="4" w:space="0"/>
            </w:tcBorders>
            <w:vAlign w:val="center"/>
          </w:tcPr>
          <w:p>
            <w:pPr>
              <w:spacing w:line="260" w:lineRule="exact"/>
              <w:jc w:val="center"/>
              <w:rPr>
                <w:rFonts w:hint="eastAsia"/>
              </w:rPr>
            </w:pPr>
            <w:r>
              <w:rPr>
                <w:rFonts w:hint="eastAsia" w:ascii="宋体" w:hAnsi="宋体"/>
              </w:rPr>
              <w:t>单位编码</w:t>
            </w:r>
          </w:p>
        </w:tc>
        <w:tc>
          <w:tcPr>
            <w:tcW w:w="2873" w:type="dxa"/>
            <w:gridSpan w:val="4"/>
            <w:tcBorders>
              <w:top w:val="single" w:color="auto" w:sz="12" w:space="0"/>
              <w:left w:val="nil"/>
              <w:bottom w:val="single" w:color="auto" w:sz="4" w:space="0"/>
              <w:right w:val="single" w:color="auto" w:sz="4" w:space="0"/>
            </w:tcBorders>
            <w:vAlign w:val="center"/>
          </w:tcPr>
          <w:p>
            <w:pPr>
              <w:spacing w:line="260" w:lineRule="exact"/>
              <w:jc w:val="center"/>
              <w:rPr>
                <w:rFonts w:ascii="Calibri" w:hAnsi="Calibri"/>
                <w:color w:val="000000"/>
                <w:szCs w:val="21"/>
              </w:rPr>
            </w:pPr>
          </w:p>
        </w:tc>
        <w:tc>
          <w:tcPr>
            <w:tcW w:w="1276" w:type="dxa"/>
            <w:tcBorders>
              <w:top w:val="single" w:color="auto" w:sz="12" w:space="0"/>
              <w:left w:val="nil"/>
              <w:bottom w:val="single" w:color="auto" w:sz="4" w:space="0"/>
              <w:right w:val="single" w:color="auto" w:sz="4" w:space="0"/>
            </w:tcBorders>
            <w:vAlign w:val="center"/>
          </w:tcPr>
          <w:p>
            <w:pPr>
              <w:spacing w:line="260" w:lineRule="exact"/>
              <w:ind w:firstLine="105" w:firstLineChars="50"/>
              <w:rPr>
                <w:rFonts w:ascii="Calibri" w:hAnsi="Calibri"/>
                <w:color w:val="000000"/>
                <w:szCs w:val="21"/>
              </w:rPr>
            </w:pPr>
            <w:r>
              <w:rPr>
                <w:rFonts w:hint="eastAsia"/>
                <w:color w:val="000000"/>
              </w:rPr>
              <w:t>个人编号</w:t>
            </w:r>
          </w:p>
        </w:tc>
        <w:tc>
          <w:tcPr>
            <w:tcW w:w="4111" w:type="dxa"/>
            <w:gridSpan w:val="4"/>
            <w:tcBorders>
              <w:top w:val="single" w:color="auto" w:sz="12" w:space="0"/>
              <w:left w:val="nil"/>
              <w:bottom w:val="single" w:color="auto" w:sz="4" w:space="0"/>
              <w:right w:val="single" w:color="auto" w:sz="12" w:space="0"/>
            </w:tcBorders>
            <w:vAlign w:val="center"/>
          </w:tcPr>
          <w:p>
            <w:pPr>
              <w:spacing w:line="260" w:lineRule="exact"/>
              <w:rPr>
                <w:rFonts w:ascii="Calibri" w:hAnsi="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134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Calibri" w:hAnsi="Calibri"/>
                <w:color w:val="000000"/>
                <w:szCs w:val="21"/>
              </w:rPr>
            </w:pPr>
            <w:r>
              <w:rPr>
                <w:rFonts w:hint="eastAsia"/>
                <w:color w:val="000000"/>
              </w:rPr>
              <w:t>姓名</w:t>
            </w:r>
          </w:p>
        </w:tc>
        <w:tc>
          <w:tcPr>
            <w:tcW w:w="1416"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Calibri" w:hAnsi="Calibri"/>
                <w:color w:val="000000"/>
                <w:szCs w:val="21"/>
              </w:rPr>
            </w:pPr>
          </w:p>
        </w:tc>
        <w:tc>
          <w:tcPr>
            <w:tcW w:w="716" w:type="dxa"/>
            <w:tcBorders>
              <w:top w:val="single" w:color="auto" w:sz="4" w:space="0"/>
              <w:left w:val="nil"/>
              <w:bottom w:val="single" w:color="auto" w:sz="4" w:space="0"/>
              <w:right w:val="single" w:color="auto" w:sz="4" w:space="0"/>
            </w:tcBorders>
            <w:vAlign w:val="center"/>
          </w:tcPr>
          <w:p>
            <w:pPr>
              <w:spacing w:line="260" w:lineRule="exact"/>
              <w:jc w:val="center"/>
              <w:rPr>
                <w:rFonts w:ascii="Calibri" w:hAnsi="Calibri"/>
                <w:color w:val="000000"/>
                <w:szCs w:val="21"/>
              </w:rPr>
            </w:pPr>
            <w:r>
              <w:rPr>
                <w:rFonts w:hint="eastAsia"/>
                <w:color w:val="000000"/>
              </w:rPr>
              <w:t>性别</w:t>
            </w:r>
          </w:p>
        </w:tc>
        <w:tc>
          <w:tcPr>
            <w:tcW w:w="741" w:type="dxa"/>
            <w:tcBorders>
              <w:top w:val="single" w:color="auto" w:sz="4" w:space="0"/>
              <w:left w:val="nil"/>
              <w:bottom w:val="single" w:color="auto" w:sz="4" w:space="0"/>
              <w:right w:val="single" w:color="auto" w:sz="4" w:space="0"/>
            </w:tcBorders>
            <w:vAlign w:val="center"/>
          </w:tcPr>
          <w:p>
            <w:pPr>
              <w:spacing w:line="260" w:lineRule="exact"/>
              <w:jc w:val="center"/>
              <w:rPr>
                <w:rFonts w:ascii="Calibri" w:hAnsi="Calibri"/>
                <w:color w:val="000000"/>
                <w:szCs w:val="21"/>
              </w:rPr>
            </w:pPr>
          </w:p>
        </w:tc>
        <w:tc>
          <w:tcPr>
            <w:tcW w:w="1276" w:type="dxa"/>
            <w:tcBorders>
              <w:top w:val="single" w:color="auto" w:sz="4" w:space="0"/>
              <w:left w:val="nil"/>
              <w:bottom w:val="single" w:color="auto" w:sz="4" w:space="0"/>
              <w:right w:val="single" w:color="auto" w:sz="4" w:space="0"/>
            </w:tcBorders>
            <w:vAlign w:val="center"/>
          </w:tcPr>
          <w:p>
            <w:pPr>
              <w:spacing w:line="260" w:lineRule="exact"/>
              <w:jc w:val="center"/>
              <w:rPr>
                <w:rFonts w:ascii="Calibri" w:hAnsi="Calibri"/>
                <w:color w:val="000000"/>
                <w:szCs w:val="21"/>
              </w:rPr>
            </w:pPr>
            <w:r>
              <w:rPr>
                <w:rFonts w:hint="eastAsia"/>
                <w:color w:val="000000"/>
              </w:rPr>
              <w:t>身份证号码</w:t>
            </w:r>
          </w:p>
        </w:tc>
        <w:tc>
          <w:tcPr>
            <w:tcW w:w="4111" w:type="dxa"/>
            <w:gridSpan w:val="4"/>
            <w:tcBorders>
              <w:top w:val="single" w:color="auto" w:sz="4" w:space="0"/>
              <w:left w:val="nil"/>
              <w:bottom w:val="single" w:color="auto" w:sz="4" w:space="0"/>
              <w:right w:val="single" w:color="auto" w:sz="12" w:space="0"/>
            </w:tcBorders>
            <w:vAlign w:val="center"/>
          </w:tcPr>
          <w:p>
            <w:pPr>
              <w:spacing w:line="260" w:lineRule="exact"/>
              <w:rPr>
                <w:rFonts w:ascii="Calibri" w:hAnsi="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134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Calibri" w:hAnsi="Calibri"/>
                <w:color w:val="000000"/>
                <w:szCs w:val="21"/>
              </w:rPr>
            </w:pPr>
            <w:r>
              <w:rPr>
                <w:rFonts w:hint="eastAsia"/>
                <w:color w:val="000000"/>
              </w:rPr>
              <w:t>联系电话</w:t>
            </w:r>
          </w:p>
        </w:tc>
        <w:tc>
          <w:tcPr>
            <w:tcW w:w="2132" w:type="dxa"/>
            <w:gridSpan w:val="3"/>
            <w:tcBorders>
              <w:top w:val="single" w:color="auto" w:sz="4" w:space="0"/>
              <w:left w:val="nil"/>
              <w:bottom w:val="single" w:color="auto" w:sz="4" w:space="0"/>
              <w:right w:val="single" w:color="auto" w:sz="4" w:space="0"/>
            </w:tcBorders>
            <w:vAlign w:val="center"/>
          </w:tcPr>
          <w:p>
            <w:pPr>
              <w:spacing w:line="260" w:lineRule="exact"/>
              <w:jc w:val="center"/>
              <w:rPr>
                <w:rFonts w:ascii="Calibri" w:hAnsi="Calibri"/>
                <w:color w:val="000000"/>
                <w:szCs w:val="21"/>
              </w:rPr>
            </w:pPr>
          </w:p>
        </w:tc>
        <w:tc>
          <w:tcPr>
            <w:tcW w:w="741" w:type="dxa"/>
            <w:tcBorders>
              <w:top w:val="single" w:color="auto" w:sz="4" w:space="0"/>
              <w:left w:val="nil"/>
              <w:bottom w:val="single" w:color="auto" w:sz="4" w:space="0"/>
              <w:right w:val="single" w:color="auto" w:sz="4" w:space="0"/>
            </w:tcBorders>
            <w:vAlign w:val="center"/>
          </w:tcPr>
          <w:p>
            <w:pPr>
              <w:spacing w:line="260" w:lineRule="exact"/>
              <w:jc w:val="center"/>
              <w:rPr>
                <w:rFonts w:ascii="Calibri" w:hAnsi="Calibri"/>
                <w:color w:val="000000"/>
                <w:szCs w:val="21"/>
              </w:rPr>
            </w:pPr>
            <w:r>
              <w:rPr>
                <w:rFonts w:hint="eastAsia"/>
                <w:color w:val="000000"/>
              </w:rPr>
              <w:t>住址</w:t>
            </w:r>
          </w:p>
        </w:tc>
        <w:tc>
          <w:tcPr>
            <w:tcW w:w="5387" w:type="dxa"/>
            <w:gridSpan w:val="5"/>
            <w:tcBorders>
              <w:top w:val="single" w:color="auto" w:sz="4" w:space="0"/>
              <w:left w:val="nil"/>
              <w:bottom w:val="single" w:color="auto" w:sz="4" w:space="0"/>
              <w:right w:val="single" w:color="auto" w:sz="12" w:space="0"/>
            </w:tcBorders>
            <w:vAlign w:val="center"/>
          </w:tcPr>
          <w:p>
            <w:pPr>
              <w:spacing w:line="260" w:lineRule="exact"/>
              <w:jc w:val="center"/>
              <w:rPr>
                <w:rFonts w:ascii="Calibri" w:hAnsi="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134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Calibri" w:hAnsi="Calibri"/>
                <w:color w:val="000000"/>
                <w:szCs w:val="21"/>
              </w:rPr>
            </w:pPr>
            <w:r>
              <w:rPr>
                <w:rFonts w:hint="eastAsia"/>
                <w:color w:val="000000"/>
              </w:rPr>
              <w:t>户口性质</w:t>
            </w:r>
          </w:p>
        </w:tc>
        <w:tc>
          <w:tcPr>
            <w:tcW w:w="2132" w:type="dxa"/>
            <w:gridSpan w:val="3"/>
            <w:tcBorders>
              <w:top w:val="single" w:color="auto" w:sz="4" w:space="0"/>
              <w:left w:val="nil"/>
              <w:bottom w:val="single" w:color="auto" w:sz="4" w:space="0"/>
              <w:right w:val="single" w:color="auto" w:sz="4" w:space="0"/>
            </w:tcBorders>
            <w:vAlign w:val="center"/>
          </w:tcPr>
          <w:p>
            <w:pPr>
              <w:spacing w:line="260" w:lineRule="exact"/>
              <w:jc w:val="center"/>
              <w:rPr>
                <w:rFonts w:ascii="Calibri" w:hAnsi="Calibri"/>
                <w:color w:val="000000"/>
                <w:szCs w:val="21"/>
              </w:rPr>
            </w:pPr>
            <w:r>
              <w:rPr>
                <w:rFonts w:hint="eastAsia"/>
                <w:color w:val="000000"/>
              </w:rPr>
              <w:t>□城镇□农村</w:t>
            </w:r>
          </w:p>
        </w:tc>
        <w:tc>
          <w:tcPr>
            <w:tcW w:w="741" w:type="dxa"/>
            <w:tcBorders>
              <w:top w:val="single" w:color="auto" w:sz="4" w:space="0"/>
              <w:left w:val="nil"/>
              <w:bottom w:val="single" w:color="auto" w:sz="4" w:space="0"/>
              <w:right w:val="single" w:color="auto" w:sz="4" w:space="0"/>
            </w:tcBorders>
            <w:vAlign w:val="center"/>
          </w:tcPr>
          <w:p>
            <w:pPr>
              <w:spacing w:line="260" w:lineRule="exact"/>
              <w:jc w:val="center"/>
              <w:rPr>
                <w:rFonts w:ascii="Calibri" w:hAnsi="Calibri"/>
                <w:color w:val="000000"/>
                <w:szCs w:val="21"/>
              </w:rPr>
            </w:pPr>
            <w:r>
              <w:rPr>
                <w:rFonts w:hint="eastAsia"/>
                <w:color w:val="000000"/>
              </w:rPr>
              <w:t>邮编</w:t>
            </w:r>
          </w:p>
        </w:tc>
        <w:tc>
          <w:tcPr>
            <w:tcW w:w="2700"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Calibri" w:hAnsi="Calibri"/>
                <w:color w:val="000000"/>
                <w:szCs w:val="21"/>
              </w:rPr>
            </w:pPr>
          </w:p>
        </w:tc>
        <w:tc>
          <w:tcPr>
            <w:tcW w:w="1549"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Calibri" w:hAnsi="Calibri"/>
                <w:color w:val="000000"/>
                <w:szCs w:val="21"/>
              </w:rPr>
            </w:pPr>
            <w:r>
              <w:rPr>
                <w:rFonts w:hint="eastAsia"/>
                <w:color w:val="000000"/>
              </w:rPr>
              <w:t>民族</w:t>
            </w:r>
          </w:p>
        </w:tc>
        <w:tc>
          <w:tcPr>
            <w:tcW w:w="1138" w:type="dxa"/>
            <w:tcBorders>
              <w:top w:val="single" w:color="auto" w:sz="4" w:space="0"/>
              <w:left w:val="nil"/>
              <w:bottom w:val="single" w:color="auto" w:sz="4" w:space="0"/>
              <w:right w:val="single" w:color="auto" w:sz="12" w:space="0"/>
            </w:tcBorders>
            <w:vAlign w:val="center"/>
          </w:tcPr>
          <w:p>
            <w:pPr>
              <w:spacing w:line="260" w:lineRule="exact"/>
              <w:jc w:val="center"/>
              <w:rPr>
                <w:rFonts w:ascii="Calibri" w:hAnsi="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4219" w:type="dxa"/>
            <w:gridSpan w:val="5"/>
            <w:tcBorders>
              <w:top w:val="single" w:color="auto" w:sz="4" w:space="0"/>
              <w:left w:val="single" w:color="auto" w:sz="12" w:space="0"/>
              <w:bottom w:val="single" w:color="auto" w:sz="12" w:space="0"/>
              <w:right w:val="single" w:color="auto" w:sz="4" w:space="0"/>
            </w:tcBorders>
            <w:vAlign w:val="center"/>
          </w:tcPr>
          <w:p>
            <w:pPr>
              <w:spacing w:line="260" w:lineRule="exact"/>
              <w:jc w:val="center"/>
              <w:rPr>
                <w:rFonts w:ascii="Calibri" w:hAnsi="Calibri"/>
                <w:color w:val="000000"/>
                <w:szCs w:val="21"/>
              </w:rPr>
            </w:pPr>
            <w:r>
              <w:rPr>
                <w:rFonts w:hint="eastAsia"/>
                <w:color w:val="000000"/>
              </w:rPr>
              <w:t>本人本市的邮政储蓄银行（I</w:t>
            </w:r>
            <w:r>
              <w:rPr>
                <w:rFonts w:hint="eastAsia" w:ascii="宋体" w:hAnsi="宋体"/>
                <w:color w:val="000000"/>
              </w:rPr>
              <w:t>类卡）</w:t>
            </w:r>
          </w:p>
        </w:tc>
        <w:tc>
          <w:tcPr>
            <w:tcW w:w="5387" w:type="dxa"/>
            <w:gridSpan w:val="5"/>
            <w:tcBorders>
              <w:top w:val="nil"/>
              <w:left w:val="nil"/>
              <w:bottom w:val="single" w:color="auto" w:sz="4" w:space="0"/>
              <w:right w:val="single" w:color="auto" w:sz="12" w:space="0"/>
            </w:tcBorders>
            <w:vAlign w:val="center"/>
          </w:tcPr>
          <w:p>
            <w:pPr>
              <w:numPr>
                <w:ilvl w:val="0"/>
                <w:numId w:val="1"/>
              </w:numPr>
              <w:spacing w:line="260" w:lineRule="exact"/>
              <w:rPr>
                <w:rFonts w:ascii="Calibri" w:hAnsi="Calibri"/>
                <w:color w:val="000000"/>
                <w:szCs w:val="21"/>
              </w:rPr>
            </w:pPr>
            <w:r>
              <w:rPr>
                <w:rFonts w:hint="eastAsia"/>
                <w:color w:val="000000"/>
              </w:rPr>
              <w:t>社保金融功能卡□活期存折□银行卡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4219" w:type="dxa"/>
            <w:gridSpan w:val="5"/>
            <w:tcBorders>
              <w:top w:val="single" w:color="auto" w:sz="4" w:space="0"/>
              <w:left w:val="single" w:color="auto" w:sz="12" w:space="0"/>
              <w:bottom w:val="single" w:color="auto" w:sz="12" w:space="0"/>
              <w:right w:val="single" w:color="auto" w:sz="4" w:space="0"/>
            </w:tcBorders>
            <w:vAlign w:val="center"/>
          </w:tcPr>
          <w:p>
            <w:pPr>
              <w:spacing w:line="260" w:lineRule="exact"/>
              <w:jc w:val="center"/>
              <w:rPr>
                <w:rFonts w:ascii="Calibri" w:hAnsi="Calibri"/>
                <w:color w:val="000000"/>
                <w:szCs w:val="21"/>
              </w:rPr>
            </w:pPr>
            <w:r>
              <w:rPr>
                <w:rFonts w:hint="eastAsia"/>
                <w:color w:val="000000"/>
              </w:rPr>
              <w:t>存折或卡号</w:t>
            </w:r>
          </w:p>
        </w:tc>
        <w:tc>
          <w:tcPr>
            <w:tcW w:w="5387" w:type="dxa"/>
            <w:gridSpan w:val="5"/>
            <w:tcBorders>
              <w:top w:val="nil"/>
              <w:left w:val="nil"/>
              <w:bottom w:val="single" w:color="auto" w:sz="4" w:space="0"/>
              <w:right w:val="single" w:color="auto" w:sz="12" w:space="0"/>
            </w:tcBorders>
            <w:vAlign w:val="center"/>
          </w:tcPr>
          <w:p>
            <w:pPr>
              <w:spacing w:line="260" w:lineRule="exact"/>
              <w:rPr>
                <w:rFonts w:ascii="Calibri" w:hAnsi="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376" w:type="dxa"/>
            <w:gridSpan w:val="2"/>
            <w:tcBorders>
              <w:top w:val="single" w:color="auto" w:sz="12" w:space="0"/>
              <w:left w:val="single" w:color="auto" w:sz="12" w:space="0"/>
              <w:bottom w:val="single" w:color="auto" w:sz="4" w:space="0"/>
              <w:right w:val="single" w:color="auto" w:sz="4" w:space="0"/>
            </w:tcBorders>
            <w:vAlign w:val="top"/>
          </w:tcPr>
          <w:p>
            <w:pPr>
              <w:spacing w:line="260" w:lineRule="exact"/>
              <w:jc w:val="right"/>
              <w:rPr>
                <w:rFonts w:ascii="Calibri" w:hAnsi="Calibri"/>
                <w:color w:val="000000"/>
                <w:sz w:val="18"/>
                <w:szCs w:val="18"/>
              </w:rPr>
            </w:pPr>
            <w:r>
              <w:rPr>
                <w:rFonts w:hint="eastAsia"/>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-36195</wp:posOffset>
                      </wp:positionV>
                      <wp:extent cx="1466850" cy="367665"/>
                      <wp:effectExtent l="1270" t="4445" r="5080" b="8890"/>
                      <wp:wrapNone/>
                      <wp:docPr id="1" name="直接连接符 1"/>
                      <wp:cNvGraphicFramePr/>
                      <a:graphic xmlns:a="http://schemas.openxmlformats.org/drawingml/2006/main">
                        <a:graphicData uri="http://schemas.microsoft.com/office/word/2010/wordprocessingShape">
                          <wps:wsp>
                            <wps:cNvSpPr/>
                            <wps:spPr>
                              <a:xfrm>
                                <a:off x="0" y="0"/>
                                <a:ext cx="1466850" cy="3676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5pt;margin-top:-2.85pt;height:28.95pt;width:115.5pt;z-index:251660288;mso-width-relative:page;mso-height-relative:page;" filled="f" coordsize="21600,21600" o:gfxdata="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FYf2tgAAAAIAQAADwAA&#10;AAAAAAABACAAAAAiAAAAZHJzL2Rvd25yZXYueG1sUEsBAhQAFAAAAAgAh07iQH9GuyzdAQAAmwMA&#10;AA4AAAAAAAAAAQAgAAAAJwEAAGRycy9lMm9Eb2MueG1sUEsFBgAAAAAGAAYAWQEAAHYFAAAAAA==&#10;">
                      <v:path arrowok="t"/>
                      <v:fill on="f" focussize="0,0"/>
                      <v:stroke/>
                      <v:imagedata o:title=""/>
                      <o:lock v:ext="edit"/>
                    </v:line>
                  </w:pict>
                </mc:Fallback>
              </mc:AlternateContent>
            </w:r>
            <w:r>
              <w:rPr>
                <w:rFonts w:hint="eastAsia"/>
                <w:color w:val="000000"/>
                <w:sz w:val="18"/>
                <w:szCs w:val="18"/>
              </w:rPr>
              <w:t>缴费基数标准</w:t>
            </w:r>
          </w:p>
          <w:p>
            <w:pPr>
              <w:spacing w:line="260" w:lineRule="exact"/>
              <w:ind w:firstLine="270" w:firstLineChars="150"/>
              <w:rPr>
                <w:rFonts w:ascii="Calibri" w:hAnsi="Calibri"/>
                <w:color w:val="000000"/>
                <w:szCs w:val="21"/>
              </w:rPr>
            </w:pPr>
            <w:r>
              <w:rPr>
                <w:rFonts w:hint="eastAsia"/>
                <w:color w:val="000000"/>
                <w:sz w:val="18"/>
                <w:szCs w:val="18"/>
              </w:rPr>
              <w:t>年度</w:t>
            </w:r>
          </w:p>
        </w:tc>
        <w:tc>
          <w:tcPr>
            <w:tcW w:w="4848" w:type="dxa"/>
            <w:gridSpan w:val="6"/>
            <w:tcBorders>
              <w:top w:val="single" w:color="auto" w:sz="12" w:space="0"/>
              <w:left w:val="nil"/>
              <w:bottom w:val="single" w:color="auto" w:sz="4" w:space="0"/>
              <w:right w:val="single" w:color="auto" w:sz="4" w:space="0"/>
            </w:tcBorders>
            <w:vAlign w:val="center"/>
          </w:tcPr>
          <w:p>
            <w:pPr>
              <w:spacing w:line="260" w:lineRule="exact"/>
              <w:jc w:val="center"/>
              <w:rPr>
                <w:rFonts w:ascii="Calibri" w:hAnsi="Calibri"/>
                <w:color w:val="000000"/>
                <w:szCs w:val="21"/>
              </w:rPr>
            </w:pPr>
            <w:r>
              <w:rPr>
                <w:rFonts w:hint="eastAsia"/>
                <w:color w:val="000000"/>
              </w:rPr>
              <w:t>按上年度全市就业人员平均工资的</w:t>
            </w:r>
          </w:p>
        </w:tc>
        <w:tc>
          <w:tcPr>
            <w:tcW w:w="2382" w:type="dxa"/>
            <w:gridSpan w:val="2"/>
            <w:tcBorders>
              <w:top w:val="single" w:color="auto" w:sz="12" w:space="0"/>
              <w:left w:val="nil"/>
              <w:bottom w:val="single" w:color="auto" w:sz="4" w:space="0"/>
              <w:right w:val="single" w:color="auto" w:sz="12" w:space="0"/>
            </w:tcBorders>
            <w:vAlign w:val="center"/>
          </w:tcPr>
          <w:p>
            <w:pPr>
              <w:spacing w:line="260" w:lineRule="exact"/>
              <w:jc w:val="center"/>
              <w:rPr>
                <w:rFonts w:ascii="Calibri" w:hAnsi="Calibri"/>
                <w:color w:val="000000"/>
                <w:szCs w:val="21"/>
              </w:rPr>
            </w:pPr>
            <w:r>
              <w:rPr>
                <w:rFonts w:hint="eastAsia"/>
                <w:color w:val="000000"/>
              </w:rPr>
              <w:t>本人选择按上年度全市就业人员平均工资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76" w:type="dxa"/>
            <w:gridSpan w:val="2"/>
            <w:tcBorders>
              <w:top w:val="single" w:color="auto" w:sz="4" w:space="0"/>
              <w:left w:val="single" w:color="auto" w:sz="12" w:space="0"/>
              <w:bottom w:val="single" w:color="auto" w:sz="12" w:space="0"/>
              <w:right w:val="single" w:color="auto" w:sz="4" w:space="0"/>
            </w:tcBorders>
            <w:vAlign w:val="center"/>
          </w:tcPr>
          <w:p>
            <w:pPr>
              <w:spacing w:line="260" w:lineRule="exact"/>
              <w:jc w:val="center"/>
              <w:rPr>
                <w:rFonts w:ascii="Calibri" w:hAnsi="Calibri"/>
                <w:color w:val="000000"/>
                <w:szCs w:val="21"/>
              </w:rPr>
            </w:pPr>
            <w:r>
              <w:rPr>
                <w:rFonts w:hint="eastAsia"/>
                <w:color w:val="000000"/>
              </w:rPr>
              <w:t>申报当年及以后年度</w:t>
            </w:r>
          </w:p>
        </w:tc>
        <w:tc>
          <w:tcPr>
            <w:tcW w:w="4848" w:type="dxa"/>
            <w:gridSpan w:val="6"/>
            <w:tcBorders>
              <w:top w:val="single" w:color="auto" w:sz="4" w:space="0"/>
              <w:left w:val="nil"/>
              <w:bottom w:val="single" w:color="auto" w:sz="12" w:space="0"/>
              <w:right w:val="single" w:color="auto" w:sz="4" w:space="0"/>
            </w:tcBorders>
            <w:vAlign w:val="center"/>
          </w:tcPr>
          <w:p>
            <w:pPr>
              <w:spacing w:line="240" w:lineRule="exact"/>
              <w:jc w:val="center"/>
              <w:rPr>
                <w:rFonts w:ascii="Calibri" w:hAnsi="Calibri"/>
                <w:color w:val="000000"/>
                <w:szCs w:val="21"/>
              </w:rPr>
            </w:pPr>
            <w:r>
              <w:rPr>
                <w:rFonts w:hint="eastAsia"/>
                <w:color w:val="000000"/>
              </w:rPr>
              <w:t>60</w:t>
            </w:r>
            <w:r>
              <w:rPr>
                <w:rFonts w:hint="eastAsia" w:ascii="宋体" w:hAnsi="宋体"/>
                <w:color w:val="000000"/>
              </w:rPr>
              <w:t>％、</w:t>
            </w:r>
            <w:r>
              <w:rPr>
                <w:rFonts w:hint="eastAsia"/>
                <w:color w:val="000000"/>
              </w:rPr>
              <w:t>70</w:t>
            </w:r>
            <w:r>
              <w:rPr>
                <w:rFonts w:hint="eastAsia" w:ascii="宋体" w:hAnsi="宋体"/>
                <w:color w:val="000000"/>
              </w:rPr>
              <w:t>％、</w:t>
            </w:r>
            <w:r>
              <w:rPr>
                <w:rFonts w:hint="eastAsia"/>
                <w:color w:val="000000"/>
              </w:rPr>
              <w:t>80</w:t>
            </w:r>
            <w:r>
              <w:rPr>
                <w:rFonts w:hint="eastAsia" w:ascii="宋体" w:hAnsi="宋体"/>
                <w:color w:val="000000"/>
              </w:rPr>
              <w:t>％、</w:t>
            </w:r>
            <w:r>
              <w:rPr>
                <w:rFonts w:hint="eastAsia"/>
                <w:color w:val="000000"/>
              </w:rPr>
              <w:t>90</w:t>
            </w:r>
            <w:r>
              <w:rPr>
                <w:rFonts w:hint="eastAsia" w:ascii="宋体" w:hAnsi="宋体"/>
                <w:color w:val="000000"/>
              </w:rPr>
              <w:t>％、</w:t>
            </w:r>
            <w:r>
              <w:rPr>
                <w:rFonts w:hint="eastAsia"/>
                <w:color w:val="000000"/>
              </w:rPr>
              <w:t>100</w:t>
            </w:r>
            <w:r>
              <w:rPr>
                <w:rFonts w:hint="eastAsia" w:ascii="宋体" w:hAnsi="宋体"/>
                <w:color w:val="000000"/>
              </w:rPr>
              <w:t>％、</w:t>
            </w:r>
            <w:r>
              <w:rPr>
                <w:rFonts w:hint="eastAsia"/>
                <w:color w:val="000000"/>
              </w:rPr>
              <w:t>110%</w:t>
            </w:r>
            <w:r>
              <w:rPr>
                <w:rFonts w:hint="eastAsia" w:ascii="宋体" w:hAnsi="宋体"/>
                <w:color w:val="000000"/>
              </w:rPr>
              <w:t>、</w:t>
            </w:r>
            <w:r>
              <w:rPr>
                <w:rFonts w:hint="eastAsia"/>
                <w:color w:val="000000"/>
              </w:rPr>
              <w:t>120%</w:t>
            </w:r>
            <w:r>
              <w:rPr>
                <w:rFonts w:hint="eastAsia" w:ascii="宋体" w:hAnsi="宋体"/>
                <w:color w:val="000000"/>
              </w:rPr>
              <w:t>、</w:t>
            </w:r>
          </w:p>
          <w:p>
            <w:pPr>
              <w:spacing w:line="240" w:lineRule="exact"/>
              <w:jc w:val="center"/>
              <w:rPr>
                <w:color w:val="000000"/>
              </w:rPr>
            </w:pPr>
            <w:r>
              <w:rPr>
                <w:rFonts w:hint="eastAsia"/>
                <w:color w:val="000000"/>
              </w:rPr>
              <w:t>130%</w:t>
            </w:r>
            <w:r>
              <w:rPr>
                <w:rFonts w:hint="eastAsia" w:ascii="宋体" w:hAnsi="宋体"/>
                <w:color w:val="000000"/>
              </w:rPr>
              <w:t>、</w:t>
            </w:r>
            <w:r>
              <w:rPr>
                <w:rFonts w:hint="eastAsia"/>
                <w:color w:val="000000"/>
              </w:rPr>
              <w:t>140%</w:t>
            </w:r>
            <w:r>
              <w:rPr>
                <w:rFonts w:hint="eastAsia" w:ascii="宋体" w:hAnsi="宋体"/>
                <w:color w:val="000000"/>
              </w:rPr>
              <w:t>、</w:t>
            </w:r>
            <w:r>
              <w:rPr>
                <w:rFonts w:hint="eastAsia"/>
                <w:color w:val="000000"/>
              </w:rPr>
              <w:t>150%</w:t>
            </w:r>
            <w:r>
              <w:rPr>
                <w:rFonts w:hint="eastAsia" w:ascii="宋体" w:hAnsi="宋体"/>
                <w:color w:val="000000"/>
              </w:rPr>
              <w:t>、</w:t>
            </w:r>
            <w:r>
              <w:rPr>
                <w:rFonts w:hint="eastAsia"/>
                <w:color w:val="000000"/>
              </w:rPr>
              <w:t>160%</w:t>
            </w:r>
            <w:r>
              <w:rPr>
                <w:rFonts w:hint="eastAsia" w:ascii="宋体" w:hAnsi="宋体"/>
                <w:color w:val="000000"/>
              </w:rPr>
              <w:t>、</w:t>
            </w:r>
            <w:r>
              <w:rPr>
                <w:rFonts w:hint="eastAsia"/>
                <w:color w:val="000000"/>
              </w:rPr>
              <w:t>170%</w:t>
            </w:r>
            <w:r>
              <w:rPr>
                <w:rFonts w:hint="eastAsia" w:ascii="宋体" w:hAnsi="宋体"/>
                <w:color w:val="000000"/>
              </w:rPr>
              <w:t>、</w:t>
            </w:r>
            <w:r>
              <w:rPr>
                <w:rFonts w:hint="eastAsia"/>
                <w:color w:val="000000"/>
              </w:rPr>
              <w:t>180%</w:t>
            </w:r>
            <w:r>
              <w:rPr>
                <w:rFonts w:hint="eastAsia" w:ascii="宋体" w:hAnsi="宋体"/>
                <w:color w:val="000000"/>
              </w:rPr>
              <w:t>、</w:t>
            </w:r>
          </w:p>
          <w:p>
            <w:pPr>
              <w:spacing w:line="240" w:lineRule="exact"/>
              <w:jc w:val="center"/>
              <w:rPr>
                <w:color w:val="000000"/>
              </w:rPr>
            </w:pPr>
            <w:r>
              <w:rPr>
                <w:rFonts w:hint="eastAsia"/>
                <w:color w:val="000000"/>
              </w:rPr>
              <w:t>190%</w:t>
            </w:r>
            <w:r>
              <w:rPr>
                <w:rFonts w:hint="eastAsia" w:ascii="宋体" w:hAnsi="宋体"/>
                <w:color w:val="000000"/>
              </w:rPr>
              <w:t>、</w:t>
            </w:r>
            <w:r>
              <w:rPr>
                <w:rFonts w:hint="eastAsia"/>
                <w:color w:val="000000"/>
              </w:rPr>
              <w:t>200%</w:t>
            </w:r>
            <w:r>
              <w:rPr>
                <w:rFonts w:hint="eastAsia" w:ascii="宋体" w:hAnsi="宋体"/>
                <w:color w:val="000000"/>
              </w:rPr>
              <w:t>、</w:t>
            </w:r>
            <w:r>
              <w:rPr>
                <w:rFonts w:hint="eastAsia"/>
                <w:color w:val="000000"/>
              </w:rPr>
              <w:t>210%</w:t>
            </w:r>
            <w:r>
              <w:rPr>
                <w:rFonts w:hint="eastAsia" w:ascii="宋体" w:hAnsi="宋体"/>
                <w:color w:val="000000"/>
              </w:rPr>
              <w:t>、</w:t>
            </w:r>
            <w:r>
              <w:rPr>
                <w:rFonts w:hint="eastAsia"/>
                <w:color w:val="000000"/>
              </w:rPr>
              <w:t>220%</w:t>
            </w:r>
            <w:r>
              <w:rPr>
                <w:rFonts w:hint="eastAsia" w:ascii="宋体" w:hAnsi="宋体"/>
                <w:color w:val="000000"/>
              </w:rPr>
              <w:t>、</w:t>
            </w:r>
            <w:r>
              <w:rPr>
                <w:rFonts w:hint="eastAsia"/>
                <w:color w:val="000000"/>
              </w:rPr>
              <w:t>230%</w:t>
            </w:r>
            <w:r>
              <w:rPr>
                <w:rFonts w:hint="eastAsia" w:ascii="宋体" w:hAnsi="宋体"/>
                <w:color w:val="000000"/>
              </w:rPr>
              <w:t>、</w:t>
            </w:r>
            <w:r>
              <w:rPr>
                <w:rFonts w:hint="eastAsia"/>
                <w:color w:val="000000"/>
              </w:rPr>
              <w:t>240%</w:t>
            </w:r>
            <w:r>
              <w:rPr>
                <w:rFonts w:hint="eastAsia" w:ascii="宋体" w:hAnsi="宋体"/>
                <w:color w:val="000000"/>
              </w:rPr>
              <w:t>、</w:t>
            </w:r>
          </w:p>
          <w:p>
            <w:pPr>
              <w:spacing w:line="240" w:lineRule="exact"/>
              <w:jc w:val="center"/>
              <w:rPr>
                <w:rFonts w:ascii="Calibri" w:hAnsi="Calibri"/>
                <w:color w:val="000000"/>
                <w:szCs w:val="21"/>
              </w:rPr>
            </w:pPr>
            <w:r>
              <w:rPr>
                <w:rFonts w:hint="eastAsia"/>
                <w:color w:val="000000"/>
              </w:rPr>
              <w:t>250%</w:t>
            </w:r>
            <w:r>
              <w:rPr>
                <w:rFonts w:hint="eastAsia" w:ascii="宋体" w:hAnsi="宋体"/>
                <w:color w:val="000000"/>
              </w:rPr>
              <w:t>、</w:t>
            </w:r>
            <w:r>
              <w:rPr>
                <w:rFonts w:hint="eastAsia"/>
                <w:color w:val="000000"/>
              </w:rPr>
              <w:t>260%</w:t>
            </w:r>
            <w:r>
              <w:rPr>
                <w:rFonts w:hint="eastAsia" w:ascii="宋体" w:hAnsi="宋体"/>
                <w:color w:val="000000"/>
              </w:rPr>
              <w:t>、</w:t>
            </w:r>
            <w:r>
              <w:rPr>
                <w:rFonts w:hint="eastAsia"/>
                <w:color w:val="000000"/>
              </w:rPr>
              <w:t>270%</w:t>
            </w:r>
            <w:r>
              <w:rPr>
                <w:rFonts w:hint="eastAsia" w:ascii="宋体" w:hAnsi="宋体"/>
                <w:color w:val="000000"/>
              </w:rPr>
              <w:t>、</w:t>
            </w:r>
            <w:r>
              <w:rPr>
                <w:rFonts w:hint="eastAsia"/>
                <w:color w:val="000000"/>
              </w:rPr>
              <w:t>280%</w:t>
            </w:r>
            <w:r>
              <w:rPr>
                <w:rFonts w:hint="eastAsia" w:ascii="宋体" w:hAnsi="宋体"/>
                <w:color w:val="000000"/>
              </w:rPr>
              <w:t>、</w:t>
            </w:r>
            <w:r>
              <w:rPr>
                <w:rFonts w:hint="eastAsia"/>
                <w:color w:val="000000"/>
              </w:rPr>
              <w:t>290%</w:t>
            </w:r>
            <w:r>
              <w:rPr>
                <w:rFonts w:hint="eastAsia" w:ascii="宋体" w:hAnsi="宋体"/>
                <w:color w:val="000000"/>
              </w:rPr>
              <w:t>、</w:t>
            </w:r>
            <w:r>
              <w:rPr>
                <w:rFonts w:hint="eastAsia"/>
                <w:color w:val="000000"/>
              </w:rPr>
              <w:t>300%</w:t>
            </w:r>
          </w:p>
        </w:tc>
        <w:tc>
          <w:tcPr>
            <w:tcW w:w="2382" w:type="dxa"/>
            <w:gridSpan w:val="2"/>
            <w:tcBorders>
              <w:top w:val="single" w:color="auto" w:sz="4" w:space="0"/>
              <w:left w:val="nil"/>
              <w:bottom w:val="single" w:color="auto" w:sz="12" w:space="0"/>
              <w:right w:val="single" w:color="auto" w:sz="12" w:space="0"/>
            </w:tcBorders>
            <w:vAlign w:val="center"/>
          </w:tcPr>
          <w:p>
            <w:pPr>
              <w:spacing w:line="260" w:lineRule="exact"/>
              <w:ind w:firstLine="525" w:firstLineChars="250"/>
              <w:rPr>
                <w:rFonts w:ascii="Calibri" w:hAnsi="Calibri"/>
                <w:color w:val="000000"/>
                <w:szCs w:val="21"/>
              </w:rPr>
            </w:pPr>
            <w:r>
              <w:rPr>
                <w:rFonts w:hint="eastAsia"/>
                <w:color w:val="000000"/>
                <w:u w:val="single"/>
              </w:rPr>
              <w:t xml:space="preserve">   </w:t>
            </w:r>
            <w:r>
              <w:rPr>
                <w:rFonts w:hint="eastAsia"/>
                <w:color w:val="000000"/>
              </w:rPr>
              <w:t>％</w:t>
            </w:r>
          </w:p>
        </w:tc>
      </w:tr>
    </w:tbl>
    <w:p>
      <w:pPr>
        <w:spacing w:line="280" w:lineRule="exact"/>
        <w:rPr>
          <w:rFonts w:hint="eastAsia" w:ascii="黑体" w:hAnsi="黑体" w:eastAsia="黑体"/>
        </w:rPr>
      </w:pPr>
      <w:r>
        <w:rPr>
          <w:rFonts w:hint="eastAsia" w:ascii="黑体" w:hAnsi="黑体" w:eastAsia="黑体"/>
        </w:rPr>
        <w:t>四、甲方如需补缴以往年度基本养老保险费，经丙方审核同意后，按以下申报标准补缴：</w:t>
      </w:r>
    </w:p>
    <w:tbl>
      <w:tblPr>
        <w:tblStyle w:val="3"/>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5868"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ascii="Calibri" w:hAnsi="Calibri"/>
                <w:color w:val="000000"/>
                <w:szCs w:val="21"/>
              </w:rPr>
            </w:pPr>
            <w:r>
              <w:rPr>
                <w:rFonts w:hint="eastAsia"/>
                <w:color w:val="000000"/>
              </w:rPr>
              <w:t>补缴时段</w:t>
            </w:r>
          </w:p>
        </w:tc>
        <w:tc>
          <w:tcPr>
            <w:tcW w:w="3780" w:type="dxa"/>
            <w:tcBorders>
              <w:top w:val="single" w:color="auto" w:sz="12" w:space="0"/>
              <w:left w:val="nil"/>
              <w:bottom w:val="single" w:color="auto" w:sz="4" w:space="0"/>
              <w:right w:val="single" w:color="auto" w:sz="12" w:space="0"/>
            </w:tcBorders>
            <w:vAlign w:val="center"/>
          </w:tcPr>
          <w:p>
            <w:pPr>
              <w:spacing w:line="240" w:lineRule="exact"/>
              <w:jc w:val="center"/>
              <w:rPr>
                <w:rFonts w:ascii="Calibri" w:hAnsi="Calibri"/>
                <w:color w:val="000000"/>
                <w:szCs w:val="21"/>
              </w:rPr>
            </w:pPr>
            <w:r>
              <w:rPr>
                <w:rFonts w:hint="eastAsia"/>
                <w:color w:val="000000"/>
              </w:rPr>
              <w:t>补缴缴费基数标准（按上年度全市职工月平均工资，文件有规定的从其规定）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868" w:type="dxa"/>
            <w:tcBorders>
              <w:top w:val="single" w:color="auto" w:sz="4" w:space="0"/>
              <w:left w:val="single" w:color="auto" w:sz="12" w:space="0"/>
              <w:bottom w:val="single" w:color="auto" w:sz="4" w:space="0"/>
              <w:right w:val="single" w:color="auto" w:sz="4" w:space="0"/>
            </w:tcBorders>
            <w:vAlign w:val="center"/>
          </w:tcPr>
          <w:p>
            <w:pPr>
              <w:spacing w:line="240" w:lineRule="exact"/>
              <w:ind w:firstLine="316" w:firstLineChars="150"/>
              <w:rPr>
                <w:rFonts w:ascii="Calibri" w:hAnsi="Calibri"/>
                <w:b/>
                <w:bCs/>
                <w:color w:val="000000"/>
                <w:szCs w:val="21"/>
              </w:rPr>
            </w:pPr>
            <w:r>
              <w:rPr>
                <w:rFonts w:hint="eastAsia"/>
                <w:b/>
                <w:bCs/>
                <w:color w:val="000000"/>
                <w:u w:val="single"/>
              </w:rPr>
              <w:t xml:space="preserve">    </w:t>
            </w:r>
            <w:r>
              <w:rPr>
                <w:rFonts w:hint="eastAsia"/>
                <w:b/>
                <w:bCs/>
                <w:color w:val="000000"/>
              </w:rPr>
              <w:t>年</w:t>
            </w:r>
            <w:r>
              <w:rPr>
                <w:rFonts w:hint="eastAsia"/>
                <w:b/>
                <w:bCs/>
                <w:color w:val="000000"/>
                <w:u w:val="single"/>
              </w:rPr>
              <w:t xml:space="preserve">    </w:t>
            </w:r>
            <w:r>
              <w:rPr>
                <w:rFonts w:hint="eastAsia"/>
                <w:b/>
                <w:bCs/>
                <w:color w:val="000000"/>
              </w:rPr>
              <w:t>月  至</w:t>
            </w:r>
            <w:r>
              <w:rPr>
                <w:rFonts w:hint="eastAsia"/>
                <w:b/>
                <w:bCs/>
                <w:color w:val="000000"/>
                <w:u w:val="single"/>
              </w:rPr>
              <w:t xml:space="preserve">    </w:t>
            </w:r>
            <w:r>
              <w:rPr>
                <w:rFonts w:hint="eastAsia"/>
                <w:b/>
                <w:bCs/>
                <w:color w:val="000000"/>
              </w:rPr>
              <w:t>年</w:t>
            </w:r>
            <w:r>
              <w:rPr>
                <w:rFonts w:hint="eastAsia"/>
                <w:b/>
                <w:bCs/>
                <w:color w:val="000000"/>
                <w:u w:val="single"/>
              </w:rPr>
              <w:t xml:space="preserve">    </w:t>
            </w:r>
            <w:r>
              <w:rPr>
                <w:rFonts w:hint="eastAsia"/>
                <w:b/>
                <w:bCs/>
                <w:color w:val="000000"/>
              </w:rPr>
              <w:t>月</w:t>
            </w:r>
          </w:p>
        </w:tc>
        <w:tc>
          <w:tcPr>
            <w:tcW w:w="3780" w:type="dxa"/>
            <w:tcBorders>
              <w:top w:val="single" w:color="auto" w:sz="4" w:space="0"/>
              <w:left w:val="nil"/>
              <w:bottom w:val="single" w:color="auto" w:sz="4" w:space="0"/>
              <w:right w:val="single" w:color="auto" w:sz="12" w:space="0"/>
            </w:tcBorders>
            <w:vAlign w:val="center"/>
          </w:tcPr>
          <w:p>
            <w:pPr>
              <w:spacing w:line="240" w:lineRule="exact"/>
              <w:jc w:val="center"/>
              <w:rPr>
                <w:rFonts w:ascii="Calibri" w:hAnsi="Calibri"/>
                <w:b/>
                <w:bCs/>
                <w:color w:val="000000"/>
                <w:szCs w:val="21"/>
                <w:u w:val="single"/>
              </w:rPr>
            </w:pPr>
            <w:r>
              <w:rPr>
                <w:rFonts w:hint="eastAsia"/>
                <w:b/>
                <w:bCs/>
                <w:color w:val="000000"/>
                <w:u w:val="single"/>
              </w:rPr>
              <w:t xml:space="preserve">    </w:t>
            </w:r>
            <w:r>
              <w:rPr>
                <w:rFonts w:hint="eastAsia"/>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586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Calibri" w:hAnsi="Calibri"/>
                <w:b/>
                <w:bCs/>
                <w:color w:val="000000"/>
                <w:szCs w:val="21"/>
              </w:rPr>
            </w:pPr>
            <w:r>
              <w:rPr>
                <w:rFonts w:hint="eastAsia"/>
                <w:b/>
                <w:bCs/>
                <w:color w:val="000000"/>
                <w:u w:val="single"/>
              </w:rPr>
              <w:t xml:space="preserve">    </w:t>
            </w:r>
            <w:r>
              <w:rPr>
                <w:rFonts w:hint="eastAsia"/>
                <w:b/>
                <w:bCs/>
                <w:color w:val="000000"/>
              </w:rPr>
              <w:t>年</w:t>
            </w:r>
            <w:r>
              <w:rPr>
                <w:rFonts w:hint="eastAsia"/>
                <w:b/>
                <w:bCs/>
                <w:color w:val="000000"/>
                <w:u w:val="single"/>
              </w:rPr>
              <w:t xml:space="preserve">    </w:t>
            </w:r>
            <w:r>
              <w:rPr>
                <w:rFonts w:hint="eastAsia"/>
                <w:b/>
                <w:bCs/>
                <w:color w:val="000000"/>
              </w:rPr>
              <w:t>月  至</w:t>
            </w:r>
            <w:r>
              <w:rPr>
                <w:rFonts w:hint="eastAsia"/>
                <w:b/>
                <w:bCs/>
                <w:color w:val="000000"/>
                <w:u w:val="single"/>
              </w:rPr>
              <w:t xml:space="preserve">    </w:t>
            </w:r>
            <w:r>
              <w:rPr>
                <w:rFonts w:hint="eastAsia"/>
                <w:b/>
                <w:bCs/>
                <w:color w:val="000000"/>
              </w:rPr>
              <w:t>年</w:t>
            </w:r>
            <w:r>
              <w:rPr>
                <w:rFonts w:hint="eastAsia"/>
                <w:b/>
                <w:bCs/>
                <w:color w:val="000000"/>
                <w:u w:val="single"/>
              </w:rPr>
              <w:t xml:space="preserve">    </w:t>
            </w:r>
            <w:r>
              <w:rPr>
                <w:rFonts w:hint="eastAsia"/>
                <w:b/>
                <w:bCs/>
                <w:color w:val="000000"/>
              </w:rPr>
              <w:t>月</w:t>
            </w:r>
          </w:p>
        </w:tc>
        <w:tc>
          <w:tcPr>
            <w:tcW w:w="3780" w:type="dxa"/>
            <w:tcBorders>
              <w:top w:val="single" w:color="auto" w:sz="4" w:space="0"/>
              <w:left w:val="nil"/>
              <w:bottom w:val="single" w:color="auto" w:sz="4" w:space="0"/>
              <w:right w:val="single" w:color="auto" w:sz="12" w:space="0"/>
            </w:tcBorders>
            <w:vAlign w:val="center"/>
          </w:tcPr>
          <w:p>
            <w:pPr>
              <w:spacing w:line="240" w:lineRule="exact"/>
              <w:jc w:val="center"/>
              <w:rPr>
                <w:rFonts w:ascii="Calibri" w:hAnsi="Calibri"/>
                <w:b/>
                <w:bCs/>
                <w:color w:val="000000"/>
                <w:szCs w:val="21"/>
                <w:u w:val="single"/>
              </w:rPr>
            </w:pPr>
            <w:r>
              <w:rPr>
                <w:rFonts w:hint="eastAsia"/>
                <w:b/>
                <w:bCs/>
                <w:color w:val="000000"/>
                <w:u w:val="single"/>
              </w:rPr>
              <w:t xml:space="preserve">    </w:t>
            </w:r>
            <w:r>
              <w:rPr>
                <w:rFonts w:hint="eastAsia"/>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586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Calibri" w:hAnsi="Calibri"/>
                <w:b/>
                <w:bCs/>
                <w:color w:val="000000"/>
                <w:szCs w:val="21"/>
              </w:rPr>
            </w:pPr>
            <w:r>
              <w:rPr>
                <w:rFonts w:hint="eastAsia"/>
                <w:b/>
                <w:bCs/>
                <w:color w:val="000000"/>
                <w:u w:val="single"/>
              </w:rPr>
              <w:t xml:space="preserve">    </w:t>
            </w:r>
            <w:r>
              <w:rPr>
                <w:rFonts w:hint="eastAsia"/>
                <w:b/>
                <w:bCs/>
                <w:color w:val="000000"/>
              </w:rPr>
              <w:t>年</w:t>
            </w:r>
            <w:r>
              <w:rPr>
                <w:rFonts w:hint="eastAsia"/>
                <w:b/>
                <w:bCs/>
                <w:color w:val="000000"/>
                <w:u w:val="single"/>
              </w:rPr>
              <w:t xml:space="preserve">    </w:t>
            </w:r>
            <w:r>
              <w:rPr>
                <w:rFonts w:hint="eastAsia"/>
                <w:b/>
                <w:bCs/>
                <w:color w:val="000000"/>
              </w:rPr>
              <w:t>月  至</w:t>
            </w:r>
            <w:r>
              <w:rPr>
                <w:rFonts w:hint="eastAsia"/>
                <w:b/>
                <w:bCs/>
                <w:color w:val="000000"/>
                <w:u w:val="single"/>
              </w:rPr>
              <w:t xml:space="preserve">    </w:t>
            </w:r>
            <w:r>
              <w:rPr>
                <w:rFonts w:hint="eastAsia"/>
                <w:b/>
                <w:bCs/>
                <w:color w:val="000000"/>
              </w:rPr>
              <w:t>年</w:t>
            </w:r>
            <w:r>
              <w:rPr>
                <w:rFonts w:hint="eastAsia"/>
                <w:b/>
                <w:bCs/>
                <w:color w:val="000000"/>
                <w:u w:val="single"/>
              </w:rPr>
              <w:t xml:space="preserve">    </w:t>
            </w:r>
            <w:r>
              <w:rPr>
                <w:rFonts w:hint="eastAsia"/>
                <w:b/>
                <w:bCs/>
                <w:color w:val="000000"/>
              </w:rPr>
              <w:t>月</w:t>
            </w:r>
          </w:p>
        </w:tc>
        <w:tc>
          <w:tcPr>
            <w:tcW w:w="3780" w:type="dxa"/>
            <w:tcBorders>
              <w:top w:val="single" w:color="auto" w:sz="4" w:space="0"/>
              <w:left w:val="nil"/>
              <w:bottom w:val="single" w:color="auto" w:sz="4" w:space="0"/>
              <w:right w:val="single" w:color="auto" w:sz="12" w:space="0"/>
            </w:tcBorders>
            <w:vAlign w:val="center"/>
          </w:tcPr>
          <w:p>
            <w:pPr>
              <w:spacing w:line="240" w:lineRule="exact"/>
              <w:jc w:val="center"/>
              <w:rPr>
                <w:rFonts w:ascii="Calibri" w:hAnsi="Calibri"/>
                <w:b/>
                <w:bCs/>
                <w:color w:val="000000"/>
                <w:szCs w:val="21"/>
              </w:rPr>
            </w:pPr>
            <w:r>
              <w:rPr>
                <w:rFonts w:hint="eastAsia"/>
                <w:b/>
                <w:bCs/>
                <w:color w:val="000000"/>
                <w:u w:val="single"/>
              </w:rPr>
              <w:t xml:space="preserve">    </w:t>
            </w:r>
            <w:r>
              <w:rPr>
                <w:rFonts w:hint="eastAsia"/>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586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Calibri" w:hAnsi="Calibri"/>
                <w:b/>
                <w:bCs/>
                <w:color w:val="000000"/>
                <w:szCs w:val="21"/>
              </w:rPr>
            </w:pPr>
            <w:r>
              <w:rPr>
                <w:rFonts w:hint="eastAsia"/>
                <w:b/>
                <w:bCs/>
                <w:color w:val="000000"/>
                <w:u w:val="single"/>
              </w:rPr>
              <w:t xml:space="preserve">    </w:t>
            </w:r>
            <w:r>
              <w:rPr>
                <w:rFonts w:hint="eastAsia"/>
                <w:b/>
                <w:bCs/>
                <w:color w:val="000000"/>
              </w:rPr>
              <w:t>年</w:t>
            </w:r>
            <w:r>
              <w:rPr>
                <w:rFonts w:hint="eastAsia"/>
                <w:b/>
                <w:bCs/>
                <w:color w:val="000000"/>
                <w:u w:val="single"/>
              </w:rPr>
              <w:t xml:space="preserve">    </w:t>
            </w:r>
            <w:r>
              <w:rPr>
                <w:rFonts w:hint="eastAsia"/>
                <w:b/>
                <w:bCs/>
                <w:color w:val="000000"/>
              </w:rPr>
              <w:t>月  至</w:t>
            </w:r>
            <w:r>
              <w:rPr>
                <w:rFonts w:hint="eastAsia"/>
                <w:b/>
                <w:bCs/>
                <w:color w:val="000000"/>
                <w:u w:val="single"/>
              </w:rPr>
              <w:t xml:space="preserve">    </w:t>
            </w:r>
            <w:r>
              <w:rPr>
                <w:rFonts w:hint="eastAsia"/>
                <w:b/>
                <w:bCs/>
                <w:color w:val="000000"/>
              </w:rPr>
              <w:t>年</w:t>
            </w:r>
            <w:r>
              <w:rPr>
                <w:rFonts w:hint="eastAsia"/>
                <w:b/>
                <w:bCs/>
                <w:color w:val="000000"/>
                <w:u w:val="single"/>
              </w:rPr>
              <w:t xml:space="preserve">    </w:t>
            </w:r>
            <w:r>
              <w:rPr>
                <w:rFonts w:hint="eastAsia"/>
                <w:b/>
                <w:bCs/>
                <w:color w:val="000000"/>
              </w:rPr>
              <w:t>月</w:t>
            </w:r>
          </w:p>
        </w:tc>
        <w:tc>
          <w:tcPr>
            <w:tcW w:w="3780" w:type="dxa"/>
            <w:tcBorders>
              <w:top w:val="single" w:color="auto" w:sz="4" w:space="0"/>
              <w:left w:val="nil"/>
              <w:bottom w:val="single" w:color="auto" w:sz="4" w:space="0"/>
              <w:right w:val="single" w:color="auto" w:sz="12" w:space="0"/>
            </w:tcBorders>
            <w:vAlign w:val="center"/>
          </w:tcPr>
          <w:p>
            <w:pPr>
              <w:spacing w:line="240" w:lineRule="exact"/>
              <w:jc w:val="center"/>
              <w:rPr>
                <w:rFonts w:ascii="Calibri" w:hAnsi="Calibri"/>
                <w:b/>
                <w:bCs/>
                <w:color w:val="000000"/>
                <w:szCs w:val="21"/>
              </w:rPr>
            </w:pPr>
            <w:r>
              <w:rPr>
                <w:rFonts w:hint="eastAsia"/>
                <w:b/>
                <w:bCs/>
                <w:color w:val="000000"/>
                <w:u w:val="single"/>
              </w:rPr>
              <w:t xml:space="preserve">    </w:t>
            </w:r>
            <w:r>
              <w:rPr>
                <w:rFonts w:hint="eastAsia"/>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586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Calibri" w:hAnsi="Calibri"/>
                <w:b/>
                <w:bCs/>
                <w:color w:val="000000"/>
                <w:szCs w:val="21"/>
              </w:rPr>
            </w:pPr>
            <w:r>
              <w:rPr>
                <w:rFonts w:hint="eastAsia"/>
                <w:b/>
                <w:bCs/>
                <w:color w:val="000000"/>
                <w:u w:val="single"/>
              </w:rPr>
              <w:t xml:space="preserve">    </w:t>
            </w:r>
            <w:r>
              <w:rPr>
                <w:rFonts w:hint="eastAsia"/>
                <w:b/>
                <w:bCs/>
                <w:color w:val="000000"/>
              </w:rPr>
              <w:t>年</w:t>
            </w:r>
            <w:r>
              <w:rPr>
                <w:rFonts w:hint="eastAsia"/>
                <w:b/>
                <w:bCs/>
                <w:color w:val="000000"/>
                <w:u w:val="single"/>
              </w:rPr>
              <w:t xml:space="preserve">    </w:t>
            </w:r>
            <w:r>
              <w:rPr>
                <w:rFonts w:hint="eastAsia"/>
                <w:b/>
                <w:bCs/>
                <w:color w:val="000000"/>
              </w:rPr>
              <w:t>月  至</w:t>
            </w:r>
            <w:r>
              <w:rPr>
                <w:rFonts w:hint="eastAsia"/>
                <w:b/>
                <w:bCs/>
                <w:color w:val="000000"/>
                <w:u w:val="single"/>
              </w:rPr>
              <w:t xml:space="preserve">    </w:t>
            </w:r>
            <w:r>
              <w:rPr>
                <w:rFonts w:hint="eastAsia"/>
                <w:b/>
                <w:bCs/>
                <w:color w:val="000000"/>
              </w:rPr>
              <w:t>年</w:t>
            </w:r>
            <w:r>
              <w:rPr>
                <w:rFonts w:hint="eastAsia"/>
                <w:b/>
                <w:bCs/>
                <w:color w:val="000000"/>
                <w:u w:val="single"/>
              </w:rPr>
              <w:t xml:space="preserve">    </w:t>
            </w:r>
            <w:r>
              <w:rPr>
                <w:rFonts w:hint="eastAsia"/>
                <w:b/>
                <w:bCs/>
                <w:color w:val="000000"/>
              </w:rPr>
              <w:t>月</w:t>
            </w:r>
          </w:p>
        </w:tc>
        <w:tc>
          <w:tcPr>
            <w:tcW w:w="3780" w:type="dxa"/>
            <w:tcBorders>
              <w:top w:val="single" w:color="auto" w:sz="4" w:space="0"/>
              <w:left w:val="nil"/>
              <w:bottom w:val="single" w:color="auto" w:sz="4" w:space="0"/>
              <w:right w:val="single" w:color="auto" w:sz="12" w:space="0"/>
            </w:tcBorders>
            <w:vAlign w:val="center"/>
          </w:tcPr>
          <w:p>
            <w:pPr>
              <w:spacing w:line="240" w:lineRule="exact"/>
              <w:jc w:val="center"/>
              <w:rPr>
                <w:rFonts w:ascii="Calibri" w:hAnsi="Calibri"/>
                <w:b/>
                <w:bCs/>
                <w:color w:val="000000"/>
                <w:szCs w:val="21"/>
              </w:rPr>
            </w:pPr>
            <w:r>
              <w:rPr>
                <w:rFonts w:hint="eastAsia"/>
                <w:b/>
                <w:bCs/>
                <w:color w:val="000000"/>
                <w:u w:val="single"/>
              </w:rPr>
              <w:t xml:space="preserve">    </w:t>
            </w:r>
            <w:r>
              <w:rPr>
                <w:rFonts w:hint="eastAsia"/>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5868" w:type="dxa"/>
            <w:tcBorders>
              <w:top w:val="single" w:color="auto" w:sz="4" w:space="0"/>
              <w:left w:val="single" w:color="auto" w:sz="12" w:space="0"/>
              <w:bottom w:val="single" w:color="auto" w:sz="12" w:space="0"/>
              <w:right w:val="single" w:color="auto" w:sz="4" w:space="0"/>
            </w:tcBorders>
            <w:vAlign w:val="center"/>
          </w:tcPr>
          <w:p>
            <w:pPr>
              <w:spacing w:line="240" w:lineRule="exact"/>
              <w:jc w:val="center"/>
              <w:rPr>
                <w:rFonts w:ascii="Calibri" w:hAnsi="Calibri"/>
                <w:b/>
                <w:bCs/>
                <w:color w:val="000000"/>
                <w:szCs w:val="21"/>
              </w:rPr>
            </w:pPr>
            <w:r>
              <w:rPr>
                <w:rFonts w:hint="eastAsia"/>
                <w:b/>
                <w:bCs/>
                <w:color w:val="000000"/>
                <w:u w:val="single"/>
              </w:rPr>
              <w:t xml:space="preserve">    </w:t>
            </w:r>
            <w:r>
              <w:rPr>
                <w:rFonts w:hint="eastAsia"/>
                <w:b/>
                <w:bCs/>
                <w:color w:val="000000"/>
              </w:rPr>
              <w:t>年</w:t>
            </w:r>
            <w:r>
              <w:rPr>
                <w:rFonts w:hint="eastAsia"/>
                <w:b/>
                <w:bCs/>
                <w:color w:val="000000"/>
                <w:u w:val="single"/>
              </w:rPr>
              <w:t xml:space="preserve">    </w:t>
            </w:r>
            <w:r>
              <w:rPr>
                <w:rFonts w:hint="eastAsia"/>
                <w:b/>
                <w:bCs/>
                <w:color w:val="000000"/>
              </w:rPr>
              <w:t>月  至</w:t>
            </w:r>
            <w:r>
              <w:rPr>
                <w:rFonts w:hint="eastAsia"/>
                <w:b/>
                <w:bCs/>
                <w:color w:val="000000"/>
                <w:u w:val="single"/>
              </w:rPr>
              <w:t xml:space="preserve">    </w:t>
            </w:r>
            <w:r>
              <w:rPr>
                <w:rFonts w:hint="eastAsia"/>
                <w:b/>
                <w:bCs/>
                <w:color w:val="000000"/>
              </w:rPr>
              <w:t>年</w:t>
            </w:r>
            <w:r>
              <w:rPr>
                <w:rFonts w:hint="eastAsia"/>
                <w:b/>
                <w:bCs/>
                <w:color w:val="000000"/>
                <w:u w:val="single"/>
              </w:rPr>
              <w:t xml:space="preserve">    </w:t>
            </w:r>
            <w:r>
              <w:rPr>
                <w:rFonts w:hint="eastAsia"/>
                <w:b/>
                <w:bCs/>
                <w:color w:val="000000"/>
              </w:rPr>
              <w:t>月</w:t>
            </w:r>
          </w:p>
        </w:tc>
        <w:tc>
          <w:tcPr>
            <w:tcW w:w="3780" w:type="dxa"/>
            <w:tcBorders>
              <w:top w:val="single" w:color="auto" w:sz="4" w:space="0"/>
              <w:left w:val="nil"/>
              <w:bottom w:val="single" w:color="auto" w:sz="12" w:space="0"/>
              <w:right w:val="single" w:color="auto" w:sz="12" w:space="0"/>
            </w:tcBorders>
            <w:vAlign w:val="center"/>
          </w:tcPr>
          <w:p>
            <w:pPr>
              <w:spacing w:line="240" w:lineRule="exact"/>
              <w:jc w:val="center"/>
              <w:rPr>
                <w:rFonts w:ascii="Calibri" w:hAnsi="Calibri"/>
                <w:b/>
                <w:bCs/>
                <w:color w:val="000000"/>
                <w:szCs w:val="21"/>
              </w:rPr>
            </w:pPr>
            <w:r>
              <w:rPr>
                <w:rFonts w:hint="eastAsia"/>
                <w:b/>
                <w:bCs/>
                <w:color w:val="000000"/>
                <w:u w:val="single"/>
              </w:rPr>
              <w:t xml:space="preserve">    </w:t>
            </w:r>
            <w:r>
              <w:rPr>
                <w:rFonts w:hint="eastAsia"/>
                <w:b/>
                <w:bCs/>
                <w:color w:val="000000"/>
              </w:rPr>
              <w:t>％</w:t>
            </w:r>
          </w:p>
        </w:tc>
      </w:tr>
    </w:tbl>
    <w:p>
      <w:pPr>
        <w:spacing w:line="100" w:lineRule="exact"/>
        <w:rPr>
          <w:rFonts w:hint="eastAsia" w:ascii="幼圆" w:hAnsi="Calibri"/>
          <w:color w:val="000000"/>
          <w:spacing w:val="-20"/>
          <w:szCs w:val="21"/>
        </w:rPr>
      </w:pPr>
      <w:r>
        <w:rPr>
          <w:rFonts w:ascii="幼圆"/>
          <w:color w:val="000000"/>
          <w:spacing w:val="-20"/>
        </w:rPr>
        <w:t xml:space="preserve"> </w:t>
      </w:r>
    </w:p>
    <w:p>
      <w:pPr>
        <w:spacing w:line="240" w:lineRule="exact"/>
        <w:rPr>
          <w:rFonts w:ascii="幼圆"/>
          <w:b/>
          <w:bCs/>
          <w:color w:val="000000"/>
          <w:spacing w:val="-12"/>
          <w:sz w:val="18"/>
          <w:szCs w:val="18"/>
        </w:rPr>
      </w:pPr>
      <w:r>
        <w:rPr>
          <w:rFonts w:ascii="幼圆" w:hAnsi="幼圆"/>
          <w:color w:val="000000"/>
          <w:spacing w:val="-12"/>
          <w:sz w:val="18"/>
          <w:szCs w:val="18"/>
        </w:rPr>
        <w:t>注：个人参保人员</w:t>
      </w:r>
      <w:r>
        <w:rPr>
          <w:rFonts w:ascii="幼圆"/>
          <w:color w:val="000000"/>
          <w:spacing w:val="-12"/>
          <w:sz w:val="18"/>
          <w:szCs w:val="18"/>
        </w:rPr>
        <w:t>1993年至2005年缴费基数在重庆市上年度全市职工平均工资的60％或100％之间选择。2006年缴费基数在重庆市上年度全市职工平均工资的60％－100％之间选择。2007年缴费基数在重庆市上年度全市职工平均工资的70％－100％之间选择。2008年缴费基数在重庆市上年度全市职工平均工资的80％－100％之间选择。2009年至2010年缴费基数在重庆市上年度全市职工平均工资的60％－100％之间选择。2011年-2014年缴费基数在重庆市上年度全市职工平均工资的40％－100％之间选择。2015年-2018年缴费基数在重庆市上年度全是职工平均工资的60%-100%之间选择。</w:t>
      </w:r>
      <w:r>
        <w:rPr>
          <w:rFonts w:ascii="幼圆"/>
          <w:b/>
          <w:bCs/>
          <w:color w:val="000000"/>
          <w:spacing w:val="-12"/>
          <w:sz w:val="18"/>
          <w:szCs w:val="18"/>
          <w:u w:val="single"/>
        </w:rPr>
        <w:t>2019年缴费基数在重庆市上年度就业人员平均工资的60%-300%之间选择（2019年办理补缴2018年及以前年度养老保险费的，按2017年度全市职工月平均工资计算缴费基数）。</w:t>
      </w:r>
    </w:p>
    <w:p>
      <w:pPr>
        <w:spacing w:line="240" w:lineRule="exact"/>
        <w:rPr>
          <w:rFonts w:ascii="黑体" w:hAnsi="宋体" w:eastAsia="黑体"/>
          <w:color w:val="000000"/>
          <w:spacing w:val="-12"/>
          <w:sz w:val="18"/>
          <w:szCs w:val="18"/>
        </w:rPr>
      </w:pPr>
      <w:r>
        <w:rPr>
          <w:rFonts w:hint="eastAsia" w:ascii="宋体" w:hAnsi="宋体"/>
          <w:color w:val="000000"/>
          <w:spacing w:val="-12"/>
          <w:sz w:val="18"/>
          <w:szCs w:val="18"/>
        </w:rPr>
        <w:t xml:space="preserve">   </w:t>
      </w:r>
      <w:r>
        <w:rPr>
          <w:rFonts w:hint="eastAsia" w:ascii="黑体" w:hAnsi="黑体" w:eastAsia="黑体"/>
          <w:color w:val="000000"/>
          <w:spacing w:val="-12"/>
          <w:sz w:val="18"/>
          <w:szCs w:val="18"/>
        </w:rPr>
        <w:t>五、丙方应对甲方申报的信息按规定进行严格审核并及时为甲方办理参保登记及缴费申报的有关手续，同时对办理有关业务资料按规定整理、存档。</w:t>
      </w:r>
    </w:p>
    <w:p>
      <w:pPr>
        <w:spacing w:line="240" w:lineRule="exact"/>
        <w:rPr>
          <w:rFonts w:hint="eastAsia" w:ascii="黑体" w:hAnsi="宋体" w:eastAsia="黑体"/>
          <w:color w:val="000000"/>
          <w:spacing w:val="-12"/>
          <w:sz w:val="18"/>
          <w:szCs w:val="18"/>
        </w:rPr>
      </w:pPr>
      <w:r>
        <w:rPr>
          <w:rFonts w:hint="eastAsia" w:ascii="黑体" w:hAnsi="黑体" w:eastAsia="黑体"/>
          <w:color w:val="000000"/>
          <w:spacing w:val="-12"/>
          <w:sz w:val="18"/>
          <w:szCs w:val="18"/>
        </w:rPr>
        <w:t xml:space="preserve">  六、本协议从签定之日生效。</w:t>
      </w:r>
    </w:p>
    <w:p>
      <w:pPr>
        <w:spacing w:line="240" w:lineRule="exact"/>
        <w:rPr>
          <w:rFonts w:hint="eastAsia" w:ascii="黑体" w:hAnsi="宋体" w:eastAsia="黑体"/>
          <w:color w:val="000000"/>
          <w:spacing w:val="-12"/>
          <w:sz w:val="18"/>
          <w:szCs w:val="18"/>
        </w:rPr>
      </w:pPr>
      <w:r>
        <w:rPr>
          <w:rFonts w:hint="eastAsia" w:ascii="黑体" w:hAnsi="黑体" w:eastAsia="黑体"/>
          <w:color w:val="000000"/>
          <w:spacing w:val="-12"/>
          <w:sz w:val="18"/>
          <w:szCs w:val="18"/>
        </w:rPr>
        <w:t xml:space="preserve">  七、本表一式三份，甲乙丙三方对本申报表及有关告知事项内容认可并签章后生效。甲乙丙三方各执一份，具有同等效力。</w:t>
      </w:r>
    </w:p>
    <w:p>
      <w:pPr>
        <w:spacing w:line="240" w:lineRule="exact"/>
        <w:ind w:firstLine="280" w:firstLineChars="200"/>
        <w:rPr>
          <w:rFonts w:hint="eastAsia" w:ascii="Calibri" w:hAnsi="Calibri"/>
          <w:color w:val="000000"/>
          <w:spacing w:val="-20"/>
          <w:sz w:val="18"/>
          <w:szCs w:val="18"/>
        </w:rPr>
      </w:pPr>
      <w:r>
        <w:rPr>
          <w:rFonts w:hint="eastAsia" w:ascii="宋体" w:hAnsi="宋体"/>
          <w:color w:val="000000"/>
          <w:spacing w:val="-20"/>
          <w:sz w:val="18"/>
          <w:szCs w:val="18"/>
        </w:rPr>
        <w:t>甲方（签章）：</w:t>
      </w:r>
      <w:r>
        <w:rPr>
          <w:color w:val="000000"/>
          <w:spacing w:val="-20"/>
          <w:sz w:val="18"/>
          <w:szCs w:val="18"/>
        </w:rPr>
        <w:tab/>
      </w:r>
      <w:r>
        <w:rPr>
          <w:rFonts w:hint="eastAsia" w:ascii="宋体" w:hAnsi="宋体"/>
          <w:color w:val="000000"/>
          <w:spacing w:val="-20"/>
          <w:sz w:val="18"/>
          <w:szCs w:val="18"/>
        </w:rPr>
        <w:t xml:space="preserve">   乙方（签章）：      丙方（签章）</w:t>
      </w:r>
      <w:r>
        <w:rPr>
          <w:rFonts w:hint="eastAsia"/>
          <w:color w:val="000000"/>
          <w:spacing w:val="-20"/>
          <w:sz w:val="18"/>
          <w:szCs w:val="18"/>
        </w:rPr>
        <w:t>:</w:t>
      </w:r>
    </w:p>
    <w:p>
      <w:pPr>
        <w:spacing w:line="240" w:lineRule="exact"/>
        <w:ind w:firstLine="490" w:firstLineChars="350"/>
        <w:rPr>
          <w:color w:val="000000"/>
          <w:spacing w:val="-20"/>
          <w:sz w:val="18"/>
          <w:szCs w:val="18"/>
        </w:rPr>
      </w:pPr>
      <w:r>
        <w:rPr>
          <w:rFonts w:hint="eastAsia" w:ascii="宋体" w:hAnsi="宋体"/>
          <w:color w:val="000000"/>
          <w:spacing w:val="-20"/>
          <w:sz w:val="18"/>
          <w:szCs w:val="18"/>
        </w:rPr>
        <w:t>年  月  日    年  月  日</w:t>
      </w:r>
      <w:r>
        <w:rPr>
          <w:color w:val="000000"/>
          <w:spacing w:val="-20"/>
          <w:sz w:val="18"/>
          <w:szCs w:val="18"/>
        </w:rPr>
        <w:tab/>
      </w:r>
      <w:r>
        <w:rPr>
          <w:rFonts w:hint="eastAsia" w:ascii="宋体" w:hAnsi="宋体"/>
          <w:color w:val="000000"/>
          <w:spacing w:val="-20"/>
          <w:sz w:val="18"/>
          <w:szCs w:val="18"/>
        </w:rPr>
        <w:t>年  月  日</w:t>
      </w:r>
    </w:p>
    <w:p>
      <w:pPr>
        <w:spacing w:line="320" w:lineRule="exact"/>
        <w:jc w:val="center"/>
        <w:rPr>
          <w:b/>
          <w:bCs/>
          <w:color w:val="000000"/>
          <w:sz w:val="32"/>
          <w:szCs w:val="32"/>
        </w:rPr>
      </w:pPr>
      <w:r>
        <w:rPr>
          <w:rFonts w:hint="eastAsia" w:ascii="宋体" w:hAnsi="宋体"/>
          <w:b/>
          <w:bCs/>
          <w:color w:val="000000"/>
          <w:sz w:val="32"/>
          <w:szCs w:val="32"/>
        </w:rPr>
        <w:t>有关告知事项</w:t>
      </w:r>
    </w:p>
    <w:p>
      <w:pPr>
        <w:spacing w:line="320" w:lineRule="exact"/>
        <w:rPr>
          <w:color w:val="000000"/>
          <w:sz w:val="24"/>
        </w:rPr>
      </w:pPr>
      <w:r>
        <w:rPr>
          <w:color w:val="000000"/>
          <w:sz w:val="24"/>
        </w:rPr>
        <w:t xml:space="preserve"> </w:t>
      </w:r>
    </w:p>
    <w:p>
      <w:pPr>
        <w:spacing w:line="320" w:lineRule="exact"/>
        <w:ind w:firstLine="560" w:firstLineChars="200"/>
        <w:rPr>
          <w:rFonts w:ascii="宋体" w:hAnsi="宋体"/>
          <w:color w:val="000000"/>
          <w:sz w:val="28"/>
          <w:szCs w:val="28"/>
        </w:rPr>
      </w:pPr>
      <w:r>
        <w:rPr>
          <w:rFonts w:hint="eastAsia" w:ascii="宋体" w:hAnsi="宋体"/>
          <w:color w:val="000000"/>
          <w:sz w:val="28"/>
          <w:szCs w:val="28"/>
        </w:rPr>
        <w:t>（一）甲方应于参保缴费手续办理完成后每月1日前及时足额存入经丙方审核确认的应缴纳的基本养老保险费，并及时查询扣款情况。若有扣款未成功情况，请及时到社保经办机构查明原因并处理。甲方在当年年底未完清应缴纳养老保险费的,丙方从次年起, 按渝人社发〔2013〕66号文件规定通过业务系统自动重新计算其应补缴的费用。甲方由于自身原因未及时足额缴费而造成的后果由本人承担。</w:t>
      </w:r>
    </w:p>
    <w:p>
      <w:pPr>
        <w:spacing w:line="320" w:lineRule="exact"/>
        <w:ind w:firstLine="560" w:firstLineChars="200"/>
        <w:rPr>
          <w:rFonts w:hint="eastAsia" w:ascii="宋体" w:hAnsi="宋体"/>
          <w:color w:val="000000"/>
          <w:sz w:val="28"/>
          <w:szCs w:val="28"/>
        </w:rPr>
      </w:pPr>
      <w:r>
        <w:rPr>
          <w:rFonts w:hint="eastAsia" w:ascii="宋体" w:hAnsi="宋体"/>
          <w:color w:val="000000"/>
          <w:sz w:val="28"/>
          <w:szCs w:val="28"/>
        </w:rPr>
        <w:t>（二）甲方首次参保并申请补缴基本养老保险费的，应一次性全部完清经丙方审核确认的补缴期内的基本养老保险费，不得间断补缴；对一次性完清全部费用确有困难的，可重新申报，并从最近年度往前补缴未缴费期间的费用。</w:t>
      </w:r>
    </w:p>
    <w:p>
      <w:pPr>
        <w:spacing w:line="320" w:lineRule="exact"/>
        <w:ind w:firstLine="560" w:firstLineChars="200"/>
        <w:rPr>
          <w:rFonts w:hint="eastAsia" w:ascii="宋体" w:hAnsi="宋体"/>
          <w:color w:val="000000"/>
          <w:sz w:val="28"/>
          <w:szCs w:val="28"/>
        </w:rPr>
      </w:pPr>
      <w:r>
        <w:rPr>
          <w:rFonts w:hint="eastAsia" w:ascii="宋体" w:hAnsi="宋体"/>
          <w:color w:val="000000"/>
          <w:sz w:val="28"/>
          <w:szCs w:val="28"/>
        </w:rPr>
        <w:t>（三）在上年度全市就业人员平均工资公布前，暂不受理往年补缴业务，上年度全市就业人员平均工资公布后再进行往年补缴资格条件审核及补缴费金额计算。</w:t>
      </w:r>
    </w:p>
    <w:p>
      <w:pPr>
        <w:spacing w:line="320" w:lineRule="exact"/>
        <w:ind w:firstLine="560" w:firstLineChars="200"/>
        <w:rPr>
          <w:rFonts w:hint="eastAsia" w:ascii="宋体" w:hAnsi="宋体"/>
          <w:color w:val="000000"/>
          <w:sz w:val="28"/>
          <w:szCs w:val="28"/>
        </w:rPr>
      </w:pPr>
      <w:r>
        <w:rPr>
          <w:rFonts w:hint="eastAsia" w:ascii="宋体" w:hAnsi="宋体"/>
          <w:color w:val="000000"/>
          <w:sz w:val="28"/>
          <w:szCs w:val="28"/>
        </w:rPr>
        <w:t>（四）在上年度全市就业人员平均工资公布以前，本年应缴费暂按上年度的标准缴纳，上年度全市职工平均工资公布后，重新确定当年的月缴费金额。为确保足额缴费，甲方应在每年1月1日前适当存入一定数额的备用金，用于缴纳本人当年新的月缴费金额和补缴当年1月至上年度全市就业人员平均工资公布之月时的新旧缴费金额的差额部分。</w:t>
      </w:r>
    </w:p>
    <w:p>
      <w:pPr>
        <w:spacing w:line="320" w:lineRule="exact"/>
        <w:ind w:firstLine="560" w:firstLineChars="200"/>
        <w:rPr>
          <w:rFonts w:hint="eastAsia" w:ascii="宋体" w:hAnsi="宋体"/>
          <w:color w:val="000000"/>
          <w:sz w:val="28"/>
          <w:szCs w:val="28"/>
        </w:rPr>
      </w:pPr>
      <w:r>
        <w:rPr>
          <w:rFonts w:hint="eastAsia" w:ascii="宋体" w:hAnsi="宋体"/>
          <w:color w:val="000000"/>
          <w:sz w:val="28"/>
          <w:szCs w:val="28"/>
        </w:rPr>
        <w:t>（五）甲方需变更次年缴费标准的，应于本年12月1-20日到参保地社保经办机构办理变更缴费标准的相关手续，若政策对缴费标准有调整的，从其规定。</w:t>
      </w:r>
    </w:p>
    <w:p>
      <w:pPr>
        <w:spacing w:line="320" w:lineRule="exact"/>
        <w:ind w:firstLine="560" w:firstLineChars="200"/>
        <w:rPr>
          <w:rFonts w:hint="eastAsia" w:ascii="宋体" w:hAnsi="宋体"/>
          <w:color w:val="000000"/>
          <w:sz w:val="28"/>
          <w:szCs w:val="28"/>
        </w:rPr>
      </w:pPr>
      <w:r>
        <w:rPr>
          <w:rFonts w:hint="eastAsia" w:ascii="宋体" w:hAnsi="宋体"/>
          <w:color w:val="000000"/>
          <w:sz w:val="28"/>
          <w:szCs w:val="28"/>
        </w:rPr>
        <w:t>（六）甲方因被企业招用或因户口变动需变更参保身份或参保地的，应及时向丙方申报并办理相关手续，由于个人原因未及时办理相关变更手续，所造成的后果由甲方承担。</w:t>
      </w:r>
    </w:p>
    <w:p>
      <w:pPr>
        <w:spacing w:line="320" w:lineRule="exact"/>
        <w:ind w:firstLine="560" w:firstLineChars="200"/>
        <w:rPr>
          <w:rFonts w:hint="eastAsia" w:ascii="宋体" w:hAnsi="宋体"/>
          <w:color w:val="000000"/>
          <w:sz w:val="28"/>
          <w:szCs w:val="28"/>
        </w:rPr>
      </w:pPr>
      <w:r>
        <w:rPr>
          <w:rFonts w:hint="eastAsia" w:ascii="宋体" w:hAnsi="宋体"/>
          <w:color w:val="000000"/>
          <w:sz w:val="28"/>
          <w:szCs w:val="28"/>
        </w:rPr>
        <w:t>（七）甲方可要求乙方通过打印本人缴费存折或刷卡等方式查询缴费情况，也可持本人身份证、户口簿等有效证件到参保地社保经办机构查询缴费情况。也可登录重庆市人力资源和社会保障网查询缴费情况。</w:t>
      </w:r>
    </w:p>
    <w:p>
      <w:pPr>
        <w:spacing w:line="320" w:lineRule="exact"/>
        <w:ind w:firstLine="560" w:firstLineChars="200"/>
        <w:rPr>
          <w:rFonts w:hint="eastAsia" w:ascii="宋体" w:hAnsi="宋体"/>
          <w:color w:val="000000"/>
          <w:sz w:val="28"/>
          <w:szCs w:val="28"/>
        </w:rPr>
      </w:pPr>
      <w:r>
        <w:rPr>
          <w:rFonts w:hint="eastAsia" w:ascii="宋体" w:hAnsi="宋体"/>
          <w:color w:val="000000"/>
          <w:sz w:val="28"/>
          <w:szCs w:val="28"/>
        </w:rPr>
        <w:t>（八）甲方可于次年到乙方索取上一年缴费明细，但此明细不能作为报销依据。</w:t>
      </w:r>
    </w:p>
    <w:p>
      <w:pPr>
        <w:spacing w:line="320" w:lineRule="exact"/>
        <w:ind w:firstLine="420" w:firstLineChars="200"/>
        <w:rPr>
          <w:rFonts w:hint="eastAsia" w:ascii="宋体" w:hAnsi="宋体"/>
          <w:color w:val="000000"/>
          <w:szCs w:val="21"/>
        </w:rPr>
      </w:pPr>
      <w:r>
        <w:rPr>
          <w:rFonts w:hint="eastAsia" w:ascii="宋体" w:hAnsi="宋体"/>
          <w:color w:val="000000"/>
        </w:rPr>
        <w:t xml:space="preserve"> </w:t>
      </w:r>
    </w:p>
    <w:p>
      <w:pPr>
        <w:spacing w:line="280" w:lineRule="exact"/>
        <w:rPr>
          <w:rFonts w:hint="eastAsia" w:ascii="宋体" w:hAnsi="宋体"/>
          <w:color w:val="000000"/>
          <w:sz w:val="24"/>
        </w:rPr>
      </w:pPr>
      <w:r>
        <w:rPr>
          <w:rFonts w:hint="eastAsia" w:ascii="宋体" w:hAnsi="宋体"/>
          <w:color w:val="000000"/>
          <w:sz w:val="24"/>
        </w:rPr>
        <w:t>重庆市巴南区社会保险事务中心个人参保科电话：（023）66246506   62295693</w:t>
      </w:r>
    </w:p>
    <w:p>
      <w:pPr>
        <w:spacing w:line="280" w:lineRule="exact"/>
        <w:rPr>
          <w:rFonts w:hint="eastAsia" w:ascii="宋体" w:hAnsi="宋体"/>
          <w:color w:val="000000"/>
          <w:sz w:val="24"/>
        </w:rPr>
      </w:pPr>
      <w:r>
        <w:rPr>
          <w:rFonts w:hint="eastAsia" w:ascii="宋体" w:hAnsi="宋体"/>
          <w:color w:val="000000"/>
          <w:sz w:val="24"/>
        </w:rPr>
        <w:t>李家沱街道社保所：62405032  界石镇社保所：66420866  花溪街道社保所：62850311</w:t>
      </w:r>
    </w:p>
    <w:p>
      <w:pPr>
        <w:spacing w:line="280" w:lineRule="exact"/>
        <w:rPr>
          <w:rFonts w:hint="eastAsia" w:ascii="宋体" w:hAnsi="宋体"/>
          <w:color w:val="000000"/>
          <w:sz w:val="24"/>
        </w:rPr>
      </w:pPr>
      <w:r>
        <w:rPr>
          <w:rFonts w:hint="eastAsia" w:ascii="宋体" w:hAnsi="宋体"/>
          <w:color w:val="000000"/>
          <w:sz w:val="24"/>
        </w:rPr>
        <w:t>龙洲湾街道社保所：66221201  一品街道社保所：66481669  木洞镇社保所：66439358</w:t>
      </w:r>
    </w:p>
    <w:p>
      <w:pPr>
        <w:spacing w:line="280" w:lineRule="exact"/>
        <w:rPr>
          <w:rFonts w:hint="eastAsia" w:ascii="宋体" w:hAnsi="宋体"/>
          <w:color w:val="000000"/>
          <w:sz w:val="24"/>
        </w:rPr>
      </w:pPr>
      <w:r>
        <w:rPr>
          <w:rFonts w:hint="eastAsia" w:ascii="宋体" w:hAnsi="宋体"/>
          <w:color w:val="000000"/>
          <w:sz w:val="24"/>
        </w:rPr>
        <w:t>东温泉镇社保所：66450339  南彭街道社保所：66428991  接龙镇社保所：66478152</w:t>
      </w:r>
    </w:p>
    <w:p>
      <w:pPr>
        <w:spacing w:line="280" w:lineRule="exact"/>
        <w:rPr>
          <w:rFonts w:hint="eastAsia" w:ascii="宋体" w:hAnsi="宋体"/>
          <w:color w:val="000000"/>
          <w:sz w:val="24"/>
        </w:rPr>
      </w:pPr>
      <w:r>
        <w:rPr>
          <w:rFonts w:hint="eastAsia" w:ascii="宋体" w:hAnsi="宋体"/>
          <w:color w:val="000000"/>
          <w:sz w:val="24"/>
        </w:rPr>
        <w:t>麻柳嘴镇社保所：66438391  丰盛镇社保所：66431538    二圣镇社保所：66451977</w:t>
      </w:r>
    </w:p>
    <w:p>
      <w:pPr>
        <w:spacing w:line="280" w:lineRule="exact"/>
        <w:rPr>
          <w:rFonts w:hint="eastAsia" w:ascii="宋体" w:hAnsi="宋体"/>
          <w:color w:val="000000"/>
          <w:sz w:val="24"/>
        </w:rPr>
      </w:pPr>
      <w:r>
        <w:rPr>
          <w:rFonts w:hint="eastAsia" w:ascii="宋体" w:hAnsi="宋体"/>
          <w:color w:val="000000"/>
          <w:sz w:val="24"/>
        </w:rPr>
        <w:t>圣灯山镇社保所：66489265  南泉街道社保所：62844139  安澜镇社保所：66484427</w:t>
      </w:r>
    </w:p>
    <w:p>
      <w:pPr>
        <w:spacing w:line="280" w:lineRule="exact"/>
        <w:rPr>
          <w:rFonts w:hint="eastAsia" w:ascii="宋体" w:hAnsi="宋体"/>
          <w:color w:val="000000"/>
          <w:sz w:val="24"/>
        </w:rPr>
      </w:pPr>
      <w:r>
        <w:rPr>
          <w:rFonts w:hint="eastAsia" w:ascii="宋体" w:hAnsi="宋体"/>
          <w:color w:val="000000"/>
          <w:sz w:val="24"/>
        </w:rPr>
        <w:t>石龙镇社保所：66473655    石滩镇社保所：66474339   惠民街道社保所：66422977</w:t>
      </w:r>
    </w:p>
    <w:p>
      <w:pPr>
        <w:spacing w:line="280" w:lineRule="exact"/>
        <w:rPr>
          <w:rFonts w:hint="eastAsia" w:ascii="宋体" w:hAnsi="宋体"/>
          <w:color w:val="000000"/>
          <w:sz w:val="24"/>
        </w:rPr>
      </w:pPr>
      <w:r>
        <w:rPr>
          <w:rFonts w:hint="eastAsia" w:ascii="宋体" w:hAnsi="宋体"/>
          <w:color w:val="000000"/>
          <w:sz w:val="24"/>
        </w:rPr>
        <w:t>姜家镇社保所：66457051    天星寺镇社保所：66456346  双河口镇社保所：66433119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46E4"/>
    <w:multiLevelType w:val="multilevel"/>
    <w:tmpl w:val="099F46E4"/>
    <w:lvl w:ilvl="0" w:tentative="0">
      <w:start w:val="0"/>
      <w:numFmt w:val="bullet"/>
      <w:lvlText w:val="□"/>
      <w:lvlJc w:val="left"/>
      <w:pPr>
        <w:ind w:left="720" w:hanging="360"/>
      </w:pPr>
      <w:rPr>
        <w:rFonts w:hint="eastAsia" w:ascii="宋体" w:hAnsi="宋体" w:eastAsia="宋体"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F5643"/>
    <w:rsid w:val="7DAF5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2021-02-23T01:22:00Z</dcterms:created>
  <dc:creator>Administrator</dc:creator>
  <cp:lastModifiedBy>Administrator</cp:lastModifiedBy>
  <dcterms:modified xsi:type="dcterms:W3CDTF">2021-02-23T01:22:50Z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