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365"/>
        <w:gridCol w:w="2360"/>
        <w:gridCol w:w="2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36"/>
              </w:rPr>
              <w:t>重庆市个人参保人员补缴基本养老保险费申请表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个人编号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申请补缴起止时间</w:t>
            </w:r>
          </w:p>
        </w:tc>
        <w:tc>
          <w:tcPr>
            <w:tcW w:w="6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年   月至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申请补缴理由及依据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2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本人对以上填写内容的真实性负责。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本人签字（手印）：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26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区县（自治县）社会保险经办机构意见：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复核人：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经办人：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注：1.本表由个人参保人员填写；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03D6B"/>
    <w:rsid w:val="5FF0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2021-02-23T01:23:00Z</dcterms:created>
  <dc:creator>Administrator</dc:creator>
  <cp:lastModifiedBy>Administrator</cp:lastModifiedBy>
  <dcterms:modified xsi:type="dcterms:W3CDTF">2021-02-23T01:23:21Z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