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重庆市社会保险注销登记表</w:t>
      </w:r>
    </w:p>
    <w:p>
      <w:pPr>
        <w:spacing w:line="400" w:lineRule="exact"/>
        <w:rPr>
          <w:rFonts w:hint="eastAsia" w:ascii="方正仿宋_GBK" w:eastAsia="方正仿宋_GBK"/>
          <w:color w:val="000000"/>
          <w:szCs w:val="21"/>
        </w:rPr>
      </w:pPr>
      <w:r>
        <w:rPr>
          <w:rFonts w:hint="eastAsia" w:ascii="方正仿宋_GBK" w:eastAsia="方正仿宋_GBK"/>
          <w:color w:val="000000"/>
        </w:rPr>
        <w:t xml:space="preserve">单位社会保障号：                      </w:t>
      </w:r>
    </w:p>
    <w:p>
      <w:pPr>
        <w:spacing w:line="400" w:lineRule="exact"/>
        <w:ind w:right="-158" w:rightChars="-75"/>
        <w:rPr>
          <w:rFonts w:hint="eastAsia" w:ascii="方正仿宋_GBK" w:eastAsia="方正仿宋_GBK"/>
          <w:color w:val="000000"/>
        </w:rPr>
      </w:pPr>
      <w:r>
        <w:rPr>
          <w:rFonts w:hint="eastAsia" w:ascii="方正仿宋_GBK" w:eastAsia="方正仿宋_GBK"/>
          <w:color w:val="000000"/>
        </w:rPr>
        <w:t>单位名称（章）：                                                     年    月    日</w:t>
      </w:r>
    </w:p>
    <w:tbl>
      <w:tblPr>
        <w:tblStyle w:val="5"/>
        <w:tblW w:w="954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96"/>
        <w:gridCol w:w="1060"/>
        <w:gridCol w:w="3384"/>
        <w:gridCol w:w="1896"/>
        <w:gridCol w:w="17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5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单位注销的批准机关</w:t>
            </w:r>
          </w:p>
        </w:tc>
        <w:tc>
          <w:tcPr>
            <w:tcW w:w="338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单位注销批准日期</w:t>
            </w:r>
          </w:p>
        </w:tc>
        <w:tc>
          <w:tcPr>
            <w:tcW w:w="1704" w:type="dxa"/>
            <w:vAlign w:val="top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注销原因</w:t>
            </w:r>
          </w:p>
        </w:tc>
        <w:tc>
          <w:tcPr>
            <w:tcW w:w="8044" w:type="dxa"/>
            <w:gridSpan w:val="4"/>
            <w:vAlign w:val="top"/>
          </w:tcPr>
          <w:p>
            <w:pPr>
              <w:spacing w:line="360" w:lineRule="exact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方正仿宋_GBK" w:hAnsi="Calibri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（      ）注销/吊销营业执照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（      ）破产（关闭、解散、解体）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（      ）合（兼）并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（      ）拆分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（      ）成建制转出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（      ）其他原因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 xml:space="preserve">          说明原因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96" w:type="dxa"/>
            <w:gridSpan w:val="2"/>
            <w:vAlign w:val="center"/>
          </w:tcPr>
          <w:p>
            <w:pPr>
              <w:spacing w:after="50"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注销依据</w:t>
            </w:r>
          </w:p>
        </w:tc>
        <w:tc>
          <w:tcPr>
            <w:tcW w:w="8044" w:type="dxa"/>
            <w:gridSpan w:val="4"/>
            <w:vAlign w:val="top"/>
          </w:tcPr>
          <w:p>
            <w:pPr>
              <w:spacing w:after="50" w:line="400" w:lineRule="exact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spacing w:after="50" w:line="400" w:lineRule="exact"/>
              <w:rPr>
                <w:rFonts w:hint="eastAsia" w:ascii="方正仿宋_GBK" w:hAnsi="Calibri" w:eastAsia="方正仿宋_GBK"/>
                <w:color w:val="000000"/>
              </w:rPr>
            </w:pPr>
          </w:p>
          <w:p>
            <w:pPr>
              <w:spacing w:after="50" w:line="400" w:lineRule="exact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参保单位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意见</w:t>
            </w:r>
          </w:p>
        </w:tc>
        <w:tc>
          <w:tcPr>
            <w:tcW w:w="8044" w:type="dxa"/>
            <w:gridSpan w:val="4"/>
            <w:vAlign w:val="top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方正仿宋_GBK" w:hAnsi="Calibri" w:eastAsia="方正仿宋_GBK"/>
                <w:color w:val="000000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 xml:space="preserve">法定代表人（负责人）：          部门负责人：            经办人：                                                                                        </w:t>
            </w:r>
          </w:p>
          <w:p>
            <w:pPr>
              <w:spacing w:line="400" w:lineRule="exact"/>
              <w:ind w:right="309"/>
              <w:jc w:val="right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社会保险</w:t>
            </w:r>
          </w:p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公共业务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管理办公室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审核意见</w:t>
            </w:r>
          </w:p>
        </w:tc>
        <w:tc>
          <w:tcPr>
            <w:tcW w:w="8044" w:type="dxa"/>
            <w:gridSpan w:val="4"/>
            <w:vAlign w:val="top"/>
          </w:tcPr>
          <w:p>
            <w:pPr>
              <w:spacing w:line="400" w:lineRule="exact"/>
              <w:ind w:firstLine="210" w:firstLineChars="100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hAnsi="Calibri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单位负责人：        部门负责人：       经办人：        经办机构（章）</w:t>
            </w:r>
          </w:p>
          <w:p>
            <w:pPr>
              <w:spacing w:line="400" w:lineRule="exact"/>
              <w:ind w:right="309"/>
              <w:jc w:val="right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年    月    日</w:t>
            </w:r>
          </w:p>
          <w:p>
            <w:pPr>
              <w:spacing w:line="400" w:lineRule="exact"/>
              <w:ind w:right="309"/>
              <w:jc w:val="righ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right="309"/>
              <w:jc w:val="righ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right="309"/>
              <w:jc w:val="right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各</w:t>
            </w:r>
          </w:p>
          <w:p>
            <w:pPr>
              <w:spacing w:line="300" w:lineRule="exact"/>
              <w:jc w:val="center"/>
              <w:rPr>
                <w:rFonts w:hint="eastAsia" w:ascii="方正仿宋_GBK" w:hAnsi="Calibri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保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险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办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机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构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见</w:t>
            </w: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养老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保险</w:t>
            </w:r>
          </w:p>
        </w:tc>
        <w:tc>
          <w:tcPr>
            <w:tcW w:w="8044" w:type="dxa"/>
            <w:gridSpan w:val="4"/>
            <w:vAlign w:val="top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方正仿宋_GBK" w:hAnsi="Calibri" w:eastAsia="方正仿宋_GBK"/>
                <w:color w:val="000000"/>
              </w:rPr>
            </w:pPr>
          </w:p>
          <w:p>
            <w:pPr>
              <w:spacing w:before="468" w:beforeLines="150"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经办人：      部门负责人：        单位负责人：      经办机构（章）：</w:t>
            </w:r>
          </w:p>
          <w:p>
            <w:pPr>
              <w:spacing w:line="400" w:lineRule="exact"/>
              <w:jc w:val="right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医疗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保险</w:t>
            </w:r>
          </w:p>
        </w:tc>
        <w:tc>
          <w:tcPr>
            <w:tcW w:w="8044" w:type="dxa"/>
            <w:gridSpan w:val="4"/>
            <w:vAlign w:val="top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方正仿宋_GBK" w:hAnsi="Calibri" w:eastAsia="方正仿宋_GBK"/>
                <w:color w:val="000000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经办人：      部门负责人：        单位负责人：      经办机构（章）：</w:t>
            </w:r>
          </w:p>
          <w:p>
            <w:pPr>
              <w:spacing w:line="400" w:lineRule="exact"/>
              <w:jc w:val="right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失业保险</w:t>
            </w:r>
          </w:p>
        </w:tc>
        <w:tc>
          <w:tcPr>
            <w:tcW w:w="8044" w:type="dxa"/>
            <w:gridSpan w:val="4"/>
            <w:vAlign w:val="top"/>
          </w:tcPr>
          <w:p>
            <w:pPr>
              <w:spacing w:line="400" w:lineRule="exact"/>
              <w:ind w:firstLine="210" w:firstLineChars="100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hAnsi="Calibri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经办人：      部门负责人：        单位负责人：      经办机构（章）：</w:t>
            </w:r>
          </w:p>
          <w:p>
            <w:pPr>
              <w:spacing w:line="400" w:lineRule="exact"/>
              <w:jc w:val="right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工伤保险</w:t>
            </w:r>
          </w:p>
        </w:tc>
        <w:tc>
          <w:tcPr>
            <w:tcW w:w="8044" w:type="dxa"/>
            <w:gridSpan w:val="4"/>
            <w:vAlign w:val="top"/>
          </w:tcPr>
          <w:p>
            <w:pPr>
              <w:spacing w:line="400" w:lineRule="exact"/>
              <w:ind w:firstLine="210" w:firstLineChars="100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hAnsi="Calibri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经办人：      部门负责人：        单位负责人：      经办机构（章）</w:t>
            </w:r>
          </w:p>
          <w:p>
            <w:pPr>
              <w:spacing w:line="400" w:lineRule="exact"/>
              <w:jc w:val="right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00000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生育保险</w:t>
            </w:r>
          </w:p>
        </w:tc>
        <w:tc>
          <w:tcPr>
            <w:tcW w:w="8044" w:type="dxa"/>
            <w:gridSpan w:val="4"/>
            <w:vAlign w:val="top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方正仿宋_GBK" w:hAnsi="Calibri" w:eastAsia="方正仿宋_GBK"/>
                <w:color w:val="000000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rPr>
                <w:rFonts w:hint="eastAsia" w:ascii="方正仿宋_GBK" w:eastAsia="方正仿宋_GBK"/>
                <w:color w:val="000000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 xml:space="preserve">经办人：      部门负责人：        单位负责人：      经办机构（章）      </w:t>
            </w:r>
          </w:p>
          <w:p>
            <w:pPr>
              <w:spacing w:line="400" w:lineRule="exact"/>
              <w:jc w:val="right"/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</w:rPr>
              <w:t>年    月    日</w:t>
            </w:r>
          </w:p>
        </w:tc>
      </w:tr>
    </w:tbl>
    <w:p>
      <w:pPr>
        <w:spacing w:line="400" w:lineRule="exact"/>
        <w:rPr>
          <w:rFonts w:hint="eastAsia" w:ascii="方正仿宋_GBK" w:hAnsi="Calibri" w:eastAsia="方正仿宋_GBK"/>
          <w:color w:val="000000"/>
          <w:szCs w:val="21"/>
        </w:rPr>
      </w:pPr>
      <w:r>
        <w:rPr>
          <w:rFonts w:hint="eastAsia" w:ascii="方正仿宋_GBK" w:eastAsia="方正仿宋_GBK"/>
          <w:color w:val="000000"/>
        </w:rPr>
        <w:t>注： 1. 本表由参保单位填写；</w:t>
      </w:r>
    </w:p>
    <w:p>
      <w:pPr>
        <w:spacing w:line="400" w:lineRule="exact"/>
        <w:ind w:firstLine="525" w:firstLineChars="250"/>
        <w:rPr>
          <w:rFonts w:hint="eastAsia" w:ascii="方正仿宋_GBK" w:eastAsia="方正仿宋_GBK"/>
          <w:color w:val="000000"/>
        </w:rPr>
      </w:pPr>
      <w:r>
        <w:rPr>
          <w:rFonts w:hint="eastAsia" w:ascii="方正仿宋_GBK" w:eastAsia="方正仿宋_GBK"/>
          <w:color w:val="000000"/>
        </w:rPr>
        <w:t>2. 本表一式两份，参保单位和社会保险公共业务管理办公室各一份。</w:t>
      </w:r>
    </w:p>
    <w:p>
      <w:pPr>
        <w:rPr>
          <w:rFonts w:hint="eastAsia" w:ascii="Calibri"/>
          <w:color w:val="000000"/>
        </w:rPr>
      </w:pPr>
      <w:r>
        <w:rPr>
          <w:color w:val="000000"/>
        </w:rPr>
        <w:t xml:space="preserve"> </w:t>
      </w:r>
    </w:p>
    <w:p>
      <w:pPr>
        <w:widowControl/>
        <w:jc w:val="left"/>
        <w:rPr>
          <w:rFonts w:eastAsia="方正仿宋_GBK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720" w:footer="720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42" w:h="452" w:hRule="exact" w:wrap="around" w:vAnchor="text" w:hAnchor="margin" w:xAlign="outside" w:y="2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3779F"/>
    <w:rsid w:val="0DC3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2021-02-23T01:34:00Z</dcterms:created>
  <dc:creator>Administrator</dc:creator>
  <cp:lastModifiedBy>Administrator</cp:lastModifiedBy>
  <dcterms:modified xsi:type="dcterms:W3CDTF">2021-02-23T01:34:50Z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