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重庆市巴南区人民政府一品街道办事处</w:t>
      </w:r>
    </w:p>
    <w:p>
      <w:pPr>
        <w:pStyle w:val="2"/>
        <w:widowControl/>
        <w:spacing w:beforeAutospacing="0" w:afterAutospacing="0"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color w:val="000000"/>
          <w:sz w:val="44"/>
          <w:szCs w:val="44"/>
          <w:lang w:val="en-US" w:eastAsia="zh-CN"/>
        </w:rPr>
        <w:t>2024年上半年</w:t>
      </w:r>
      <w:r>
        <w:rPr>
          <w:rFonts w:hint="default" w:ascii="Times New Roman" w:hAnsi="Times New Roman" w:eastAsia="方正小标宋_GBK" w:cs="Times New Roman"/>
          <w:b w:val="0"/>
          <w:bCs/>
          <w:color w:val="000000"/>
          <w:sz w:val="44"/>
          <w:szCs w:val="44"/>
        </w:rPr>
        <w:t>公</w:t>
      </w:r>
      <w:r>
        <w:rPr>
          <w:rFonts w:hint="default" w:ascii="Times New Roman" w:hAnsi="Times New Roman" w:eastAsia="方正小标宋_GBK" w:cs="Times New Roman"/>
          <w:b w:val="0"/>
          <w:bCs/>
          <w:sz w:val="44"/>
          <w:szCs w:val="44"/>
        </w:rPr>
        <w:t>开招聘公益性岗位工作人员</w:t>
      </w:r>
    </w:p>
    <w:p>
      <w:pPr>
        <w:pStyle w:val="2"/>
        <w:widowControl/>
        <w:spacing w:beforeAutospacing="0" w:afterAutospacing="0"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简章</w:t>
      </w:r>
    </w:p>
    <w:p>
      <w:pPr>
        <w:spacing w:line="560" w:lineRule="exact"/>
        <w:jc w:val="right"/>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因工作需要，</w:t>
      </w:r>
      <w:r>
        <w:rPr>
          <w:rFonts w:hint="default" w:ascii="Times New Roman" w:hAnsi="Times New Roman" w:eastAsia="方正仿宋_GBK" w:cs="Times New Roman"/>
          <w:sz w:val="32"/>
          <w:szCs w:val="32"/>
          <w:lang w:eastAsia="zh-CN"/>
        </w:rPr>
        <w:t>一品街道办事处现</w:t>
      </w:r>
      <w:r>
        <w:rPr>
          <w:rFonts w:hint="default" w:ascii="Times New Roman" w:hAnsi="Times New Roman" w:eastAsia="方正仿宋_GBK" w:cs="Times New Roman"/>
          <w:sz w:val="32"/>
          <w:szCs w:val="32"/>
        </w:rPr>
        <w:t>面向社会公开招聘公益性岗位工作人员。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坚持公开、平等、竞争、择优的方针，按照德才兼备的标准，采取考试与考察相结合的方式进行。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二、招聘名额</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本次面向社会公开招聘公益性岗位工作人员</w:t>
      </w:r>
      <w:r>
        <w:rPr>
          <w:rFonts w:hint="eastAsia" w:ascii="Times New Roman" w:hAnsi="Times New Roman" w:eastAsia="方正仿宋_GBK" w:cs="Times New Roman"/>
          <w:snapToGrid w:val="0"/>
          <w:color w:val="auto"/>
          <w:kern w:val="0"/>
          <w:sz w:val="32"/>
          <w:szCs w:val="32"/>
          <w:lang w:val="en-US" w:eastAsia="zh-CN"/>
        </w:rPr>
        <w:t>2</w:t>
      </w:r>
      <w:r>
        <w:rPr>
          <w:rFonts w:hint="default" w:ascii="Times New Roman" w:hAnsi="Times New Roman" w:eastAsia="方正仿宋_GBK" w:cs="Times New Roman"/>
          <w:snapToGrid w:val="0"/>
          <w:kern w:val="0"/>
          <w:sz w:val="32"/>
          <w:szCs w:val="32"/>
        </w:rPr>
        <w:t>名。具体招聘岗位详见附件1。</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具有重庆市户籍，遵守中华人民共和国宪法、法律、法规，拥护中国共产党的领导和社会主义制度；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kern w:val="0"/>
          <w:sz w:val="32"/>
          <w:szCs w:val="32"/>
        </w:rPr>
        <w:t>2.具有良好的政治素质和道德品行，</w:t>
      </w:r>
      <w:r>
        <w:rPr>
          <w:rFonts w:hint="default" w:ascii="Times New Roman" w:hAnsi="Times New Roman" w:eastAsia="方正仿宋_GBK" w:cs="Times New Roman"/>
          <w:snapToGrid w:val="0"/>
          <w:kern w:val="0"/>
          <w:sz w:val="32"/>
          <w:szCs w:val="32"/>
        </w:rPr>
        <w:t>公道正派、廉洁自律，热心为群众服务；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3.具有全日制大学专科及以上学历（专业不限），且为离校2年内未就业的高校毕业生（202</w:t>
      </w:r>
      <w:r>
        <w:rPr>
          <w:rFonts w:hint="default" w:ascii="Times New Roman" w:hAnsi="Times New Roman" w:eastAsia="方正仿宋_GBK" w:cs="Times New Roman"/>
          <w:snapToGrid w:val="0"/>
          <w:kern w:val="0"/>
          <w:sz w:val="32"/>
          <w:szCs w:val="32"/>
          <w:lang w:val="en-US" w:eastAsia="zh-CN"/>
        </w:rPr>
        <w:t>2</w:t>
      </w:r>
      <w:r>
        <w:rPr>
          <w:rFonts w:hint="default" w:ascii="Times New Roman" w:hAnsi="Times New Roman" w:eastAsia="方正仿宋_GBK" w:cs="Times New Roman"/>
          <w:snapToGrid w:val="0"/>
          <w:kern w:val="0"/>
          <w:sz w:val="32"/>
          <w:szCs w:val="32"/>
        </w:rPr>
        <w:t>年6月之后取得毕业证）；</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（二）以下人员不纳入本次招聘范围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曾因犯罪受过刑事处罚或曾被开除公职的人员；存在</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村霸</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和涉黑涉恶等问题的人员；非法宗教的组织者、实施者和参与者的人员；刑罚尚未执行完毕或属于刑事案件被告人、犯罪嫌疑人，司法机关尚未撤销案件、检察机关尚未作出不起诉决定或人民法院尚未宣告无罪的人员；尚未解除党纪、政纪处分或正在接受纪律审查的人员；被依法列为失信联合惩戒的对象；最高人民法院公布的失信被执行人；国家有关部委联合签署备忘录明确的失信情形人员；现役军人；在校大学生；正在全日制普通高校脱产就读且未毕业的研究生不能凭已取得的学历证书报考；法律规定的不得选用其他情形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四、招聘程序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本次招聘按照报名、笔试、面试、体检、考察、公示等程序依次开展。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报名和资格审查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eastAsia="zh-CN"/>
        </w:rPr>
      </w:pPr>
      <w:r>
        <w:rPr>
          <w:rFonts w:hint="default" w:ascii="Times New Roman" w:hAnsi="Times New Roman" w:eastAsia="方正楷体_GBK" w:cs="Times New Roman"/>
          <w:kern w:val="0"/>
          <w:sz w:val="32"/>
          <w:szCs w:val="32"/>
          <w:shd w:val="clear" w:color="auto" w:fill="FFFFFF"/>
          <w:lang w:eastAsia="zh-CN"/>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FF0000"/>
          <w:kern w:val="0"/>
          <w:sz w:val="32"/>
          <w:szCs w:val="20"/>
        </w:rPr>
        <w:t>.报名时间：202</w:t>
      </w:r>
      <w:r>
        <w:rPr>
          <w:rFonts w:hint="default" w:ascii="Times New Roman" w:hAnsi="Times New Roman" w:eastAsia="方正仿宋_GBK" w:cs="Times New Roman"/>
          <w:snapToGrid w:val="0"/>
          <w:color w:val="FF0000"/>
          <w:kern w:val="0"/>
          <w:sz w:val="32"/>
          <w:szCs w:val="20"/>
          <w:lang w:val="en-US" w:eastAsia="zh-CN"/>
        </w:rPr>
        <w:t>4</w:t>
      </w:r>
      <w:r>
        <w:rPr>
          <w:rFonts w:hint="default" w:ascii="Times New Roman" w:hAnsi="Times New Roman" w:eastAsia="方正仿宋_GBK" w:cs="Times New Roman"/>
          <w:snapToGrid w:val="0"/>
          <w:color w:val="FF0000"/>
          <w:kern w:val="0"/>
          <w:sz w:val="32"/>
          <w:szCs w:val="20"/>
        </w:rPr>
        <w:t>年</w:t>
      </w:r>
      <w:r>
        <w:rPr>
          <w:rFonts w:hint="default"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default" w:ascii="Times New Roman" w:hAnsi="Times New Roman" w:eastAsia="方正仿宋_GBK" w:cs="Times New Roman"/>
          <w:snapToGrid w:val="0"/>
          <w:color w:val="FF0000"/>
          <w:kern w:val="0"/>
          <w:sz w:val="32"/>
          <w:szCs w:val="20"/>
          <w:lang w:val="en-US" w:eastAsia="zh-CN"/>
        </w:rPr>
        <w:t>13</w:t>
      </w:r>
      <w:r>
        <w:rPr>
          <w:rFonts w:hint="default" w:ascii="Times New Roman" w:hAnsi="Times New Roman" w:eastAsia="方正仿宋_GBK" w:cs="Times New Roman"/>
          <w:snapToGrid w:val="0"/>
          <w:color w:val="FF0000"/>
          <w:kern w:val="0"/>
          <w:sz w:val="32"/>
          <w:szCs w:val="20"/>
        </w:rPr>
        <w:t>日至</w:t>
      </w:r>
      <w:r>
        <w:rPr>
          <w:rFonts w:hint="default"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default" w:ascii="Times New Roman" w:hAnsi="Times New Roman" w:eastAsia="方正仿宋_GBK" w:cs="Times New Roman"/>
          <w:snapToGrid w:val="0"/>
          <w:color w:val="FF0000"/>
          <w:kern w:val="0"/>
          <w:sz w:val="32"/>
          <w:szCs w:val="20"/>
          <w:lang w:val="en-US" w:eastAsia="zh-CN"/>
        </w:rPr>
        <w:t>14</w:t>
      </w:r>
      <w:r>
        <w:rPr>
          <w:rFonts w:hint="default" w:ascii="Times New Roman" w:hAnsi="Times New Roman" w:eastAsia="方正仿宋_GBK" w:cs="Times New Roman"/>
          <w:snapToGrid w:val="0"/>
          <w:color w:val="FF0000"/>
          <w:kern w:val="0"/>
          <w:sz w:val="32"/>
          <w:szCs w:val="20"/>
        </w:rPr>
        <w:t>日</w:t>
      </w:r>
      <w:r>
        <w:rPr>
          <w:rFonts w:hint="default" w:ascii="Times New Roman" w:hAnsi="Times New Roman" w:eastAsia="方正仿宋_GBK" w:cs="Times New Roman"/>
          <w:snapToGrid w:val="0"/>
          <w:color w:val="FF0000"/>
          <w:kern w:val="0"/>
          <w:sz w:val="32"/>
          <w:szCs w:val="20"/>
          <w:lang w:eastAsia="zh-CN"/>
        </w:rPr>
        <w:t>上午</w:t>
      </w:r>
      <w:r>
        <w:rPr>
          <w:rFonts w:hint="default" w:ascii="Times New Roman" w:hAnsi="Times New Roman" w:eastAsia="方正仿宋_GBK" w:cs="Times New Roman"/>
          <w:snapToGrid w:val="0"/>
          <w:color w:val="FF0000"/>
          <w:kern w:val="0"/>
          <w:sz w:val="32"/>
          <w:szCs w:val="20"/>
          <w:lang w:val="en-US" w:eastAsia="zh-CN"/>
        </w:rPr>
        <w:t>9</w:t>
      </w:r>
      <w:r>
        <w:rPr>
          <w:rFonts w:hint="eastAsia" w:ascii="Times New Roman" w:hAnsi="Times New Roman" w:eastAsia="方正仿宋_GBK" w:cs="Times New Roman"/>
          <w:snapToGrid w:val="0"/>
          <w:color w:val="FF0000"/>
          <w:kern w:val="0"/>
          <w:sz w:val="32"/>
          <w:szCs w:val="20"/>
          <w:lang w:val="en-US" w:eastAsia="zh-CN"/>
        </w:rPr>
        <w:t>:</w:t>
      </w:r>
      <w:r>
        <w:rPr>
          <w:rFonts w:hint="default" w:ascii="Times New Roman" w:hAnsi="Times New Roman" w:eastAsia="方正仿宋_GBK" w:cs="Times New Roman"/>
          <w:snapToGrid w:val="0"/>
          <w:color w:val="FF0000"/>
          <w:kern w:val="0"/>
          <w:sz w:val="32"/>
          <w:szCs w:val="20"/>
          <w:lang w:val="en-US" w:eastAsia="zh-CN"/>
        </w:rPr>
        <w:t>00—12:00，下午2:00—5:00</w:t>
      </w:r>
      <w:r>
        <w:rPr>
          <w:rFonts w:hint="default" w:ascii="Times New Roman" w:hAnsi="Times New Roman" w:eastAsia="方正仿宋_GBK" w:cs="Times New Roman"/>
          <w:snapToGrid w:val="0"/>
          <w:color w:val="FF0000"/>
          <w:kern w:val="0"/>
          <w:sz w:val="32"/>
          <w:szCs w:val="2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.报名地点：巴南区一品街道办事处303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305办公室。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rPr>
        <w:t>联系人：余</w:t>
      </w:r>
      <w:r>
        <w:rPr>
          <w:rFonts w:hint="default"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徐老师、黄老师</w:t>
      </w:r>
      <w:r>
        <w:rPr>
          <w:rFonts w:hint="default" w:ascii="Times New Roman" w:hAnsi="Times New Roman" w:eastAsia="方正仿宋_GBK" w:cs="Times New Roman"/>
          <w:snapToGrid w:val="0"/>
          <w:color w:val="auto"/>
          <w:kern w:val="0"/>
          <w:sz w:val="32"/>
          <w:szCs w:val="20"/>
        </w:rPr>
        <w:t>；联系电话：</w:t>
      </w:r>
      <w:r>
        <w:rPr>
          <w:rFonts w:hint="default" w:ascii="Times New Roman" w:hAnsi="Times New Roman" w:eastAsia="方正仿宋_GBK" w:cs="Times New Roman"/>
          <w:snapToGrid w:val="0"/>
          <w:color w:val="auto"/>
          <w:kern w:val="0"/>
          <w:sz w:val="32"/>
          <w:szCs w:val="20"/>
          <w:lang w:val="en-US" w:eastAsia="zh-CN"/>
        </w:rPr>
        <w:t>023-</w:t>
      </w:r>
      <w:r>
        <w:rPr>
          <w:rFonts w:hint="default" w:ascii="Times New Roman" w:hAnsi="Times New Roman" w:eastAsia="方正仿宋_GBK" w:cs="Times New Roman"/>
          <w:snapToGrid w:val="0"/>
          <w:color w:val="auto"/>
          <w:kern w:val="0"/>
          <w:sz w:val="32"/>
          <w:szCs w:val="20"/>
        </w:rPr>
        <w:t>66480465</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报名资料：报考人员填写《一品街道2024年上半年公开招聘公益性岗位人员报名登记表》（附件</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），同时提供本人身份证、毕业证、户口本证件原件及复印件1份（A4纸）、近期一寸</w:t>
      </w:r>
      <w:r>
        <w:rPr>
          <w:rFonts w:hint="default" w:ascii="Times New Roman" w:hAnsi="Times New Roman" w:eastAsia="方正仿宋_GBK" w:cs="Times New Roman"/>
          <w:snapToGrid w:val="0"/>
          <w:color w:val="auto"/>
          <w:kern w:val="0"/>
          <w:sz w:val="32"/>
          <w:szCs w:val="20"/>
          <w:lang w:eastAsia="zh-CN"/>
        </w:rPr>
        <w:t>彩</w:t>
      </w:r>
      <w:r>
        <w:rPr>
          <w:rFonts w:hint="default" w:ascii="Times New Roman" w:hAnsi="Times New Roman" w:eastAsia="方正仿宋_GBK" w:cs="Times New Roman"/>
          <w:snapToGrid w:val="0"/>
          <w:color w:val="auto"/>
          <w:kern w:val="0"/>
          <w:sz w:val="32"/>
          <w:szCs w:val="20"/>
        </w:rPr>
        <w:t>底免冠登记照片</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张以及本人户籍地派出所出具的《无违法犯罪记录证明》。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eastAsia="zh-CN"/>
        </w:rPr>
        <w:t>（二）资格审查：</w:t>
      </w:r>
      <w:r>
        <w:rPr>
          <w:rFonts w:hint="default" w:ascii="Times New Roman" w:hAnsi="Times New Roman" w:eastAsia="方正仿宋_GBK" w:cs="Times New Roman"/>
          <w:snapToGrid w:val="0"/>
          <w:color w:val="auto"/>
          <w:kern w:val="0"/>
          <w:sz w:val="32"/>
          <w:szCs w:val="20"/>
        </w:rPr>
        <w:t>一品街道党群办和社保所对报名人员进行资格审查，经资格审查合格者方可进行考试环节。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六、考试考核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kern w:val="0"/>
          <w:sz w:val="32"/>
          <w:szCs w:val="32"/>
          <w:shd w:val="clear" w:color="auto" w:fill="FFFFFF"/>
          <w:lang w:val="en-US" w:eastAsia="zh-CN"/>
        </w:rPr>
        <w:t>一</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snapToGrid w:val="0"/>
          <w:color w:val="auto"/>
          <w:kern w:val="0"/>
          <w:sz w:val="32"/>
          <w:szCs w:val="20"/>
        </w:rPr>
        <w:t>开考比例</w:t>
      </w:r>
      <w:r>
        <w:rPr>
          <w:rFonts w:hint="default" w:ascii="Times New Roman" w:hAnsi="Times New Roman" w:eastAsia="方正楷体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人数与资格审查合格人数的比例应达1:3以上。资格审查合格人数达不到比例要求时，由一品街道党工委、办事处研究同意后，可保留该指标</w:t>
      </w:r>
      <w:r>
        <w:rPr>
          <w:rFonts w:hint="default" w:ascii="Times New Roman" w:hAnsi="Times New Roman" w:eastAsia="方正仿宋_GBK" w:cs="Times New Roman"/>
          <w:snapToGrid w:val="0"/>
          <w:color w:val="auto"/>
          <w:kern w:val="0"/>
          <w:sz w:val="32"/>
          <w:szCs w:val="20"/>
          <w:lang w:eastAsia="zh-CN"/>
        </w:rPr>
        <w:t>或</w:t>
      </w:r>
      <w:r>
        <w:rPr>
          <w:rFonts w:hint="eastAsia" w:ascii="Times New Roman" w:hAnsi="Times New Roman" w:eastAsia="方正仿宋_GBK" w:cs="Times New Roman"/>
          <w:snapToGrid w:val="0"/>
          <w:color w:val="auto"/>
          <w:kern w:val="0"/>
          <w:sz w:val="32"/>
          <w:szCs w:val="20"/>
        </w:rPr>
        <w:t>相应减少、</w:t>
      </w:r>
      <w:r>
        <w:rPr>
          <w:rFonts w:hint="default" w:ascii="Times New Roman" w:hAnsi="Times New Roman" w:eastAsia="方正仿宋_GBK" w:cs="Times New Roman"/>
          <w:snapToGrid w:val="0"/>
          <w:color w:val="auto"/>
          <w:kern w:val="0"/>
          <w:sz w:val="32"/>
          <w:szCs w:val="20"/>
        </w:rPr>
        <w:t>取消</w:t>
      </w: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kern w:val="0"/>
          <w:sz w:val="32"/>
          <w:szCs w:val="32"/>
          <w:shd w:val="clear" w:color="auto" w:fill="FFFFFF"/>
          <w:lang w:val="en-US" w:eastAsia="zh-CN"/>
        </w:rPr>
        <w:t>二</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kern w:val="0"/>
          <w:sz w:val="32"/>
          <w:szCs w:val="32"/>
          <w:shd w:val="clear" w:color="auto" w:fill="FFFFFF"/>
        </w:rPr>
        <w:t>笔试</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仿宋_GBK" w:cs="Times New Roman"/>
          <w:snapToGrid w:val="0"/>
          <w:color w:val="auto"/>
          <w:kern w:val="0"/>
          <w:sz w:val="32"/>
          <w:szCs w:val="20"/>
          <w:lang w:eastAsia="zh-CN"/>
        </w:rPr>
        <w:t>笔试不提供考试范围，</w:t>
      </w:r>
      <w:r>
        <w:rPr>
          <w:rFonts w:hint="default" w:ascii="Times New Roman" w:hAnsi="Times New Roman" w:eastAsia="方正仿宋_GBK" w:cs="Times New Roman"/>
          <w:snapToGrid w:val="0"/>
          <w:color w:val="auto"/>
          <w:kern w:val="0"/>
          <w:sz w:val="32"/>
          <w:szCs w:val="20"/>
        </w:rPr>
        <w:t>笔试采取闭卷的方式进行。</w:t>
      </w:r>
      <w:r>
        <w:rPr>
          <w:rFonts w:hint="default" w:ascii="Times New Roman" w:hAnsi="Times New Roman" w:eastAsia="方正仿宋_GBK" w:cs="Times New Roman"/>
          <w:snapToGrid w:val="0"/>
          <w:color w:val="auto"/>
          <w:kern w:val="0"/>
          <w:sz w:val="32"/>
          <w:szCs w:val="20"/>
          <w:lang w:eastAsia="zh-CN"/>
        </w:rPr>
        <w:t>笔试科目为《综合知识》，成绩采用百分制，笔试成绩×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笔试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val="en-US" w:eastAsia="zh-CN"/>
        </w:rPr>
        <w:t>（三）</w:t>
      </w:r>
      <w:r>
        <w:rPr>
          <w:rFonts w:hint="default" w:ascii="Times New Roman" w:hAnsi="Times New Roman" w:eastAsia="方正楷体_GBK" w:cs="Times New Roman"/>
          <w:kern w:val="0"/>
          <w:sz w:val="32"/>
          <w:szCs w:val="32"/>
          <w:shd w:val="clear" w:color="auto" w:fill="FFFFFF"/>
        </w:rPr>
        <w:t>面试</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仿宋_GBK" w:cs="Times New Roman"/>
          <w:snapToGrid w:val="0"/>
          <w:color w:val="auto"/>
          <w:kern w:val="0"/>
          <w:sz w:val="32"/>
          <w:szCs w:val="20"/>
        </w:rPr>
        <w:t>按</w:t>
      </w:r>
      <w:r>
        <w:rPr>
          <w:rFonts w:hint="default" w:ascii="Times New Roman" w:hAnsi="Times New Roman" w:eastAsia="方正仿宋_GBK" w:cs="Times New Roman"/>
          <w:snapToGrid w:val="0"/>
          <w:color w:val="auto"/>
          <w:kern w:val="0"/>
          <w:sz w:val="32"/>
          <w:szCs w:val="20"/>
          <w:lang w:eastAsia="zh-CN"/>
        </w:rPr>
        <w:t>招聘名额要求，招聘指标与参加面试人数为</w:t>
      </w:r>
      <w:r>
        <w:rPr>
          <w:rFonts w:hint="default" w:ascii="Times New Roman" w:hAnsi="Times New Roman" w:eastAsia="方正仿宋_GBK" w:cs="Times New Roman"/>
          <w:snapToGrid w:val="0"/>
          <w:color w:val="auto"/>
          <w:kern w:val="0"/>
          <w:sz w:val="32"/>
          <w:szCs w:val="20"/>
          <w:lang w:val="en-US" w:eastAsia="zh-CN"/>
        </w:rPr>
        <w:t>1:3</w:t>
      </w:r>
      <w:r>
        <w:rPr>
          <w:rFonts w:hint="default" w:ascii="Times New Roman" w:hAnsi="Times New Roman" w:eastAsia="方正仿宋_GBK" w:cs="Times New Roman"/>
          <w:snapToGrid w:val="0"/>
          <w:color w:val="auto"/>
          <w:kern w:val="0"/>
          <w:sz w:val="32"/>
          <w:szCs w:val="20"/>
        </w:rPr>
        <w:t>的比例</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人数达不到比例要求时，由一品街道党工委、办事处研究同意后，可保留该指标或</w:t>
      </w:r>
      <w:r>
        <w:rPr>
          <w:rFonts w:hint="eastAsia" w:ascii="Times New Roman" w:hAnsi="Times New Roman" w:eastAsia="方正仿宋_GBK" w:cs="Times New Roman"/>
          <w:snapToGrid w:val="0"/>
          <w:color w:val="auto"/>
          <w:kern w:val="0"/>
          <w:sz w:val="32"/>
          <w:szCs w:val="20"/>
        </w:rPr>
        <w:t>相应减少</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，按笔试总成绩从高分到低分依次确定参加面试的人员，若最后一名面试人选笔试</w:t>
      </w:r>
      <w:bookmarkStart w:id="0" w:name="_GoBack"/>
      <w:bookmarkEnd w:id="0"/>
      <w:r>
        <w:rPr>
          <w:rFonts w:hint="default" w:ascii="Times New Roman" w:hAnsi="Times New Roman" w:eastAsia="方正仿宋_GBK" w:cs="Times New Roman"/>
          <w:snapToGrid w:val="0"/>
          <w:color w:val="auto"/>
          <w:kern w:val="0"/>
          <w:sz w:val="32"/>
          <w:szCs w:val="20"/>
        </w:rPr>
        <w:t>成绩出现并列的情况，则均进入面试。</w:t>
      </w:r>
      <w:r>
        <w:rPr>
          <w:rFonts w:hint="default" w:ascii="Times New Roman" w:hAnsi="Times New Roman" w:eastAsia="方正仿宋_GBK" w:cs="Times New Roman"/>
          <w:snapToGrid w:val="0"/>
          <w:color w:val="auto"/>
          <w:kern w:val="0"/>
          <w:sz w:val="32"/>
          <w:szCs w:val="20"/>
          <w:lang w:eastAsia="zh-CN"/>
        </w:rPr>
        <w:t>面试采取结构化面试的方式进行，面试成绩按</w:t>
      </w:r>
      <w:r>
        <w:rPr>
          <w:rFonts w:hint="default" w:ascii="Times New Roman" w:hAnsi="Times New Roman" w:eastAsia="方正仿宋_GBK" w:cs="Times New Roman"/>
          <w:snapToGrid w:val="0"/>
          <w:color w:val="auto"/>
          <w:kern w:val="0"/>
          <w:sz w:val="32"/>
          <w:szCs w:val="20"/>
        </w:rPr>
        <w:t>100分</w:t>
      </w:r>
      <w:r>
        <w:rPr>
          <w:rFonts w:hint="default" w:ascii="Times New Roman" w:hAnsi="Times New Roman" w:eastAsia="方正仿宋_GBK" w:cs="Times New Roman"/>
          <w:snapToGrid w:val="0"/>
          <w:color w:val="auto"/>
          <w:kern w:val="0"/>
          <w:sz w:val="32"/>
          <w:szCs w:val="20"/>
          <w:lang w:eastAsia="zh-CN"/>
        </w:rPr>
        <w:t>计</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面试成绩×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面试成绩</w:t>
      </w:r>
      <w:r>
        <w:rPr>
          <w:rFonts w:hint="default" w:ascii="Times New Roman" w:hAnsi="Times New Roman" w:eastAsia="方正仿宋_GBK" w:cs="Times New Roman"/>
          <w:snapToGrid w:val="0"/>
          <w:color w:val="auto"/>
          <w:kern w:val="0"/>
          <w:sz w:val="32"/>
          <w:szCs w:val="20"/>
          <w:lang w:eastAsia="zh-CN"/>
        </w:rPr>
        <w:t>低于</w:t>
      </w:r>
      <w:r>
        <w:rPr>
          <w:rFonts w:hint="default" w:ascii="Times New Roman" w:hAnsi="Times New Roman" w:eastAsia="方正仿宋_GBK" w:cs="Times New Roman"/>
          <w:snapToGrid w:val="0"/>
          <w:color w:val="auto"/>
          <w:kern w:val="0"/>
          <w:sz w:val="32"/>
          <w:szCs w:val="20"/>
          <w:lang w:val="en-US" w:eastAsia="zh-CN"/>
        </w:rPr>
        <w:t>60分者，不得进入体检、考察。面试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napToGrid w:val="0"/>
          <w:color w:val="auto"/>
          <w:sz w:val="32"/>
          <w:szCs w:val="20"/>
        </w:rPr>
      </w:pPr>
      <w:r>
        <w:rPr>
          <w:rFonts w:hint="default" w:ascii="Times New Roman" w:hAnsi="Times New Roman" w:eastAsia="方正仿宋_GBK" w:cs="Times New Roman"/>
          <w:b/>
          <w:bCs/>
          <w:snapToGrid w:val="0"/>
          <w:color w:val="auto"/>
          <w:sz w:val="32"/>
          <w:szCs w:val="20"/>
        </w:rPr>
        <w:t>考试总成绩=笔试成绩×</w:t>
      </w:r>
      <w:r>
        <w:rPr>
          <w:rFonts w:hint="default" w:ascii="Times New Roman" w:hAnsi="Times New Roman" w:eastAsia="方正仿宋_GBK" w:cs="Times New Roman"/>
          <w:b/>
          <w:bCs/>
          <w:snapToGrid w:val="0"/>
          <w:color w:val="auto"/>
          <w:sz w:val="32"/>
          <w:szCs w:val="20"/>
          <w:lang w:val="en-US" w:eastAsia="zh-CN"/>
        </w:rPr>
        <w:t>5</w:t>
      </w:r>
      <w:r>
        <w:rPr>
          <w:rFonts w:hint="default" w:ascii="Times New Roman" w:hAnsi="Times New Roman" w:eastAsia="方正仿宋_GBK" w:cs="Times New Roman"/>
          <w:b/>
          <w:bCs/>
          <w:snapToGrid w:val="0"/>
          <w:color w:val="auto"/>
          <w:sz w:val="32"/>
          <w:szCs w:val="20"/>
        </w:rPr>
        <w:t>0%＋面试成绩×</w:t>
      </w:r>
      <w:r>
        <w:rPr>
          <w:rFonts w:hint="default" w:ascii="Times New Roman" w:hAnsi="Times New Roman" w:eastAsia="方正仿宋_GBK" w:cs="Times New Roman"/>
          <w:b/>
          <w:bCs/>
          <w:snapToGrid w:val="0"/>
          <w:color w:val="auto"/>
          <w:sz w:val="32"/>
          <w:szCs w:val="20"/>
          <w:lang w:val="en-US" w:eastAsia="zh-CN"/>
        </w:rPr>
        <w:t>5</w:t>
      </w:r>
      <w:r>
        <w:rPr>
          <w:rFonts w:hint="default" w:ascii="Times New Roman" w:hAnsi="Times New Roman" w:eastAsia="方正仿宋_GBK" w:cs="Times New Roman"/>
          <w:b/>
          <w:bCs/>
          <w:snapToGrid w:val="0"/>
          <w:color w:val="auto"/>
          <w:sz w:val="32"/>
          <w:szCs w:val="20"/>
        </w:rPr>
        <w:t>0%。</w:t>
      </w:r>
      <w:r>
        <w:rPr>
          <w:rFonts w:hint="default" w:ascii="Times New Roman" w:hAnsi="Times New Roman" w:eastAsia="方正仿宋_GBK" w:cs="Times New Roman"/>
          <w:color w:val="auto"/>
          <w:kern w:val="0"/>
          <w:sz w:val="32"/>
          <w:szCs w:val="32"/>
          <w:lang w:val="en-US" w:eastAsia="zh-CN" w:bidi="ar"/>
        </w:rPr>
        <w:t>（笔试成绩、面试成绩、总成绩保留小数点后2位有效数字）</w:t>
      </w:r>
      <w:r>
        <w:rPr>
          <w:rFonts w:hint="default" w:ascii="Times New Roman" w:hAnsi="Times New Roman" w:eastAsia="方正仿宋_GBK" w:cs="Times New Roman"/>
          <w:snapToGrid w:val="0"/>
          <w:color w:val="auto"/>
          <w:sz w:val="32"/>
          <w:szCs w:val="2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shd w:val="clear" w:color="auto" w:fill="FFFFFF"/>
          <w:lang w:val="en-US" w:eastAsia="zh-CN"/>
        </w:rPr>
        <w:t>（四）成绩查询：</w:t>
      </w:r>
      <w:r>
        <w:rPr>
          <w:rFonts w:hint="default" w:ascii="Times New Roman" w:hAnsi="Times New Roman" w:eastAsia="方正仿宋_GBK" w:cs="Times New Roman"/>
          <w:kern w:val="0"/>
          <w:sz w:val="32"/>
          <w:szCs w:val="32"/>
        </w:rPr>
        <w:t>笔试成绩、面试成绩、总成绩和体检人员名单在一品街道办事处公示栏上公布。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本次招聘笔试和面试不收取考生任何费用。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七、体检、考察和公示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（一）体检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面试结束后，根据总成绩从高分到低分1:1确定招聘岗位体检人员。在确定招聘岗位体检人员时，若总成绩出现并列时，以面试成绩高者优先；面试成绩仍相等的，以学历高者优先；学历一致时，采取加试面试的方式确定体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体检人员到一品街道办事处指定医院参加体检（体检费用由考生自行承担）。体检标准参照《关于修订〈公务员录用体检通用标准（试行）及〈公务员录用体检操作手册（试行）〉有关内容的通知》（人社部发〔2016〕140号）等规定执行。</w:t>
      </w:r>
      <w:r>
        <w:rPr>
          <w:rFonts w:hint="default" w:ascii="Times New Roman" w:hAnsi="Times New Roman" w:eastAsia="方正仿宋_GBK" w:cs="Times New Roman"/>
          <w:kern w:val="0"/>
          <w:sz w:val="32"/>
          <w:szCs w:val="32"/>
          <w:lang w:val="en-US" w:eastAsia="zh-CN"/>
        </w:rPr>
        <w:t>未按时参加体检者，视同放弃资格。</w:t>
      </w:r>
      <w:r>
        <w:rPr>
          <w:rFonts w:hint="default" w:ascii="Times New Roman" w:hAnsi="Times New Roman" w:eastAsia="方正仿宋_GBK" w:cs="Times New Roman"/>
          <w:kern w:val="0"/>
          <w:sz w:val="32"/>
          <w:szCs w:val="32"/>
        </w:rPr>
        <w:t>受检人对体检结论有疑义的，可在接到体检结论通知之日起3日内书面向一品街道办事处提出复检申请，由一品街道办事处指定医院进行一次性复检，体检结果以复检结论为准。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体检合格人员，由一品街道</w:t>
      </w:r>
      <w:r>
        <w:rPr>
          <w:rFonts w:hint="default" w:ascii="Times New Roman" w:hAnsi="Times New Roman" w:eastAsia="方正仿宋_GBK" w:cs="Times New Roman"/>
          <w:kern w:val="0"/>
          <w:sz w:val="32"/>
          <w:szCs w:val="32"/>
          <w:lang w:eastAsia="zh-CN"/>
        </w:rPr>
        <w:t>组织</w:t>
      </w:r>
      <w:r>
        <w:rPr>
          <w:rFonts w:hint="default" w:ascii="Times New Roman" w:hAnsi="Times New Roman" w:eastAsia="方正仿宋_GBK" w:cs="Times New Roman"/>
          <w:kern w:val="0"/>
          <w:sz w:val="32"/>
          <w:szCs w:val="32"/>
        </w:rPr>
        <w:t>考察，</w:t>
      </w:r>
      <w:r>
        <w:rPr>
          <w:rFonts w:hint="default" w:ascii="Times New Roman" w:hAnsi="Times New Roman" w:eastAsia="方正仿宋_GBK" w:cs="Times New Roman"/>
          <w:kern w:val="0"/>
          <w:sz w:val="32"/>
          <w:szCs w:val="32"/>
          <w:lang w:eastAsia="zh-CN"/>
        </w:rPr>
        <w:t>确定其是否有违纪违法犯罪等不符合招聘条件的情形</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（三）公示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考察合格的人员，经街道党工委</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集体研究确定录用公示名单，并在一品街道公示栏进行公示，公示时间为5个工作日。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凡因体检、考察、公示不合格以及在公示前考生确认自动放弃资格所出现的缺额，</w:t>
      </w:r>
      <w:r>
        <w:rPr>
          <w:rFonts w:hint="default" w:ascii="Times New Roman" w:hAnsi="Times New Roman" w:eastAsia="方正仿宋_GBK" w:cs="Times New Roman"/>
          <w:sz w:val="32"/>
          <w:szCs w:val="32"/>
          <w:lang w:val="en-US" w:eastAsia="zh-CN"/>
        </w:rPr>
        <w:t>经街道党工委、办事处研究同意，可以</w:t>
      </w:r>
      <w:r>
        <w:rPr>
          <w:rFonts w:hint="default" w:ascii="Times New Roman" w:hAnsi="Times New Roman" w:eastAsia="方正仿宋_GBK" w:cs="Times New Roman"/>
          <w:sz w:val="32"/>
          <w:szCs w:val="32"/>
        </w:rPr>
        <w:t>在应聘参考人员中按考试总成绩从高分到低分依次递补。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录用人员的工资标准按照相关政策规定执行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Style w:val="9"/>
          <w:rFonts w:hint="default" w:ascii="Times New Roman" w:hAnsi="Times New Roman" w:eastAsia="方正黑体_GBK" w:cs="Times New Roman"/>
          <w:b w:val="0"/>
          <w:sz w:val="32"/>
          <w:szCs w:val="32"/>
        </w:rPr>
        <w:t>九、纪律要求</w:t>
      </w:r>
      <w:r>
        <w:rPr>
          <w:rFonts w:hint="default" w:ascii="Times New Roman" w:hAnsi="Times New Roman" w:eastAsia="方正黑体_GBK" w:cs="Times New Roman"/>
          <w:b/>
          <w:sz w:val="32"/>
          <w:szCs w:val="32"/>
        </w:rPr>
        <w:t> </w:t>
      </w:r>
      <w:r>
        <w:rPr>
          <w:rFonts w:hint="default" w:ascii="Times New Roman" w:hAnsi="Times New Roman" w:eastAsia="方正黑体_GBK" w:cs="Times New Roman"/>
          <w:sz w:val="32"/>
          <w:szCs w:val="32"/>
        </w:rPr>
        <w:t xml:space="preserve"> </w:t>
      </w:r>
      <w:r>
        <w:rPr>
          <w:rFonts w:hint="default" w:ascii="Times New Roman" w:hAnsi="Times New Roman" w:cs="Times New Roma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招聘政府公益性岗位工作人员是一项十分严肃的工作。有关单位、考生及工作人员必须严格遵守人事工作纪律，自觉接受监督，严禁弄虚作假、徇私舞弊。若有违反规定或弄虚作假者，一经查实取消其聘用资格，并追究当事人及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kern w:val="0"/>
          <w:sz w:val="32"/>
          <w:szCs w:val="32"/>
        </w:rPr>
        <w:t>本简章由</w:t>
      </w:r>
      <w:r>
        <w:rPr>
          <w:rFonts w:hint="default" w:ascii="Times New Roman" w:hAnsi="Times New Roman" w:eastAsia="方正仿宋_GBK" w:cs="Times New Roman"/>
          <w:snapToGrid w:val="0"/>
          <w:color w:val="auto"/>
          <w:kern w:val="0"/>
          <w:sz w:val="32"/>
          <w:szCs w:val="20"/>
        </w:rPr>
        <w:t>一品街道</w:t>
      </w:r>
      <w:r>
        <w:rPr>
          <w:rFonts w:hint="default" w:ascii="Times New Roman" w:hAnsi="Times New Roman" w:eastAsia="方正仿宋_GBK" w:cs="Times New Roman"/>
          <w:snapToGrid w:val="0"/>
          <w:color w:val="auto"/>
          <w:kern w:val="0"/>
          <w:sz w:val="32"/>
          <w:szCs w:val="20"/>
          <w:lang w:eastAsia="zh-CN"/>
        </w:rPr>
        <w:t>党群办</w:t>
      </w:r>
      <w:r>
        <w:rPr>
          <w:rFonts w:hint="default" w:ascii="Times New Roman" w:hAnsi="Times New Roman" w:eastAsia="方正仿宋_GBK" w:cs="Times New Roman"/>
          <w:snapToGrid w:val="0"/>
          <w:color w:val="auto"/>
          <w:kern w:val="0"/>
          <w:sz w:val="32"/>
          <w:szCs w:val="20"/>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758" w:leftChars="304" w:hanging="1120" w:hangingChars="3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一品街道2024年公开招聘公益性岗位工作人员一览表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一品街道2024年上半年公开招聘公益性岗位人员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重庆市巴南区人民政府一品街道办事处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 xml:space="preserve">日  </w:t>
      </w:r>
    </w:p>
    <w:p>
      <w:pPr>
        <w:spacing w:line="560" w:lineRule="exact"/>
        <w:jc w:val="left"/>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32"/>
          <w:szCs w:val="32"/>
        </w:rPr>
      </w:pPr>
      <w:r>
        <w:rPr>
          <w:rFonts w:hint="default" w:ascii="Times New Roman" w:hAnsi="Times New Roman" w:eastAsia="方正小标宋_GBK" w:cs="Times New Roman"/>
          <w:sz w:val="36"/>
          <w:szCs w:val="36"/>
        </w:rPr>
        <w:t>一品街道2024年</w:t>
      </w:r>
      <w:r>
        <w:rPr>
          <w:rFonts w:hint="default" w:ascii="Times New Roman" w:hAnsi="Times New Roman" w:eastAsia="方正小标宋_GBK" w:cs="Times New Roman"/>
          <w:sz w:val="36"/>
          <w:szCs w:val="36"/>
          <w:lang w:eastAsia="zh-CN"/>
        </w:rPr>
        <w:t>上半年</w:t>
      </w:r>
      <w:r>
        <w:rPr>
          <w:rFonts w:hint="default" w:ascii="Times New Roman" w:hAnsi="Times New Roman" w:eastAsia="方正小标宋_GBK" w:cs="Times New Roman"/>
          <w:sz w:val="36"/>
          <w:szCs w:val="36"/>
        </w:rPr>
        <w:t>公开招聘公益性岗位工作人员岗位一览表</w:t>
      </w:r>
    </w:p>
    <w:tbl>
      <w:tblPr>
        <w:tblStyle w:val="7"/>
        <w:tblpPr w:leftFromText="180" w:rightFromText="180" w:vertAnchor="text" w:horzAnchor="page" w:tblpX="1193" w:tblpY="493"/>
        <w:tblOverlap w:val="never"/>
        <w:tblW w:w="14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862"/>
        <w:gridCol w:w="2247"/>
        <w:gridCol w:w="9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87" w:hRule="atLeast"/>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1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用工部门</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岗位</w:t>
            </w:r>
            <w:r>
              <w:rPr>
                <w:rFonts w:hint="default" w:ascii="Times New Roman" w:hAnsi="Times New Roman" w:eastAsia="方正仿宋_GBK" w:cs="Times New Roman"/>
                <w:b/>
                <w:color w:val="000000" w:themeColor="text1"/>
                <w:sz w:val="32"/>
                <w:szCs w:val="32"/>
                <w:lang w:eastAsia="zh-CN"/>
                <w14:textFill>
                  <w14:solidFill>
                    <w14:schemeClr w14:val="tx1"/>
                  </w14:solidFill>
                </w14:textFill>
              </w:rPr>
              <w:t>名称</w:t>
            </w:r>
          </w:p>
        </w:tc>
        <w:tc>
          <w:tcPr>
            <w:tcW w:w="95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81" w:hRule="atLeast"/>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1</w:t>
            </w:r>
          </w:p>
        </w:tc>
        <w:tc>
          <w:tcPr>
            <w:tcW w:w="1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一品街道办事处</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社保协管</w:t>
            </w:r>
          </w:p>
        </w:tc>
        <w:tc>
          <w:tcPr>
            <w:tcW w:w="950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城乡居民养老保险参保，退休人员待遇办理，死亡人员经济补偿金审核上报；社保档案资料整理归档等。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2</w:t>
            </w:r>
          </w:p>
        </w:tc>
        <w:tc>
          <w:tcPr>
            <w:tcW w:w="186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一品街道办事处</w:t>
            </w:r>
          </w:p>
        </w:tc>
        <w:tc>
          <w:tcPr>
            <w:tcW w:w="224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color w:val="000000"/>
                <w:kern w:val="2"/>
                <w:sz w:val="30"/>
                <w:szCs w:val="30"/>
                <w:lang w:val="en-US" w:eastAsia="zh-CN" w:bidi="ar-SA"/>
              </w:rPr>
            </w:pPr>
            <w:r>
              <w:rPr>
                <w:rFonts w:hint="default" w:ascii="Times New Roman" w:hAnsi="Times New Roman" w:eastAsia="方正仿宋_GBK" w:cs="Times New Roman"/>
                <w:color w:val="000000"/>
                <w:kern w:val="0"/>
                <w:sz w:val="30"/>
                <w:szCs w:val="30"/>
              </w:rPr>
              <w:t>民政协管</w:t>
            </w:r>
          </w:p>
        </w:tc>
        <w:tc>
          <w:tcPr>
            <w:tcW w:w="950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红十字五进工作开展及宣传活动的收集资料报送；计划生育奖特扶人员政策落实，计划生育系统日常事件处理以及相关活动开展和资料报送；督查PCO公司进行病媒消杀，做好病媒孳生地调查及治理的资料报送，巩卫、巩固慢病示范区建设的日常性工作，辖区重点行业用人单位职业病危害企业监督检查；社区教育活动，加强对校外培训机构的监管。</w:t>
            </w:r>
          </w:p>
        </w:tc>
      </w:tr>
    </w:tbl>
    <w:p>
      <w:pPr>
        <w:widowControl/>
        <w:shd w:val="clear" w:color="auto" w:fill="FFFFFF"/>
        <w:spacing w:line="240" w:lineRule="auto"/>
        <w:ind w:firstLine="0" w:firstLineChars="0"/>
        <w:jc w:val="left"/>
        <w:rPr>
          <w:rFonts w:hint="default" w:ascii="Times New Roman" w:hAnsi="Times New Roman" w:eastAsia="方正仿宋_GBK" w:cs="Times New Roman"/>
          <w:kern w:val="0"/>
          <w:sz w:val="32"/>
          <w:szCs w:val="32"/>
        </w:rPr>
        <w:sectPr>
          <w:pgSz w:w="16838" w:h="11906" w:orient="landscape"/>
          <w:pgMar w:top="1417" w:right="2098" w:bottom="1417" w:left="1984" w:header="851" w:footer="992" w:gutter="0"/>
          <w:pgNumType w:fmt="numberInDash"/>
          <w:cols w:space="425" w:num="1"/>
          <w:docGrid w:type="lines" w:linePitch="312" w:charSpace="0"/>
        </w:sectPr>
      </w:pPr>
    </w:p>
    <w:p>
      <w:pPr>
        <w:spacing w:line="560" w:lineRule="exact"/>
        <w:jc w:val="left"/>
        <w:rPr>
          <w:rFonts w:hint="eastAsia" w:ascii="方正黑体_GBK" w:hAnsi="方正黑体_GBK" w:eastAsia="方正黑体_GBK" w:cs="方正黑体_GBK"/>
          <w:b/>
          <w:color w:val="FF0000"/>
          <w:kern w:val="0"/>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b/>
          <w:color w:val="FF0000"/>
          <w:kern w:val="0"/>
          <w:sz w:val="32"/>
          <w:szCs w:val="32"/>
        </w:rPr>
        <w:t xml:space="preserve"> </w:t>
      </w:r>
    </w:p>
    <w:tbl>
      <w:tblPr>
        <w:tblStyle w:val="7"/>
        <w:tblW w:w="112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1364"/>
        <w:gridCol w:w="1717"/>
        <w:gridCol w:w="1484"/>
        <w:gridCol w:w="1670"/>
        <w:gridCol w:w="837"/>
        <w:gridCol w:w="849"/>
        <w:gridCol w:w="1545"/>
        <w:gridCol w:w="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8" w:hRule="atLeast"/>
          <w:jc w:val="center"/>
        </w:trPr>
        <w:tc>
          <w:tcPr>
            <w:tcW w:w="1120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52"/>
                <w:szCs w:val="52"/>
                <w:u w:val="none"/>
              </w:rPr>
            </w:pPr>
            <w:r>
              <w:rPr>
                <w:rFonts w:hint="default" w:ascii="Times New Roman" w:hAnsi="Times New Roman" w:eastAsia="方正小标宋_GBK" w:cs="Times New Roman"/>
                <w:i w:val="0"/>
                <w:iCs w:val="0"/>
                <w:color w:val="000000"/>
                <w:kern w:val="0"/>
                <w:sz w:val="40"/>
                <w:szCs w:val="40"/>
                <w:u w:val="none"/>
                <w:lang w:val="en-US" w:eastAsia="zh-CN" w:bidi="ar"/>
              </w:rPr>
              <w:t>一品街道2024年上半年公开招聘公益性岗位人员报名登记表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827" w:type="dxa"/>
            <w:gridSpan w:val="2"/>
            <w:tcBorders>
              <w:top w:val="nil"/>
              <w:left w:val="nil"/>
              <w:bottom w:val="nil"/>
              <w:right w:val="nil"/>
            </w:tcBorders>
            <w:shd w:val="clear" w:color="auto" w:fill="auto"/>
            <w:noWrap/>
            <w:vAlign w:val="center"/>
          </w:tcPr>
          <w:p>
            <w:pP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身份证号：</w:t>
            </w:r>
          </w:p>
        </w:tc>
        <w:tc>
          <w:tcPr>
            <w:tcW w:w="1717" w:type="dxa"/>
            <w:tcBorders>
              <w:top w:val="nil"/>
              <w:left w:val="nil"/>
              <w:bottom w:val="nil"/>
              <w:right w:val="nil"/>
            </w:tcBorders>
            <w:shd w:val="clear" w:color="auto" w:fill="auto"/>
            <w:noWrap/>
            <w:vAlign w:val="center"/>
          </w:tcPr>
          <w:p>
            <w:pPr>
              <w:rPr>
                <w:rFonts w:hint="default" w:ascii="Times New Roman" w:hAnsi="Times New Roman" w:eastAsia="方正黑体_GBK" w:cs="Times New Roman"/>
                <w:i w:val="0"/>
                <w:iCs w:val="0"/>
                <w:color w:val="000000"/>
                <w:sz w:val="28"/>
                <w:szCs w:val="28"/>
                <w:u w:val="none"/>
              </w:rPr>
            </w:pPr>
          </w:p>
        </w:tc>
        <w:tc>
          <w:tcPr>
            <w:tcW w:w="1484" w:type="dxa"/>
            <w:tcBorders>
              <w:top w:val="nil"/>
              <w:left w:val="nil"/>
              <w:bottom w:val="nil"/>
              <w:right w:val="nil"/>
            </w:tcBorders>
            <w:shd w:val="clear" w:color="auto" w:fill="auto"/>
            <w:noWrap/>
            <w:vAlign w:val="center"/>
          </w:tcPr>
          <w:p>
            <w:pPr>
              <w:rPr>
                <w:rFonts w:hint="default" w:ascii="Times New Roman" w:hAnsi="Times New Roman" w:eastAsia="方正黑体_GBK" w:cs="Times New Roman"/>
                <w:i w:val="0"/>
                <w:iCs w:val="0"/>
                <w:color w:val="000000"/>
                <w:sz w:val="28"/>
                <w:szCs w:val="28"/>
                <w:u w:val="none"/>
              </w:rPr>
            </w:pPr>
          </w:p>
        </w:tc>
        <w:tc>
          <w:tcPr>
            <w:tcW w:w="167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报考岗位：</w:t>
            </w:r>
          </w:p>
        </w:tc>
        <w:tc>
          <w:tcPr>
            <w:tcW w:w="1686"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cs="Times New Roman"/>
                <w:i w:val="0"/>
                <w:iCs w:val="0"/>
                <w:color w:val="000000"/>
                <w:sz w:val="22"/>
                <w:szCs w:val="22"/>
                <w:u w:val="none"/>
                <w:lang w:eastAsia="zh-CN"/>
              </w:rPr>
              <w:t>公益性岗位</w:t>
            </w:r>
          </w:p>
        </w:tc>
        <w:tc>
          <w:tcPr>
            <w:tcW w:w="15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性别</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民族</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婚姻状况</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146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学历学位</w:t>
            </w: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全日制  教育</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eastAsia="zh-CN"/>
              </w:rPr>
              <w:t>大学本科</w:t>
            </w:r>
          </w:p>
        </w:tc>
        <w:tc>
          <w:tcPr>
            <w:tcW w:w="1670" w:type="dxa"/>
            <w:vMerge w:val="restart"/>
            <w:tcBorders>
              <w:top w:val="single" w:color="000000" w:sz="4" w:space="0"/>
              <w:left w:val="single" w:color="000000" w:sz="4" w:space="0"/>
              <w:right w:val="single" w:color="000000" w:sz="4" w:space="0"/>
            </w:tcBorders>
            <w:shd w:val="clear" w:color="auto" w:fill="auto"/>
            <w:vAlign w:val="center"/>
          </w:tcPr>
          <w:p>
            <w:pPr>
              <w:tabs>
                <w:tab w:val="left" w:pos="5985"/>
                <w:tab w:val="left" w:pos="10395"/>
              </w:tabs>
              <w:spacing w:line="300" w:lineRule="exact"/>
              <w:jc w:val="distribut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rPr>
              <w:t>何专业毕业</w:t>
            </w:r>
          </w:p>
        </w:tc>
        <w:tc>
          <w:tcPr>
            <w:tcW w:w="350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4"/>
                <w:szCs w:val="24"/>
                <w:lang w:val="en-US" w:eastAsia="zh-CN"/>
              </w:rPr>
              <w:t>202X年X月XX大学XXX专业毕业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1463"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36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val="en-US" w:eastAsia="zh-CN"/>
              </w:rPr>
              <w:t>XX</w:t>
            </w:r>
            <w:r>
              <w:rPr>
                <w:rFonts w:hint="default" w:ascii="Times New Roman" w:hAnsi="Times New Roman" w:eastAsia="方正仿宋_GBK" w:cs="Times New Roman"/>
                <w:sz w:val="28"/>
                <w:szCs w:val="28"/>
                <w:lang w:eastAsia="zh-CN"/>
              </w:rPr>
              <w:t>学士</w:t>
            </w:r>
          </w:p>
        </w:tc>
        <w:tc>
          <w:tcPr>
            <w:tcW w:w="167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在职教育</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vMerge w:val="restart"/>
            <w:tcBorders>
              <w:top w:val="single" w:color="000000" w:sz="4" w:space="0"/>
              <w:left w:val="single" w:color="000000" w:sz="4" w:space="0"/>
              <w:right w:val="single" w:color="000000" w:sz="4" w:space="0"/>
            </w:tcBorders>
            <w:shd w:val="clear" w:color="auto" w:fill="auto"/>
            <w:vAlign w:val="center"/>
          </w:tcPr>
          <w:p>
            <w:pPr>
              <w:tabs>
                <w:tab w:val="left" w:pos="5985"/>
                <w:tab w:val="left" w:pos="10395"/>
              </w:tabs>
              <w:spacing w:line="300" w:lineRule="exact"/>
              <w:jc w:val="distribut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rPr>
              <w:t>何专业毕业</w:t>
            </w:r>
          </w:p>
        </w:tc>
        <w:tc>
          <w:tcPr>
            <w:tcW w:w="350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146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36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专业证书或资格</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职称或职务</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固定电话</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8"/>
                <w:szCs w:val="28"/>
                <w:u w:val="none"/>
                <w:lang w:val="en-US" w:eastAsia="zh-CN" w:bidi="ar"/>
              </w:rPr>
              <w:t>移动电话</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现户籍所在地</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sz w:val="28"/>
                <w:szCs w:val="28"/>
                <w:u w:val="none"/>
                <w:lang w:eastAsia="zh-CN"/>
              </w:rPr>
              <w:t>是否服从调剂</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通讯地址</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r>
              <w:rPr>
                <w:rFonts w:hint="default" w:ascii="Times New Roman" w:hAnsi="Times New Roman" w:eastAsia="宋体" w:cs="Times New Roman"/>
                <w:i w:val="0"/>
                <w:iCs w:val="0"/>
                <w:color w:val="000000"/>
                <w:kern w:val="0"/>
                <w:sz w:val="28"/>
                <w:szCs w:val="28"/>
                <w:u w:val="none"/>
                <w:lang w:val="en-US" w:eastAsia="zh-CN" w:bidi="ar"/>
              </w:rPr>
              <w:t>邮箱</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个人简历（从高中入学至今）</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2015.09--2018.06  xx高中就读</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2018.06--2018.09  待升学</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2018.09--2022.07  重庆大学土木工程学院土木工程专业本科学习，获工学学士学位</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lang w:val="en-US" w:eastAsia="zh-CN"/>
              </w:rPr>
              <w:t>2022.07--         待业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3"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奖惩情况</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家庭成员及主要社会关系</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称谓</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所在单位及职务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填写信息属实承诺</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本人承诺，符合本次报考条件及岗位资格条件，本表所填信息与报名所提交的材料、个人档案材料一致，若有虚假，自愿取消录用资格，后果自行负责。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填表人签字：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6"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街道审查意见</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是否符合报考条件：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审查人签字：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年     月   日</w:t>
            </w:r>
          </w:p>
        </w:tc>
      </w:tr>
    </w:tbl>
    <w:p>
      <w:pPr>
        <w:spacing w:line="20" w:lineRule="exact"/>
        <w:rPr>
          <w:rFonts w:hint="default" w:ascii="Times New Roman" w:hAnsi="Times New Roman" w:cs="Times New Roman"/>
        </w:rPr>
      </w:pPr>
    </w:p>
    <w:sectPr>
      <w:footerReference r:id="rId4" w:type="default"/>
      <w:pgSz w:w="11906" w:h="16838"/>
      <w:pgMar w:top="851" w:right="1418" w:bottom="851" w:left="141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l2RvCKUBAABNAwAADgAAAAAA&#10;AAABACAAAAAfAQAAZHJzL2Uyb0RvYy54bWxQSwUGAAAAAAYABgBZAQAANg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0Cx1LqUBAABNAwAADgAAAAAA&#10;AAABACAAAAAfAQAAZHJzL2Uyb0RvYy54bWxQSwUGAAAAAAYABgBZAQAANg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GZhMGZiNWVkZWE1MTdhYWRkMDY4NWI5MTM3OTcifQ=="/>
  </w:docVars>
  <w:rsids>
    <w:rsidRoot w:val="001F3E7A"/>
    <w:rsid w:val="00012465"/>
    <w:rsid w:val="0001493A"/>
    <w:rsid w:val="0001593C"/>
    <w:rsid w:val="0002278B"/>
    <w:rsid w:val="0004128C"/>
    <w:rsid w:val="000C306F"/>
    <w:rsid w:val="000C5077"/>
    <w:rsid w:val="00123CCA"/>
    <w:rsid w:val="00162F84"/>
    <w:rsid w:val="001A0B50"/>
    <w:rsid w:val="001B7260"/>
    <w:rsid w:val="001C2CD0"/>
    <w:rsid w:val="001F3E7A"/>
    <w:rsid w:val="00217CC5"/>
    <w:rsid w:val="00233262"/>
    <w:rsid w:val="00254441"/>
    <w:rsid w:val="002652E1"/>
    <w:rsid w:val="00295CAC"/>
    <w:rsid w:val="002A187F"/>
    <w:rsid w:val="002D1E5A"/>
    <w:rsid w:val="002D64A3"/>
    <w:rsid w:val="002E387A"/>
    <w:rsid w:val="002F1B0B"/>
    <w:rsid w:val="00327C79"/>
    <w:rsid w:val="00333356"/>
    <w:rsid w:val="00341BF4"/>
    <w:rsid w:val="00342FFB"/>
    <w:rsid w:val="00373273"/>
    <w:rsid w:val="003773FC"/>
    <w:rsid w:val="00380A07"/>
    <w:rsid w:val="003A7732"/>
    <w:rsid w:val="003E63E8"/>
    <w:rsid w:val="003E66A9"/>
    <w:rsid w:val="00405D62"/>
    <w:rsid w:val="00412FB0"/>
    <w:rsid w:val="00414219"/>
    <w:rsid w:val="004172B0"/>
    <w:rsid w:val="00485B9E"/>
    <w:rsid w:val="00486EC1"/>
    <w:rsid w:val="004A0D9F"/>
    <w:rsid w:val="004A3AC7"/>
    <w:rsid w:val="004A415E"/>
    <w:rsid w:val="004E70B1"/>
    <w:rsid w:val="005105F2"/>
    <w:rsid w:val="005A2BEB"/>
    <w:rsid w:val="005A67CF"/>
    <w:rsid w:val="005C57E6"/>
    <w:rsid w:val="005D71C4"/>
    <w:rsid w:val="006020FD"/>
    <w:rsid w:val="00637572"/>
    <w:rsid w:val="0066234B"/>
    <w:rsid w:val="00695C19"/>
    <w:rsid w:val="006A63A6"/>
    <w:rsid w:val="006A6BBB"/>
    <w:rsid w:val="006C249A"/>
    <w:rsid w:val="006E515B"/>
    <w:rsid w:val="007310F4"/>
    <w:rsid w:val="00736B06"/>
    <w:rsid w:val="00745BEC"/>
    <w:rsid w:val="00762BED"/>
    <w:rsid w:val="00764F68"/>
    <w:rsid w:val="00775941"/>
    <w:rsid w:val="007834B8"/>
    <w:rsid w:val="007900DA"/>
    <w:rsid w:val="007E1F18"/>
    <w:rsid w:val="00820670"/>
    <w:rsid w:val="00832E31"/>
    <w:rsid w:val="00844F43"/>
    <w:rsid w:val="00852D54"/>
    <w:rsid w:val="00863B0D"/>
    <w:rsid w:val="008F7A55"/>
    <w:rsid w:val="00901EF5"/>
    <w:rsid w:val="0091668A"/>
    <w:rsid w:val="009169A4"/>
    <w:rsid w:val="00967732"/>
    <w:rsid w:val="00982916"/>
    <w:rsid w:val="00984E3F"/>
    <w:rsid w:val="009A25B2"/>
    <w:rsid w:val="009A3FC1"/>
    <w:rsid w:val="009B73B0"/>
    <w:rsid w:val="009D0A94"/>
    <w:rsid w:val="009D6E42"/>
    <w:rsid w:val="009E014D"/>
    <w:rsid w:val="00A30723"/>
    <w:rsid w:val="00A84037"/>
    <w:rsid w:val="00AA4C82"/>
    <w:rsid w:val="00B12762"/>
    <w:rsid w:val="00B25AB2"/>
    <w:rsid w:val="00B265B0"/>
    <w:rsid w:val="00B72B83"/>
    <w:rsid w:val="00B747AA"/>
    <w:rsid w:val="00BB2914"/>
    <w:rsid w:val="00BF1C5C"/>
    <w:rsid w:val="00C535C0"/>
    <w:rsid w:val="00C912E5"/>
    <w:rsid w:val="00CB2215"/>
    <w:rsid w:val="00CB4F40"/>
    <w:rsid w:val="00CC0E7C"/>
    <w:rsid w:val="00CC6552"/>
    <w:rsid w:val="00D057B1"/>
    <w:rsid w:val="00D07B9D"/>
    <w:rsid w:val="00D52585"/>
    <w:rsid w:val="00DC4E95"/>
    <w:rsid w:val="00DC5ECE"/>
    <w:rsid w:val="00DD75C0"/>
    <w:rsid w:val="00DE1FFC"/>
    <w:rsid w:val="00DF395C"/>
    <w:rsid w:val="00E26CE1"/>
    <w:rsid w:val="00E67F4C"/>
    <w:rsid w:val="00E90057"/>
    <w:rsid w:val="00EA1554"/>
    <w:rsid w:val="00ED1DD0"/>
    <w:rsid w:val="00F02535"/>
    <w:rsid w:val="00F05E72"/>
    <w:rsid w:val="00F60334"/>
    <w:rsid w:val="00F76778"/>
    <w:rsid w:val="00F90299"/>
    <w:rsid w:val="00FC7483"/>
    <w:rsid w:val="03F92322"/>
    <w:rsid w:val="05193C09"/>
    <w:rsid w:val="05BC205A"/>
    <w:rsid w:val="08311E5A"/>
    <w:rsid w:val="09EA69F4"/>
    <w:rsid w:val="0A1838D5"/>
    <w:rsid w:val="0D34174A"/>
    <w:rsid w:val="0D5A0848"/>
    <w:rsid w:val="0D935A62"/>
    <w:rsid w:val="0F5E1E9A"/>
    <w:rsid w:val="102645B7"/>
    <w:rsid w:val="125B2C54"/>
    <w:rsid w:val="12716BEC"/>
    <w:rsid w:val="12A806B6"/>
    <w:rsid w:val="14846279"/>
    <w:rsid w:val="14A8009F"/>
    <w:rsid w:val="16F87FAB"/>
    <w:rsid w:val="177C16E6"/>
    <w:rsid w:val="1E0A592B"/>
    <w:rsid w:val="215C7534"/>
    <w:rsid w:val="22407C02"/>
    <w:rsid w:val="2314692D"/>
    <w:rsid w:val="232F31DD"/>
    <w:rsid w:val="242C6363"/>
    <w:rsid w:val="27C43326"/>
    <w:rsid w:val="280D36DA"/>
    <w:rsid w:val="290F0557"/>
    <w:rsid w:val="2A370348"/>
    <w:rsid w:val="2A7322AC"/>
    <w:rsid w:val="2BF7702E"/>
    <w:rsid w:val="2D356065"/>
    <w:rsid w:val="2D3C28BE"/>
    <w:rsid w:val="306F301B"/>
    <w:rsid w:val="31522632"/>
    <w:rsid w:val="34251AC0"/>
    <w:rsid w:val="34347342"/>
    <w:rsid w:val="34921D15"/>
    <w:rsid w:val="357A59B4"/>
    <w:rsid w:val="383D34EE"/>
    <w:rsid w:val="38BC66E0"/>
    <w:rsid w:val="3EB756DC"/>
    <w:rsid w:val="413D2002"/>
    <w:rsid w:val="425A55B4"/>
    <w:rsid w:val="425A57E7"/>
    <w:rsid w:val="427D6722"/>
    <w:rsid w:val="43A32404"/>
    <w:rsid w:val="45404A98"/>
    <w:rsid w:val="4554777F"/>
    <w:rsid w:val="46F62AB0"/>
    <w:rsid w:val="4800514E"/>
    <w:rsid w:val="485E6AC8"/>
    <w:rsid w:val="49914DDF"/>
    <w:rsid w:val="4BA42184"/>
    <w:rsid w:val="4FA52766"/>
    <w:rsid w:val="51804E29"/>
    <w:rsid w:val="51905488"/>
    <w:rsid w:val="51994A66"/>
    <w:rsid w:val="51CE4611"/>
    <w:rsid w:val="53364EDF"/>
    <w:rsid w:val="569D24DF"/>
    <w:rsid w:val="57300BE6"/>
    <w:rsid w:val="58280B72"/>
    <w:rsid w:val="58DE4481"/>
    <w:rsid w:val="59FE7A9D"/>
    <w:rsid w:val="5ACF0FB5"/>
    <w:rsid w:val="5B8F4384"/>
    <w:rsid w:val="5CCF4F33"/>
    <w:rsid w:val="5DB52B1A"/>
    <w:rsid w:val="5E366D0A"/>
    <w:rsid w:val="5F763A8B"/>
    <w:rsid w:val="620A0F45"/>
    <w:rsid w:val="62DB0BAD"/>
    <w:rsid w:val="640721AA"/>
    <w:rsid w:val="65AB794D"/>
    <w:rsid w:val="68E809F4"/>
    <w:rsid w:val="68FE2153"/>
    <w:rsid w:val="6946602C"/>
    <w:rsid w:val="6C48064E"/>
    <w:rsid w:val="6C7E2D11"/>
    <w:rsid w:val="6D4B3374"/>
    <w:rsid w:val="6E2D1556"/>
    <w:rsid w:val="6FDF0812"/>
    <w:rsid w:val="70CA6647"/>
    <w:rsid w:val="7104376D"/>
    <w:rsid w:val="73AF04DA"/>
    <w:rsid w:val="75F9681F"/>
    <w:rsid w:val="76DB4994"/>
    <w:rsid w:val="783C6680"/>
    <w:rsid w:val="7C7B3C27"/>
    <w:rsid w:val="7E164C9F"/>
    <w:rsid w:val="7F093C9D"/>
    <w:rsid w:val="7FB826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locked/>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标题 3 Char"/>
    <w:basedOn w:val="8"/>
    <w:link w:val="2"/>
    <w:qFormat/>
    <w:locked/>
    <w:uiPriority w:val="99"/>
    <w:rPr>
      <w:rFonts w:cs="Times New Roman"/>
      <w:b/>
      <w:bCs/>
      <w:sz w:val="32"/>
      <w:szCs w:val="32"/>
    </w:rPr>
  </w:style>
  <w:style w:type="character" w:customStyle="1" w:styleId="12">
    <w:name w:val="页脚 Char"/>
    <w:basedOn w:val="8"/>
    <w:link w:val="4"/>
    <w:qFormat/>
    <w:locked/>
    <w:uiPriority w:val="99"/>
    <w:rPr>
      <w:rFonts w:cs="Times New Roman"/>
      <w:sz w:val="18"/>
      <w:szCs w:val="18"/>
    </w:rPr>
  </w:style>
  <w:style w:type="character" w:customStyle="1" w:styleId="13">
    <w:name w:val="页眉 Char"/>
    <w:basedOn w:val="8"/>
    <w:link w:val="5"/>
    <w:qFormat/>
    <w:locked/>
    <w:uiPriority w:val="99"/>
    <w:rPr>
      <w:rFonts w:cs="Times New Roman"/>
      <w:sz w:val="18"/>
      <w:szCs w:val="18"/>
    </w:rPr>
  </w:style>
  <w:style w:type="character" w:customStyle="1" w:styleId="14">
    <w:name w:val="font41"/>
    <w:basedOn w:val="8"/>
    <w:qFormat/>
    <w:uiPriority w:val="99"/>
    <w:rPr>
      <w:rFonts w:ascii="方正仿宋_GBK" w:hAnsi="方正仿宋_GBK" w:eastAsia="方正仿宋_GBK" w:cs="方正仿宋_GBK"/>
      <w:color w:val="000000"/>
      <w:sz w:val="20"/>
      <w:szCs w:val="20"/>
      <w:u w:val="none"/>
    </w:rPr>
  </w:style>
  <w:style w:type="character" w:customStyle="1" w:styleId="15">
    <w:name w:val="font71"/>
    <w:basedOn w:val="8"/>
    <w:qFormat/>
    <w:uiPriority w:val="99"/>
    <w:rPr>
      <w:rFonts w:ascii="Times New Roman" w:hAnsi="Times New Roman" w:cs="Times New Roman"/>
      <w:color w:val="000000"/>
      <w:sz w:val="20"/>
      <w:szCs w:val="20"/>
      <w:u w:val="none"/>
    </w:rPr>
  </w:style>
  <w:style w:type="paragraph" w:customStyle="1" w:styleId="16">
    <w:name w:val="Char1"/>
    <w:basedOn w:val="1"/>
    <w:qFormat/>
    <w:uiPriority w:val="99"/>
    <w:pPr>
      <w:tabs>
        <w:tab w:val="left" w:pos="360"/>
      </w:tabs>
    </w:pPr>
    <w:rPr>
      <w:rFonts w:ascii="Times New Roman" w:hAnsi="Times New Roman"/>
      <w:sz w:val="24"/>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2548</Words>
  <Characters>2704</Characters>
  <Lines>18</Lines>
  <Paragraphs>5</Paragraphs>
  <TotalTime>13</TotalTime>
  <ScaleCrop>false</ScaleCrop>
  <LinksUpToDate>false</LinksUpToDate>
  <CharactersWithSpaces>2873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2021-11-01T02:44:00Z</dcterms:created>
  <dc:creator>Administrator</dc:creator>
  <cp:lastModifiedBy>一品党政办</cp:lastModifiedBy>
  <cp:lastPrinted>2024-06-07T09:10:00Z</cp:lastPrinted>
  <dcterms:modified xsi:type="dcterms:W3CDTF">2024-06-11T07:37:31Z</dcterms:modified>
  <dc:title>重庆市巴南区人民政府惠民街道办事处</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ADC9C62F68354BF7B661705C5B1FAE10_13</vt:lpwstr>
  </property>
</Properties>
</file>