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snapToGrid/>
        <w:spacing w:before="0" w:beforeAutospacing="0" w:after="0" w:afterAutospacing="0" w:line="579" w:lineRule="exact"/>
        <w:ind w:left="0" w:right="0" w:firstLine="0"/>
        <w:jc w:val="center"/>
        <w:rPr>
          <w:rFonts w:ascii="Times New Roman" w:hAnsi="Times New Roman" w:eastAsia="方正仿宋_GBK" w:cs="方正仿宋_GBK"/>
          <w:i w:val="0"/>
          <w:caps w:val="0"/>
          <w:color w:val="000000" w:themeColor="text1"/>
          <w:spacing w:val="0"/>
          <w:sz w:val="31"/>
          <w:szCs w:val="31"/>
          <w:shd w:val="clear" w:fill="FFFFFF"/>
          <w14:textFill>
            <w14:solidFill>
              <w14:schemeClr w14:val="tx1"/>
            </w14:solidFill>
          </w14:textFill>
        </w:rPr>
      </w:pPr>
      <w:bookmarkStart w:id="0" w:name="_Hlk37239649"/>
      <w:bookmarkEnd w:id="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snapToGrid/>
        <w:spacing w:before="0" w:beforeAutospacing="0" w:after="0" w:afterAutospacing="0" w:line="579" w:lineRule="exact"/>
        <w:ind w:left="0" w:right="0" w:firstLine="0"/>
        <w:jc w:val="center"/>
        <w:rPr>
          <w:rFonts w:ascii="Times New Roman" w:hAnsi="Times New Roman" w:eastAsia="方正仿宋_GBK" w:cs="方正仿宋_GBK"/>
          <w:i w:val="0"/>
          <w:caps w:val="0"/>
          <w:color w:val="000000" w:themeColor="text1"/>
          <w:spacing w:val="0"/>
          <w:sz w:val="31"/>
          <w:szCs w:val="31"/>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snapToGrid/>
        <w:spacing w:before="0" w:beforeAutospacing="0" w:after="0" w:afterAutospacing="0" w:line="579" w:lineRule="exact"/>
        <w:ind w:left="0" w:right="0" w:firstLine="0"/>
        <w:jc w:val="center"/>
        <w:rPr>
          <w:rFonts w:ascii="Times New Roman" w:hAnsi="Times New Roman" w:eastAsia="方正仿宋_GBK" w:cs="方正仿宋_GBK"/>
          <w:i w:val="0"/>
          <w:caps w:val="0"/>
          <w:color w:val="000000" w:themeColor="text1"/>
          <w:spacing w:val="0"/>
          <w:sz w:val="31"/>
          <w:szCs w:val="31"/>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snapToGrid/>
        <w:spacing w:before="0" w:beforeAutospacing="0" w:after="0" w:afterAutospacing="0" w:line="579" w:lineRule="exact"/>
        <w:ind w:left="0" w:right="0" w:firstLine="0"/>
        <w:jc w:val="center"/>
        <w:rPr>
          <w:rFonts w:ascii="Times New Roman" w:hAnsi="Times New Roman" w:eastAsia="方正仿宋_GBK" w:cs="方正仿宋_GBK"/>
          <w:i w:val="0"/>
          <w:caps w:val="0"/>
          <w:color w:val="000000" w:themeColor="text1"/>
          <w:spacing w:val="0"/>
          <w:sz w:val="31"/>
          <w:szCs w:val="31"/>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snapToGrid/>
        <w:spacing w:before="0" w:beforeAutospacing="0" w:after="0" w:afterAutospacing="0" w:line="579" w:lineRule="exact"/>
        <w:ind w:left="0" w:right="0" w:firstLine="0"/>
        <w:jc w:val="center"/>
        <w:rPr>
          <w:rFonts w:ascii="Times New Roman" w:hAnsi="Times New Roman" w:eastAsia="方正仿宋_GBK" w:cs="方正仿宋_GBK"/>
          <w:i w:val="0"/>
          <w:caps w:val="0"/>
          <w:color w:val="000000" w:themeColor="text1"/>
          <w:spacing w:val="0"/>
          <w:sz w:val="31"/>
          <w:szCs w:val="31"/>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snapToGrid/>
        <w:spacing w:before="0" w:beforeAutospacing="0" w:after="0" w:afterAutospacing="0" w:line="579" w:lineRule="exact"/>
        <w:ind w:left="0" w:right="0" w:firstLine="0"/>
        <w:jc w:val="center"/>
        <w:rPr>
          <w:rFonts w:ascii="Times New Roman" w:hAnsi="Times New Roman" w:eastAsia="方正仿宋_GBK" w:cs="方正仿宋_GBK"/>
          <w:i w:val="0"/>
          <w:caps w:val="0"/>
          <w:color w:val="000000" w:themeColor="text1"/>
          <w:spacing w:val="0"/>
          <w:sz w:val="31"/>
          <w:szCs w:val="31"/>
          <w:shd w:val="clear" w:fill="FFFFFF"/>
          <w14:textFill>
            <w14:solidFill>
              <w14:schemeClr w14:val="tx1"/>
            </w14:solidFill>
          </w14:textFill>
        </w:rPr>
      </w:pPr>
    </w:p>
    <w:p>
      <w:pPr>
        <w:pStyle w:val="5"/>
        <w:keepNext w:val="0"/>
        <w:keepLines w:val="0"/>
        <w:pageBreakBefore w:val="0"/>
        <w:kinsoku/>
        <w:wordWrap/>
        <w:topLinePunct w:val="0"/>
        <w:bidi w:val="0"/>
        <w:adjustRightInd/>
        <w:snapToGrid/>
        <w:spacing w:line="579" w:lineRule="exact"/>
        <w:jc w:val="center"/>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巴南森防办〔202</w:t>
      </w:r>
      <w:r>
        <w:rPr>
          <w:rFonts w:hint="eastAsia" w:ascii="Times New Roman" w:hAnsi="Times New Roman" w:eastAsia="方正仿宋_GBK"/>
          <w:color w:val="000000"/>
          <w:sz w:val="32"/>
          <w:szCs w:val="32"/>
          <w:lang w:val="en-US" w:eastAsia="zh-CN"/>
        </w:rPr>
        <w:t>2</w:t>
      </w:r>
      <w:r>
        <w:rPr>
          <w:rFonts w:hint="eastAsia" w:ascii="Times New Roman" w:hAnsi="Times New Roman" w:eastAsia="方正仿宋_GBK"/>
          <w:color w:val="000000"/>
          <w:sz w:val="32"/>
          <w:szCs w:val="32"/>
        </w:rPr>
        <w:t>〕</w:t>
      </w:r>
      <w:r>
        <w:rPr>
          <w:rFonts w:hint="eastAsia" w:ascii="Times New Roman" w:hAnsi="Times New Roman" w:eastAsia="方正仿宋_GBK"/>
          <w:color w:val="000000"/>
          <w:sz w:val="32"/>
          <w:szCs w:val="32"/>
          <w:lang w:val="en-US" w:eastAsia="zh-CN"/>
        </w:rPr>
        <w:t>28</w:t>
      </w:r>
      <w:r>
        <w:rPr>
          <w:rFonts w:hint="eastAsia" w:ascii="Times New Roman" w:hAnsi="Times New Roman" w:eastAsia="方正仿宋_GBK"/>
          <w:color w:val="000000"/>
          <w:sz w:val="32"/>
          <w:szCs w:val="32"/>
        </w:rPr>
        <w:t>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snapToGrid/>
        <w:spacing w:before="0" w:beforeAutospacing="0" w:after="0" w:afterAutospacing="0" w:line="579" w:lineRule="exact"/>
        <w:ind w:left="0" w:right="0" w:firstLine="0"/>
        <w:jc w:val="center"/>
        <w:rPr>
          <w:rFonts w:ascii="Times New Roman" w:hAnsi="Times New Roman" w:eastAsia="微软雅黑" w:cs="微软雅黑"/>
          <w:i w:val="0"/>
          <w:caps w:val="0"/>
          <w:color w:val="000000" w:themeColor="text1"/>
          <w:spacing w:val="0"/>
          <w:sz w:val="31"/>
          <w:szCs w:val="31"/>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right="0" w:rightChars="0" w:firstLine="0" w:firstLineChars="0"/>
        <w:jc w:val="center"/>
        <w:textAlignment w:val="auto"/>
        <w:outlineLvl w:val="9"/>
        <w:rPr>
          <w:rFonts w:hint="eastAsia" w:ascii="Times New Roman" w:hAnsi="Times New Roman" w:eastAsia="方正小标宋_GBK"/>
          <w:sz w:val="44"/>
          <w:szCs w:val="44"/>
        </w:rPr>
      </w:pPr>
      <w:r>
        <w:rPr>
          <w:rFonts w:hint="eastAsia" w:ascii="Times New Roman" w:hAnsi="Times New Roman" w:eastAsia="方正小标宋_GBK"/>
          <w:sz w:val="44"/>
          <w:szCs w:val="44"/>
        </w:rPr>
        <w:t>重庆市巴南区森林</w:t>
      </w:r>
      <w:r>
        <w:rPr>
          <w:rFonts w:hint="eastAsia" w:ascii="Times New Roman" w:hAnsi="Times New Roman" w:eastAsia="方正小标宋_GBK"/>
          <w:sz w:val="44"/>
          <w:szCs w:val="44"/>
          <w:lang w:val="en-US" w:eastAsia="zh-CN"/>
        </w:rPr>
        <w:t>草原</w:t>
      </w:r>
      <w:r>
        <w:rPr>
          <w:rFonts w:hint="eastAsia" w:ascii="Times New Roman" w:hAnsi="Times New Roman" w:eastAsia="方正小标宋_GBK"/>
          <w:sz w:val="44"/>
          <w:szCs w:val="44"/>
        </w:rPr>
        <w:t>防</w:t>
      </w:r>
      <w:r>
        <w:rPr>
          <w:rFonts w:hint="eastAsia" w:ascii="Times New Roman" w:hAnsi="Times New Roman" w:eastAsia="方正小标宋_GBK"/>
          <w:sz w:val="44"/>
          <w:szCs w:val="44"/>
          <w:lang w:val="en-US" w:eastAsia="zh-CN"/>
        </w:rPr>
        <w:t>灭</w:t>
      </w:r>
      <w:r>
        <w:rPr>
          <w:rFonts w:hint="eastAsia" w:ascii="Times New Roman" w:hAnsi="Times New Roman" w:eastAsia="方正小标宋_GBK"/>
          <w:sz w:val="44"/>
          <w:szCs w:val="44"/>
        </w:rPr>
        <w:t>火指挥部办公室</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0"/>
        <w:jc w:val="center"/>
        <w:textAlignment w:val="auto"/>
        <w:outlineLvl w:val="9"/>
        <w:rPr>
          <w:rFonts w:hint="eastAsia" w:ascii="Times New Roman" w:hAnsi="Times New Roman" w:eastAsia="方正小标宋_GBK" w:cs="方正小标宋_GBK"/>
          <w:i w:val="0"/>
          <w:caps w:val="0"/>
          <w:color w:val="000000" w:themeColor="text1"/>
          <w:spacing w:val="-11"/>
          <w:sz w:val="44"/>
          <w:szCs w:val="44"/>
          <w:shd w:val="clear" w:fill="FFFFFF"/>
          <w14:textFill>
            <w14:solidFill>
              <w14:schemeClr w14:val="tx1"/>
            </w14:solidFill>
          </w14:textFill>
        </w:rPr>
      </w:pPr>
      <w:r>
        <w:rPr>
          <w:rFonts w:hint="eastAsia" w:ascii="Times New Roman" w:hAnsi="Times New Roman" w:eastAsia="方正小标宋_GBK"/>
          <w:spacing w:val="-8"/>
          <w:sz w:val="44"/>
          <w:szCs w:val="44"/>
        </w:rPr>
        <w:t>转发</w:t>
      </w:r>
      <w:r>
        <w:rPr>
          <w:rFonts w:hint="eastAsia" w:ascii="Times New Roman" w:hAnsi="Times New Roman" w:eastAsia="方正小标宋_GBK" w:cs="方正小标宋_GBK"/>
          <w:i w:val="0"/>
          <w:caps w:val="0"/>
          <w:color w:val="000000" w:themeColor="text1"/>
          <w:spacing w:val="0"/>
          <w:sz w:val="44"/>
          <w:szCs w:val="44"/>
          <w:shd w:val="clear" w:fill="FFFFFF"/>
          <w14:textFill>
            <w14:solidFill>
              <w14:schemeClr w14:val="tx1"/>
            </w14:solidFill>
          </w14:textFill>
        </w:rPr>
        <w:t>国家森林草原防灭火指挥部办公室</w:t>
      </w:r>
      <w:r>
        <w:rPr>
          <w:rFonts w:hint="eastAsia" w:ascii="Times New Roman" w:hAnsi="Times New Roman" w:eastAsia="方正小标宋_GBK" w:cs="方正小标宋_GBK"/>
          <w:i w:val="0"/>
          <w:caps w:val="0"/>
          <w:color w:val="000000" w:themeColor="text1"/>
          <w:spacing w:val="-11"/>
          <w:sz w:val="44"/>
          <w:szCs w:val="44"/>
          <w:shd w:val="clear" w:fill="FFFFFF"/>
          <w14:textFill>
            <w14:solidFill>
              <w14:schemeClr w14:val="tx1"/>
            </w14:solidFill>
          </w14:textFill>
        </w:rPr>
        <w:t>关于</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0"/>
        <w:jc w:val="center"/>
        <w:textAlignment w:val="auto"/>
        <w:outlineLvl w:val="9"/>
        <w:rPr>
          <w:rFonts w:ascii="Times New Roman" w:hAnsi="Times New Roman" w:eastAsia="方正小标宋_GBK"/>
          <w:sz w:val="44"/>
          <w:szCs w:val="44"/>
        </w:rPr>
      </w:pPr>
      <w:r>
        <w:rPr>
          <w:rFonts w:hint="eastAsia" w:ascii="Times New Roman" w:hAnsi="Times New Roman" w:eastAsia="方正小标宋_GBK" w:cs="方正小标宋_GBK"/>
          <w:i w:val="0"/>
          <w:caps w:val="0"/>
          <w:color w:val="000000" w:themeColor="text1"/>
          <w:spacing w:val="-11"/>
          <w:sz w:val="44"/>
          <w:szCs w:val="44"/>
          <w:shd w:val="clear" w:fill="FFFFFF"/>
          <w14:textFill>
            <w14:solidFill>
              <w14:schemeClr w14:val="tx1"/>
            </w14:solidFill>
          </w14:textFill>
        </w:rPr>
        <w:t>切实加强森林草原火灾扑救安全工作的</w:t>
      </w:r>
      <w:r>
        <w:rPr>
          <w:rFonts w:hint="eastAsia" w:ascii="Times New Roman" w:hAnsi="Times New Roman" w:eastAsia="方正小标宋_GBK" w:cs="方正小标宋_GBK"/>
          <w:i w:val="0"/>
          <w:caps w:val="0"/>
          <w:color w:val="000000" w:themeColor="text1"/>
          <w:spacing w:val="0"/>
          <w:sz w:val="44"/>
          <w:szCs w:val="44"/>
          <w:shd w:val="clear" w:fill="FFFFFF"/>
          <w14:textFill>
            <w14:solidFill>
              <w14:schemeClr w14:val="tx1"/>
            </w14:solidFill>
          </w14:textFill>
        </w:rPr>
        <w:t>通知</w:t>
      </w:r>
    </w:p>
    <w:p>
      <w:pPr>
        <w:keepNext w:val="0"/>
        <w:keepLines w:val="0"/>
        <w:pageBreakBefore w:val="0"/>
        <w:widowControl w:val="0"/>
        <w:kinsoku/>
        <w:wordWrap/>
        <w:topLinePunct w:val="0"/>
        <w:bidi w:val="0"/>
        <w:adjustRightInd/>
        <w:snapToGrid/>
        <w:spacing w:line="579" w:lineRule="exact"/>
        <w:textAlignment w:val="auto"/>
        <w:rPr>
          <w:rFonts w:hint="eastAsia" w:ascii="Times New Roman" w:hAnsi="Times New Roman"/>
          <w:szCs w:val="32"/>
        </w:rPr>
      </w:pP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right="0" w:rightChars="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各镇人民政府、街道办事处，区森防指各成员单位，南温泉旅游发展服务中心</w:t>
      </w:r>
      <w:r>
        <w:rPr>
          <w:rFonts w:hint="eastAsia" w:ascii="方正仿宋_GBK" w:hAnsi="方正仿宋_GBK" w:eastAsia="方正仿宋_GBK" w:cs="方正仿宋_GBK"/>
          <w:sz w:val="32"/>
          <w:szCs w:val="32"/>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30"/>
        <w:jc w:val="both"/>
        <w:textAlignment w:val="auto"/>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现将《国家森林草原防灭火指挥部办公室关于切实加强森林草原火灾扑救安全工作的通知》（国森防办发明电〔2022〕71号）转发你们，请结合以下要求，一并抓好贯彻落实。</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30"/>
        <w:jc w:val="both"/>
        <w:textAlignment w:val="auto"/>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ascii="Times New Roman" w:hAnsi="Times New Roman" w:eastAsia="方正黑体_GBK" w:cs="方正黑体_GBK"/>
          <w:i w:val="0"/>
          <w:caps w:val="0"/>
          <w:color w:val="000000" w:themeColor="text1"/>
          <w:spacing w:val="0"/>
          <w:sz w:val="32"/>
          <w:szCs w:val="32"/>
          <w:shd w:val="clear" w:fill="FFFFFF"/>
          <w14:textFill>
            <w14:solidFill>
              <w14:schemeClr w14:val="tx1"/>
            </w14:solidFill>
          </w14:textFill>
        </w:rPr>
        <w:t>一、必须牢固树立安全第一思想。</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各镇街、有关单位要认真贯彻“预防为主、防灭结合、高效扑救、安全第一”方针，切实把保护人民群众和扑火人员生命安全放在最高位置、作为最高准则。要深刻汲取浙江省温州市永嘉县黄田街道森林火灾造成2名乡镇扑火队员牺牲事故的深刻教训，坚决克服麻痹思想和侥幸心理，抓实安全风险防范各项工作，有效防范化解重大安全风险。要始终绷紧安全这根弦，强化问题导向，树牢安全红线意识，牢固树立安全扑打、科学施救理念，全力保证扑火人员安全，坚决杜绝群死群伤事故。</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30"/>
        <w:jc w:val="both"/>
        <w:textAlignment w:val="auto"/>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Times New Roman" w:hAnsi="Times New Roman" w:eastAsia="方正黑体_GBK" w:cs="方正黑体_GBK"/>
          <w:i w:val="0"/>
          <w:caps w:val="0"/>
          <w:color w:val="000000" w:themeColor="text1"/>
          <w:spacing w:val="0"/>
          <w:sz w:val="32"/>
          <w:szCs w:val="32"/>
          <w:shd w:val="clear" w:fill="FFFFFF"/>
          <w14:textFill>
            <w14:solidFill>
              <w14:schemeClr w14:val="tx1"/>
            </w14:solidFill>
          </w14:textFill>
        </w:rPr>
        <w:t>二、必须建立健全安全工作规范。</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各镇街、有关单位要按照《重庆市森林消防专业（半专业）队伍森林火灾扑救安全工作规范（试行）》（渝森防办〔2020〕18号）要求，进一步规范火灾处置的安全措施，确保有据可依、有备防范。所有参与扑救人员要严格执行纪律，一切行动听指挥，坚决避开高温大风等危险时段，绝不能各自为政、盲目冒进、以身涉险。</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30"/>
        <w:jc w:val="both"/>
        <w:textAlignment w:val="auto"/>
        <w:outlineLvl w:val="9"/>
        <w:rPr>
          <w:rFonts w:hint="eastAsia" w:ascii="Times New Roman" w:hAnsi="Times New Roman" w:eastAsia="微软雅黑" w:cs="微软雅黑"/>
          <w:i w:val="0"/>
          <w:caps w:val="0"/>
          <w:color w:val="000000" w:themeColor="text1"/>
          <w:spacing w:val="0"/>
          <w:sz w:val="32"/>
          <w:szCs w:val="32"/>
          <w14:textFill>
            <w14:solidFill>
              <w14:schemeClr w14:val="tx1"/>
            </w14:solidFill>
          </w14:textFill>
        </w:rPr>
      </w:pPr>
      <w:r>
        <w:rPr>
          <w:rFonts w:hint="eastAsia" w:ascii="Times New Roman" w:hAnsi="Times New Roman" w:eastAsia="方正黑体_GBK" w:cs="方正黑体_GBK"/>
          <w:i w:val="0"/>
          <w:caps w:val="0"/>
          <w:color w:val="000000" w:themeColor="text1"/>
          <w:spacing w:val="0"/>
          <w:sz w:val="32"/>
          <w:szCs w:val="32"/>
          <w:shd w:val="clear" w:fill="FFFFFF"/>
          <w14:textFill>
            <w14:solidFill>
              <w14:schemeClr w14:val="tx1"/>
            </w14:solidFill>
          </w14:textFill>
        </w:rPr>
        <w:t>三、必须深入排查安全风险隐患。</w:t>
      </w:r>
      <w:r>
        <w:rPr>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t>各镇街、有关单位要结合森林草原火灾隐患排查整治专项行动，组织开展一次扑火安全隐患大排查活动，重点检查扑火指挥员是否熟知应急预案、指挥流程，扑火人员是否掌握避险技能、扑救技能，防扑火队伍是否配齐了防护装备、扑救机具，各类防灭火车辆、装备设施是否存有安全隐患等。对排查出的问题要及时整改，做到防患于未然。特别是要深刻汲取国内外森林草原火灾造成严重人员伤亡的惨痛教训，深入分析伤亡事故原因，举一反三深挖事故根源，结合</w:t>
      </w:r>
      <w:r>
        <w:rPr>
          <w:rFonts w:hint="eastAsia" w:ascii="Times New Roman" w:hAnsi="Times New Roman" w:eastAsia="方正仿宋_GBK" w:cs="方正仿宋_GBK"/>
          <w:i w:val="0"/>
          <w:caps w:val="0"/>
          <w:color w:val="000000" w:themeColor="text1"/>
          <w:spacing w:val="0"/>
          <w:sz w:val="32"/>
          <w:szCs w:val="32"/>
          <w:shd w:val="clear" w:fill="FFFFFF"/>
          <w:lang w:eastAsia="zh-CN"/>
          <w14:textFill>
            <w14:solidFill>
              <w14:schemeClr w14:val="tx1"/>
            </w14:solidFill>
          </w14:textFill>
        </w:rPr>
        <w:t>辖区</w:t>
      </w:r>
      <w:r>
        <w:rPr>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t>实际，研究制定进一步加强扑火安全工作的具体措施。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30"/>
        <w:jc w:val="both"/>
        <w:textAlignment w:val="auto"/>
        <w:outlineLvl w:val="9"/>
        <w:rPr>
          <w:rFonts w:hint="eastAsia" w:ascii="Times New Roman" w:hAnsi="Times New Roman" w:eastAsia="微软雅黑" w:cs="微软雅黑"/>
          <w:i w:val="0"/>
          <w:caps w:val="0"/>
          <w:color w:val="000000" w:themeColor="text1"/>
          <w:spacing w:val="0"/>
          <w:sz w:val="32"/>
          <w:szCs w:val="32"/>
          <w14:textFill>
            <w14:solidFill>
              <w14:schemeClr w14:val="tx1"/>
            </w14:solidFill>
          </w14:textFill>
        </w:rPr>
      </w:pPr>
      <w:r>
        <w:rPr>
          <w:rFonts w:hint="eastAsia" w:ascii="Times New Roman" w:hAnsi="Times New Roman" w:eastAsia="方正黑体_GBK" w:cs="方正黑体_GBK"/>
          <w:i w:val="0"/>
          <w:caps w:val="0"/>
          <w:color w:val="000000" w:themeColor="text1"/>
          <w:spacing w:val="0"/>
          <w:sz w:val="32"/>
          <w:szCs w:val="32"/>
          <w:shd w:val="clear" w:fill="FFFFFF"/>
          <w14:textFill>
            <w14:solidFill>
              <w14:schemeClr w14:val="tx1"/>
            </w14:solidFill>
          </w14:textFill>
        </w:rPr>
        <w:t>四、必须强化火场专业指挥。</w:t>
      </w:r>
      <w:r>
        <w:rPr>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t>发生森林火灾，要因地制宜科学施策，做到组织严密、处置得当。严格按照“火情不明先侦察、气象不利先等待、地形不利先规避”的原则，按照森林火灾扑救“十个严禁”“十个必须”要求，紧密结合火灾扑救实际情况，果断决策，把握最佳时机、利用最佳地段、采取最佳手段实施扑救，严防因指挥不当、盲目冒进造成人员伤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0"/>
        <w:jc w:val="both"/>
        <w:textAlignment w:val="auto"/>
        <w:outlineLvl w:val="9"/>
        <w:rPr>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right="0" w:rightChars="0" w:firstLine="640" w:firstLineChars="200"/>
        <w:jc w:val="both"/>
        <w:textAlignment w:val="auto"/>
        <w:rPr>
          <w:rFonts w:hint="eastAsia" w:ascii="Times New Roman" w:hAnsi="Times New Roman" w:eastAsia="方正仿宋_GBK" w:cs="方正仿宋_GBK"/>
          <w:color w:val="000000"/>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right="0" w:rightChars="0" w:firstLine="640" w:firstLineChars="200"/>
        <w:jc w:val="both"/>
        <w:textAlignment w:val="auto"/>
        <w:rPr>
          <w:rFonts w:hint="eastAsia" w:ascii="Times New Roman" w:hAnsi="Times New Roman" w:eastAsia="方正仿宋_GBK" w:cs="方正仿宋_GBK"/>
          <w:color w:val="000000"/>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right="0" w:rightChars="0" w:firstLine="640" w:firstLineChars="200"/>
        <w:jc w:val="both"/>
        <w:textAlignment w:val="auto"/>
        <w:rPr>
          <w:rFonts w:hint="default" w:ascii="Times New Roman" w:hAnsi="Times New Roman" w:eastAsia="方正仿宋_GBK" w:cs="方正仿宋_GBK"/>
          <w:color w:val="000000"/>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right="0" w:rightChars="0" w:firstLine="2560" w:firstLineChars="800"/>
        <w:jc w:val="both"/>
        <w:textAlignment w:val="auto"/>
        <w:outlineLvl w:val="9"/>
        <w:rPr>
          <w:rFonts w:hint="eastAsia" w:ascii="Times New Roman" w:hAnsi="Times New Roman" w:eastAsia="方正仿宋_GBK" w:cs="方正仿宋_GBK"/>
          <w:bCs/>
          <w:color w:val="000000"/>
          <w:sz w:val="32"/>
          <w:szCs w:val="32"/>
          <w:lang w:val="en-US" w:eastAsia="zh-CN"/>
        </w:rPr>
      </w:pPr>
      <w:r>
        <w:rPr>
          <w:rFonts w:hint="eastAsia" w:ascii="Times New Roman" w:hAnsi="Times New Roman" w:eastAsia="方正仿宋_GBK" w:cs="方正仿宋_GBK"/>
          <w:bCs/>
          <w:color w:val="000000"/>
          <w:sz w:val="32"/>
          <w:szCs w:val="32"/>
          <w:lang w:val="en-US" w:eastAsia="zh-CN"/>
        </w:rPr>
        <w:t>重庆市巴南区森林草原防灭火指挥部办公室</w:t>
      </w: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jc w:val="both"/>
        <w:textAlignment w:val="auto"/>
        <w:rPr>
          <w:rFonts w:hint="eastAsia" w:ascii="Times New Roman" w:hAnsi="Times New Roman" w:eastAsia="方正仿宋_GBK" w:cs="方正仿宋_GBK"/>
          <w:bCs/>
          <w:color w:val="000000"/>
          <w:sz w:val="32"/>
          <w:szCs w:val="32"/>
          <w:lang w:val="en-US" w:eastAsia="zh-CN"/>
        </w:rPr>
      </w:pPr>
      <w:r>
        <w:rPr>
          <w:rFonts w:hint="eastAsia" w:ascii="Times New Roman" w:hAnsi="Times New Roman" w:eastAsia="方正仿宋_GBK" w:cs="方正仿宋_GBK"/>
          <w:bCs/>
          <w:color w:val="000000"/>
          <w:sz w:val="32"/>
          <w:szCs w:val="32"/>
          <w:lang w:val="en-US" w:eastAsia="zh-CN"/>
        </w:rPr>
        <w:t xml:space="preserve">                           2022年</w:t>
      </w:r>
      <w:r>
        <w:rPr>
          <w:rFonts w:hint="eastAsia" w:ascii="Times New Roman" w:hAnsi="Times New Roman" w:cs="方正仿宋_GBK"/>
          <w:bCs/>
          <w:color w:val="000000"/>
          <w:sz w:val="32"/>
          <w:szCs w:val="32"/>
          <w:lang w:val="en-US" w:eastAsia="zh-CN"/>
        </w:rPr>
        <w:t>10</w:t>
      </w:r>
      <w:r>
        <w:rPr>
          <w:rFonts w:hint="eastAsia" w:ascii="Times New Roman" w:hAnsi="Times New Roman" w:eastAsia="方正仿宋_GBK" w:cs="方正仿宋_GBK"/>
          <w:bCs/>
          <w:color w:val="000000"/>
          <w:sz w:val="32"/>
          <w:szCs w:val="32"/>
          <w:lang w:val="en-US" w:eastAsia="zh-CN"/>
        </w:rPr>
        <w:t>月</w:t>
      </w:r>
      <w:r>
        <w:rPr>
          <w:rFonts w:hint="eastAsia" w:ascii="Times New Roman" w:hAnsi="Times New Roman" w:cs="方正仿宋_GBK"/>
          <w:bCs/>
          <w:color w:val="000000"/>
          <w:sz w:val="32"/>
          <w:szCs w:val="32"/>
          <w:lang w:val="en-US" w:eastAsia="zh-CN"/>
        </w:rPr>
        <w:t>28</w:t>
      </w:r>
      <w:r>
        <w:rPr>
          <w:rFonts w:hint="eastAsia" w:ascii="Times New Roman" w:hAnsi="Times New Roman" w:eastAsia="方正仿宋_GBK" w:cs="方正仿宋_GBK"/>
          <w:bCs/>
          <w:color w:val="000000"/>
          <w:sz w:val="32"/>
          <w:szCs w:val="32"/>
          <w:lang w:val="en-US" w:eastAsia="zh-CN"/>
        </w:rPr>
        <w:t>日</w:t>
      </w:r>
    </w:p>
    <w:p>
      <w:pPr>
        <w:pStyle w:val="3"/>
        <w:rPr>
          <w:rFonts w:hint="eastAsia" w:ascii="Times New Roman" w:hAnsi="Times New Roman" w:eastAsia="方正仿宋_GBK" w:cs="方正仿宋_GBK"/>
          <w:bCs/>
          <w:color w:val="000000"/>
          <w:sz w:val="32"/>
          <w:szCs w:val="32"/>
          <w:lang w:val="en-US" w:eastAsia="zh-CN"/>
        </w:rPr>
      </w:pPr>
    </w:p>
    <w:p>
      <w:pPr>
        <w:pStyle w:val="3"/>
        <w:rPr>
          <w:rFonts w:hint="eastAsia" w:ascii="Times New Roman" w:hAnsi="Times New Roman" w:eastAsia="方正仿宋_GBK" w:cs="方正仿宋_GBK"/>
          <w:bCs/>
          <w:color w:val="000000"/>
          <w:sz w:val="32"/>
          <w:szCs w:val="32"/>
          <w:lang w:val="en-US" w:eastAsia="zh-CN"/>
        </w:rPr>
      </w:pPr>
      <w:r>
        <w:rPr>
          <w:rFonts w:hint="eastAsia" w:ascii="Times New Roman" w:hAnsi="Times New Roman" w:eastAsia="方正仿宋_GBK" w:cs="方正仿宋_GBK"/>
          <w:bCs/>
          <w:color w:val="000000"/>
          <w:sz w:val="32"/>
          <w:szCs w:val="32"/>
          <w:lang w:val="en-US" w:eastAsia="zh-CN"/>
        </w:rPr>
        <w:t>（此件公开发布）</w:t>
      </w:r>
      <w:bookmarkStart w:id="1" w:name="_GoBack"/>
      <w:bookmarkEnd w:id="1"/>
    </w:p>
    <w:p>
      <w:pPr>
        <w:pStyle w:val="4"/>
        <w:rPr>
          <w:rFonts w:hint="eastAsia" w:ascii="Times New Roman" w:hAnsi="Times New Roman" w:eastAsia="方正仿宋_GBK" w:cs="方正仿宋_GBK"/>
          <w:bCs/>
          <w:color w:val="000000"/>
          <w:sz w:val="32"/>
          <w:szCs w:val="32"/>
          <w:lang w:val="en-US" w:eastAsia="zh-CN"/>
        </w:rPr>
      </w:pPr>
    </w:p>
    <w:p>
      <w:pPr>
        <w:pStyle w:val="4"/>
        <w:rPr>
          <w:rFonts w:hint="eastAsia" w:ascii="Times New Roman" w:hAnsi="Times New Roman" w:eastAsia="方正仿宋_GBK" w:cs="方正仿宋_GBK"/>
          <w:bCs/>
          <w:color w:val="000000"/>
          <w:sz w:val="32"/>
          <w:szCs w:val="32"/>
          <w:lang w:val="en-US" w:eastAsia="zh-CN"/>
        </w:rPr>
      </w:pPr>
    </w:p>
    <w:p>
      <w:pPr>
        <w:pStyle w:val="3"/>
        <w:rPr>
          <w:rFonts w:hint="eastAsia" w:ascii="Times New Roman" w:hAnsi="Times New Roman" w:eastAsia="方正仿宋_GBK" w:cs="方正仿宋_GBK"/>
          <w:bCs/>
          <w:color w:val="000000"/>
          <w:sz w:val="32"/>
          <w:szCs w:val="32"/>
          <w:lang w:val="en-US" w:eastAsia="zh-CN"/>
        </w:rPr>
      </w:pPr>
    </w:p>
    <w:p>
      <w:pPr>
        <w:pStyle w:val="3"/>
        <w:rPr>
          <w:rFonts w:hint="eastAsia" w:ascii="Times New Roman" w:hAnsi="Times New Roman" w:eastAsia="方正仿宋_GBK" w:cs="方正仿宋_GBK"/>
          <w:bCs/>
          <w:color w:val="000000"/>
          <w:sz w:val="32"/>
          <w:szCs w:val="32"/>
          <w:lang w:val="en-US" w:eastAsia="zh-CN"/>
        </w:rPr>
      </w:pPr>
    </w:p>
    <w:p>
      <w:pPr>
        <w:pStyle w:val="3"/>
        <w:rPr>
          <w:rFonts w:hint="eastAsia" w:ascii="Times New Roman" w:hAnsi="Times New Roman" w:eastAsia="方正仿宋_GBK" w:cs="方正仿宋_GBK"/>
          <w:bCs/>
          <w:color w:val="000000"/>
          <w:sz w:val="32"/>
          <w:szCs w:val="32"/>
          <w:lang w:val="en-US" w:eastAsia="zh-CN"/>
        </w:rPr>
      </w:pPr>
    </w:p>
    <w:p>
      <w:pPr>
        <w:pStyle w:val="3"/>
        <w:rPr>
          <w:rFonts w:hint="eastAsia" w:ascii="Times New Roman" w:hAnsi="Times New Roman" w:eastAsia="方正仿宋_GBK" w:cs="方正仿宋_GBK"/>
          <w:bCs/>
          <w:color w:val="000000"/>
          <w:sz w:val="32"/>
          <w:szCs w:val="32"/>
          <w:lang w:val="en-US" w:eastAsia="zh-CN"/>
        </w:rPr>
        <w:sectPr>
          <w:headerReference r:id="rId3" w:type="default"/>
          <w:footerReference r:id="rId5" w:type="default"/>
          <w:headerReference r:id="rId4" w:type="even"/>
          <w:footerReference r:id="rId6" w:type="even"/>
          <w:pgSz w:w="11907" w:h="16840"/>
          <w:pgMar w:top="2098" w:right="1531" w:bottom="1984" w:left="1531" w:header="851" w:footer="1644" w:gutter="0"/>
          <w:pgNumType w:fmt="decimal" w:start="1"/>
          <w:cols w:space="720" w:num="1"/>
          <w:docGrid w:linePitch="560" w:charSpace="71680"/>
        </w:sect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0"/>
        <w:jc w:val="center"/>
        <w:textAlignment w:val="auto"/>
        <w:outlineLvl w:val="9"/>
        <w:rPr>
          <w:rFonts w:hint="eastAsia" w:ascii="Times New Roman" w:hAnsi="Times New Roman" w:eastAsia="微软雅黑" w:cs="微软雅黑"/>
          <w:i w:val="0"/>
          <w:caps w:val="0"/>
          <w:color w:val="000000" w:themeColor="text1"/>
          <w:spacing w:val="0"/>
          <w:sz w:val="44"/>
          <w:szCs w:val="44"/>
          <w14:textFill>
            <w14:solidFill>
              <w14:schemeClr w14:val="tx1"/>
            </w14:solidFill>
          </w14:textFill>
        </w:rPr>
      </w:pPr>
      <w:r>
        <w:rPr>
          <w:rFonts w:hint="eastAsia" w:ascii="Times New Roman" w:hAnsi="Times New Roman" w:eastAsia="方正小标宋_GBK" w:cs="方正小标宋_GBK"/>
          <w:i w:val="0"/>
          <w:caps w:val="0"/>
          <w:color w:val="000000" w:themeColor="text1"/>
          <w:spacing w:val="0"/>
          <w:sz w:val="44"/>
          <w:szCs w:val="44"/>
          <w:shd w:val="clear" w:fill="FFFFFF"/>
          <w14:textFill>
            <w14:solidFill>
              <w14:schemeClr w14:val="tx1"/>
            </w14:solidFill>
          </w14:textFill>
        </w:rPr>
        <w:t>国家森林草原防灭火指挥部办公室</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0"/>
        <w:jc w:val="center"/>
        <w:textAlignment w:val="auto"/>
        <w:outlineLvl w:val="9"/>
        <w:rPr>
          <w:rFonts w:hint="eastAsia" w:ascii="Times New Roman" w:hAnsi="Times New Roman" w:eastAsia="微软雅黑" w:cs="微软雅黑"/>
          <w:i w:val="0"/>
          <w:caps w:val="0"/>
          <w:color w:val="000000" w:themeColor="text1"/>
          <w:spacing w:val="0"/>
          <w:sz w:val="44"/>
          <w:szCs w:val="44"/>
          <w14:textFill>
            <w14:solidFill>
              <w14:schemeClr w14:val="tx1"/>
            </w14:solidFill>
          </w14:textFill>
        </w:rPr>
      </w:pPr>
      <w:r>
        <w:rPr>
          <w:rFonts w:hint="eastAsia" w:ascii="Times New Roman" w:hAnsi="Times New Roman" w:eastAsia="方正小标宋_GBK" w:cs="方正小标宋_GBK"/>
          <w:i w:val="0"/>
          <w:caps w:val="0"/>
          <w:color w:val="000000" w:themeColor="text1"/>
          <w:spacing w:val="0"/>
          <w:sz w:val="44"/>
          <w:szCs w:val="44"/>
          <w:shd w:val="clear" w:fill="FFFFFF"/>
          <w14:textFill>
            <w14:solidFill>
              <w14:schemeClr w14:val="tx1"/>
            </w14:solidFill>
          </w14:textFill>
        </w:rPr>
        <w:t>关于切实加强森林草原火灾扑救安全工作的通知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snapToGrid/>
        <w:spacing w:before="0" w:beforeAutospacing="0" w:after="0" w:afterAutospacing="0" w:line="579" w:lineRule="exact"/>
        <w:ind w:left="0" w:right="0" w:firstLine="0"/>
        <w:textAlignment w:val="baseline"/>
        <w:rPr>
          <w:rFonts w:hint="eastAsia" w:ascii="Times New Roman" w:hAnsi="Times New Roman" w:eastAsia="方正仿宋_GBK" w:cs="方正仿宋_GBK"/>
          <w:i w:val="0"/>
          <w:caps w:val="0"/>
          <w:color w:val="000000" w:themeColor="text1"/>
          <w:spacing w:val="0"/>
          <w:sz w:val="31"/>
          <w:szCs w:val="31"/>
          <w:shd w:val="clear" w:fill="FFFFFF"/>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0"/>
        <w:jc w:val="both"/>
        <w:textAlignment w:val="baseline"/>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各省、自治区、直辖市和新疆生产建设兵团森林草原防灭火指挥部：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30"/>
        <w:jc w:val="both"/>
        <w:textAlignment w:val="baseline"/>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当前，我国森林草原防灭火形势严峻，特别是南方重点省份持续高温干旱，火险等级居高不下，浙江、福建、江西、湖南、广东、广西、贵州等省份森林火灾多发，动用扑火力量多，有的连续转场应战，扑火安全风险极高。10月10日，浙江省温州市永嘉县黄田街道森林火灾造成2名乡镇扑火队员牺牲，这是今年以来首次出现一次死亡2人，教训深刻。国家森防指领导高度重视，强调安全防范工作没有满分就是零分，在火灾处置中要确保扑火人员绝对安全。各地要牢固树立“人民至上、生命至上”理念，把扑火安全工作当做头等大事来抓，坚决守牢安全底线。为进一步加强森林草原火灾扑救安全工作，现将有关事项通知如下：</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30"/>
        <w:jc w:val="both"/>
        <w:outlineLvl w:val="9"/>
        <w:rPr>
          <w:rFonts w:hint="eastAsia" w:ascii="Times New Roman" w:hAnsi="Times New Roman" w:eastAsia="微软雅黑" w:cs="微软雅黑"/>
          <w:i w:val="0"/>
          <w:caps w:val="0"/>
          <w:color w:val="000000" w:themeColor="text1"/>
          <w:spacing w:val="0"/>
          <w:sz w:val="32"/>
          <w:szCs w:val="32"/>
          <w14:textFill>
            <w14:solidFill>
              <w14:schemeClr w14:val="tx1"/>
            </w14:solidFill>
          </w14:textFill>
        </w:rPr>
      </w:pPr>
      <w:r>
        <w:rPr>
          <w:rFonts w:hint="eastAsia" w:ascii="Times New Roman" w:hAnsi="Times New Roman" w:eastAsia="方正黑体_GBK" w:cs="方正黑体_GBK"/>
          <w:i w:val="0"/>
          <w:caps w:val="0"/>
          <w:color w:val="000000" w:themeColor="text1"/>
          <w:spacing w:val="0"/>
          <w:sz w:val="32"/>
          <w:szCs w:val="32"/>
          <w:shd w:val="clear" w:fill="FFFFFF"/>
          <w14:textFill>
            <w14:solidFill>
              <w14:schemeClr w14:val="tx1"/>
            </w14:solidFill>
          </w14:textFill>
        </w:rPr>
        <w:t>一要树牢顶级安全理念。</w:t>
      </w:r>
      <w:r>
        <w:rPr>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t>要深入贯彻落实习近平总书记关于森林草原防灭火工作重要指示精神，时刻牢记“不能屡屡重蹈覆辙”的郑重告诫，始终把保护人民群众和扑火人员生命安全作为最高准则，把迅速转移疏散受威胁人民群众和保护重要目标作为首要任务。各地要对扑火安全工作进行专题研究部署，深刻汲取近年来扑火人员伤亡的惨痛教训，坚决克服麻痹思想和侥幸心理，始终绷紧扑救安全这根弦，树牢安全红线意识，层层压紧压实安全责任。要深入组织教育培训，突出火场组织指挥、紧急避险、自救互救等重点内容，尤其是要严密组织好火场机动、接近火线、突破火线、连续转场和夜间行动等关键环节，既要防止因决策失误造成安全隐患，又要防止一线指挥疏忽大意造成人员意外伤亡，切实坚持安全、科学施救，严防小火亡人，杜绝群死群伤。</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30"/>
        <w:jc w:val="both"/>
        <w:outlineLvl w:val="9"/>
        <w:rPr>
          <w:rFonts w:hint="eastAsia" w:ascii="Times New Roman" w:hAnsi="Times New Roman" w:eastAsia="微软雅黑" w:cs="微软雅黑"/>
          <w:i w:val="0"/>
          <w:caps w:val="0"/>
          <w:color w:val="000000" w:themeColor="text1"/>
          <w:spacing w:val="0"/>
          <w:sz w:val="32"/>
          <w:szCs w:val="32"/>
          <w14:textFill>
            <w14:solidFill>
              <w14:schemeClr w14:val="tx1"/>
            </w14:solidFill>
          </w14:textFill>
        </w:rPr>
      </w:pPr>
      <w:r>
        <w:rPr>
          <w:rFonts w:hint="eastAsia" w:ascii="Times New Roman" w:hAnsi="Times New Roman" w:eastAsia="方正黑体_GBK" w:cs="方正黑体_GBK"/>
          <w:i w:val="0"/>
          <w:caps w:val="0"/>
          <w:color w:val="000000" w:themeColor="text1"/>
          <w:spacing w:val="0"/>
          <w:sz w:val="32"/>
          <w:szCs w:val="32"/>
          <w:shd w:val="clear" w:fill="FFFFFF"/>
          <w14:textFill>
            <w14:solidFill>
              <w14:schemeClr w14:val="tx1"/>
            </w14:solidFill>
          </w14:textFill>
        </w:rPr>
        <w:t>二要深入排查安全隐患。</w:t>
      </w:r>
      <w:r>
        <w:rPr>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t>近期，各级森防指要迅速组织开展一次扑火安全隐患大排查，重点检查扑火指挥员是否熟知应急预案、指挥流程，扑火人员是否掌握避险技能、扑救技能，防扑火队伍是否配齐防护装备、扑救机具，应急预案是否具有针对性、实效性，训练演练是否扎实开展、富有成效，各类防灭火飞机、车辆、装备设施是否存在安全隐患等。对排查出的问题要及时拉单列表，明确责任人限期整改，切实补齐短板、堵塞漏洞。特别是今年以来发生人员伤亡的，要汲取教训、专题剖析、举一反三，进一步完善扑火安全工作措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30"/>
        <w:jc w:val="both"/>
        <w:outlineLvl w:val="9"/>
        <w:rPr>
          <w:rFonts w:hint="eastAsia" w:ascii="Times New Roman" w:hAnsi="Times New Roman" w:eastAsia="微软雅黑" w:cs="微软雅黑"/>
          <w:i w:val="0"/>
          <w:caps w:val="0"/>
          <w:color w:val="000000" w:themeColor="text1"/>
          <w:spacing w:val="0"/>
          <w:sz w:val="32"/>
          <w:szCs w:val="32"/>
          <w14:textFill>
            <w14:solidFill>
              <w14:schemeClr w14:val="tx1"/>
            </w14:solidFill>
          </w14:textFill>
        </w:rPr>
      </w:pPr>
      <w:r>
        <w:rPr>
          <w:rFonts w:hint="eastAsia" w:ascii="Times New Roman" w:hAnsi="Times New Roman" w:eastAsia="方正黑体_GBK" w:cs="方正黑体_GBK"/>
          <w:i w:val="0"/>
          <w:caps w:val="0"/>
          <w:color w:val="000000" w:themeColor="text1"/>
          <w:spacing w:val="0"/>
          <w:sz w:val="32"/>
          <w:szCs w:val="32"/>
          <w:shd w:val="clear" w:fill="FFFFFF"/>
          <w14:textFill>
            <w14:solidFill>
              <w14:schemeClr w14:val="tx1"/>
            </w14:solidFill>
          </w14:textFill>
        </w:rPr>
        <w:t>三要切实强化安全处置。</w:t>
      </w:r>
      <w:r>
        <w:rPr>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t>要坚决落实扑救森林草原火灾现场指挥机制，在由属地行政首长担任总指挥的基础上，必须指定精通灭火指挥、实战经验丰富的领导、行业专家或国家森林消防队伍指挥员担任专业副总指挥。要加强火场统筹管控，重点路口设卡管制，禁止无关人员和车辆进入火场，避免造成秩序混乱、道路拥堵，同时火场周边断电、断气、断油等措施要一严到底。要严格执行“十个严禁”“十个必须”和“三先四不打”等要求，遵循安全扑救特点规律，绝不能打无把握之仗，防止盲目冒进造成人员伤亡。尤其是夜间行动时，一定要把风险研判准，责任任务区分清，紧急避险预案制定实，重点方向派出方向指挥员，严防人员窒息烧伤、陡崖跌落、倒木滚石砸伤、毒蛇咬伤和迷山走失等。</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30"/>
        <w:jc w:val="both"/>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Times New Roman" w:hAnsi="Times New Roman" w:eastAsia="方正黑体_GBK" w:cs="方正黑体_GBK"/>
          <w:i w:val="0"/>
          <w:caps w:val="0"/>
          <w:color w:val="000000" w:themeColor="text1"/>
          <w:spacing w:val="0"/>
          <w:sz w:val="32"/>
          <w:szCs w:val="32"/>
          <w:shd w:val="clear" w:fill="FFFFFF"/>
          <w14:textFill>
            <w14:solidFill>
              <w14:schemeClr w14:val="tx1"/>
            </w14:solidFill>
          </w14:textFill>
        </w:rPr>
        <w:t>四要高度重视飞行安全。</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针对近期灭火行动中直升机使用频率高、强度大的实际，各有关单位要切实履行飞行安全监督责任，督促通航公司落实飞行安全主体责任。要严密组织飞行安全教育，保持高度戒备、警钟长鸣，不断提高抓好飞行安全工作的自觉性。要严格落实机械安检保养制度，定期开展适航状态复查，做好飞机和救援设备维修保养，杜绝一切飞行安全隐患。要严格按照操作规程执行飞行任务，严把放飞关，做到“三个不放飞”，严明搭乘纪律，禁止无关人员乘机，加强对空中低、小、慢飞行目标和高压电线的观察，确保飞行绝对安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附件：森林火灾扑救“十个严禁”“十个必须”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30"/>
        <w:jc w:val="both"/>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30"/>
        <w:jc w:val="both"/>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30"/>
        <w:jc w:val="both"/>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30"/>
        <w:jc w:val="both"/>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               国家森林草原防灭火指挥部办公室</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30"/>
        <w:jc w:val="both"/>
        <w:outlineLvl w:val="9"/>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               </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 xml:space="preserve">       2</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022年10月</w:t>
      </w:r>
      <w:r>
        <w:rPr>
          <w:rFonts w:hint="eastAsia" w:ascii="方正仿宋_GBK" w:hAnsi="方正仿宋_GBK" w:eastAsia="方正仿宋_GBK" w:cs="方正仿宋_GBK"/>
          <w:b w:val="0"/>
          <w:bCs w:val="0"/>
          <w:i w:val="0"/>
          <w:caps w:val="0"/>
          <w:color w:val="000000" w:themeColor="text1"/>
          <w:spacing w:val="0"/>
          <w:sz w:val="32"/>
          <w:szCs w:val="32"/>
          <w:shd w:val="clear" w:fill="FFFFFF"/>
          <w:lang w:val="en-US" w:eastAsia="zh-CN"/>
          <w14:textFill>
            <w14:solidFill>
              <w14:schemeClr w14:val="tx1"/>
            </w14:solidFill>
          </w14:textFill>
        </w:rPr>
        <w:t>14</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snapToGrid/>
        <w:spacing w:before="0" w:beforeAutospacing="0" w:after="0" w:afterAutospacing="0" w:line="579" w:lineRule="exact"/>
        <w:ind w:left="0" w:right="0" w:firstLine="0"/>
        <w:rPr>
          <w:rFonts w:hint="eastAsia" w:ascii="Times New Roman" w:hAnsi="Times New Roman" w:eastAsia="微软雅黑" w:cs="微软雅黑"/>
          <w:i w:val="0"/>
          <w:caps w:val="0"/>
          <w:color w:val="000000" w:themeColor="text1"/>
          <w:spacing w:val="0"/>
          <w:sz w:val="24"/>
          <w:szCs w:val="24"/>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snapToGrid/>
        <w:spacing w:before="0" w:beforeAutospacing="0" w:after="0" w:afterAutospacing="0" w:line="579" w:lineRule="exact"/>
        <w:ind w:left="0" w:right="0" w:firstLine="0"/>
        <w:rPr>
          <w:rFonts w:hint="eastAsia" w:ascii="Times New Roman" w:hAnsi="Times New Roman" w:eastAsia="微软雅黑" w:cs="微软雅黑"/>
          <w:i w:val="0"/>
          <w:caps w:val="0"/>
          <w:color w:val="000000" w:themeColor="text1"/>
          <w:spacing w:val="0"/>
          <w:sz w:val="24"/>
          <w:szCs w:val="24"/>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snapToGrid/>
        <w:spacing w:before="0" w:beforeAutospacing="0" w:after="0" w:afterAutospacing="0" w:line="579" w:lineRule="exact"/>
        <w:ind w:left="0" w:right="0" w:firstLine="0"/>
        <w:rPr>
          <w:rFonts w:hint="eastAsia" w:ascii="Times New Roman" w:hAnsi="Times New Roman" w:eastAsia="方正黑体_GBK" w:cs="方正黑体_GBK"/>
          <w:i w:val="0"/>
          <w:caps w:val="0"/>
          <w:color w:val="000000" w:themeColor="text1"/>
          <w:spacing w:val="0"/>
          <w:sz w:val="31"/>
          <w:szCs w:val="31"/>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snapToGrid/>
        <w:spacing w:before="0" w:beforeAutospacing="0" w:after="0" w:afterAutospacing="0" w:line="579" w:lineRule="exact"/>
        <w:ind w:left="0" w:right="0" w:firstLine="0"/>
        <w:jc w:val="both"/>
        <w:rPr>
          <w:rFonts w:hint="eastAsia" w:ascii="Times New Roman" w:hAnsi="Times New Roman" w:eastAsia="方正黑体_GBK" w:cs="方正黑体_GBK"/>
          <w:i w:val="0"/>
          <w:caps w:val="0"/>
          <w:color w:val="000000" w:themeColor="text1"/>
          <w:spacing w:val="0"/>
          <w:sz w:val="31"/>
          <w:szCs w:val="31"/>
          <w:shd w:val="clear" w:fill="FFFFFF"/>
          <w:lang w:eastAsia="zh-CN"/>
          <w14:textFill>
            <w14:solidFill>
              <w14:schemeClr w14:val="tx1"/>
            </w14:solidFill>
          </w14:textFill>
        </w:rPr>
      </w:pPr>
      <w:r>
        <w:rPr>
          <w:rFonts w:hint="eastAsia" w:ascii="Times New Roman" w:hAnsi="Times New Roman" w:eastAsia="方正黑体_GBK" w:cs="方正黑体_GBK"/>
          <w:i w:val="0"/>
          <w:caps w:val="0"/>
          <w:color w:val="000000" w:themeColor="text1"/>
          <w:spacing w:val="0"/>
          <w:sz w:val="31"/>
          <w:szCs w:val="31"/>
          <w:shd w:val="clear" w:fill="FFFFFF"/>
          <w14:textFill>
            <w14:solidFill>
              <w14:schemeClr w14:val="tx1"/>
            </w14:solidFill>
          </w14:textFill>
        </w:rPr>
        <w:t>附件</w:t>
      </w:r>
      <w:r>
        <w:rPr>
          <w:rFonts w:hint="eastAsia" w:ascii="Times New Roman" w:hAnsi="Times New Roman" w:eastAsia="方正黑体_GBK" w:cs="方正黑体_GBK"/>
          <w:i w:val="0"/>
          <w:caps w:val="0"/>
          <w:color w:val="000000" w:themeColor="text1"/>
          <w:spacing w:val="0"/>
          <w:sz w:val="31"/>
          <w:szCs w:val="31"/>
          <w:shd w:val="clear" w:fill="FFFFFF"/>
          <w:lang w:eastAsia="zh-CN"/>
          <w14:textFill>
            <w14:solidFill>
              <w14:schemeClr w14:val="tx1"/>
            </w14:solidFill>
          </w14:textFill>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outlineLvl w:val="9"/>
        <w:rPr>
          <w:rFonts w:hint="eastAsia" w:ascii="Times New Roman" w:hAnsi="Times New Roman" w:eastAsia="微软雅黑" w:cs="微软雅黑"/>
          <w:i w:val="0"/>
          <w:caps w:val="0"/>
          <w:color w:val="000000" w:themeColor="text1"/>
          <w:spacing w:val="0"/>
          <w:sz w:val="44"/>
          <w:szCs w:val="44"/>
          <w14:textFill>
            <w14:solidFill>
              <w14:schemeClr w14:val="tx1"/>
            </w14:solidFill>
          </w14:textFill>
        </w:rPr>
      </w:pPr>
      <w:r>
        <w:rPr>
          <w:rFonts w:hint="eastAsia" w:ascii="Times New Roman" w:hAnsi="Times New Roman" w:eastAsia="方正小标宋_GBK" w:cs="方正小标宋_GBK"/>
          <w:i w:val="0"/>
          <w:caps w:val="0"/>
          <w:color w:val="000000" w:themeColor="text1"/>
          <w:spacing w:val="0"/>
          <w:sz w:val="44"/>
          <w:szCs w:val="44"/>
          <w:shd w:val="clear" w:fill="FFFFFF"/>
          <w14:textFill>
            <w14:solidFill>
              <w14:schemeClr w14:val="tx1"/>
            </w14:solidFill>
          </w14:textFill>
        </w:rPr>
        <w:t>森林火灾扑救“十个严禁”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snapToGrid/>
        <w:spacing w:before="0" w:beforeAutospacing="0" w:after="0" w:afterAutospacing="0" w:line="579" w:lineRule="exact"/>
        <w:ind w:left="0" w:right="0" w:firstLine="630"/>
        <w:jc w:val="both"/>
        <w:rPr>
          <w:rFonts w:hint="eastAsia" w:ascii="Times New Roman" w:hAnsi="Times New Roman" w:eastAsia="方正仿宋_GBK" w:cs="方正仿宋_GBK"/>
          <w:i w:val="0"/>
          <w:caps w:val="0"/>
          <w:color w:val="000000" w:themeColor="text1"/>
          <w:spacing w:val="0"/>
          <w:sz w:val="31"/>
          <w:szCs w:val="31"/>
          <w:shd w:val="clear" w:fill="FFFFFF"/>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Times New Roman" w:hAnsi="Times New Roman" w:eastAsia="微软雅黑" w:cs="微软雅黑"/>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t>一、严禁不懂打火的人指挥打火，未经专业培训、缺乏实战经验的指挥员不得直接指挥扑火行动。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Times New Roman" w:hAnsi="Times New Roman" w:eastAsia="微软雅黑" w:cs="微软雅黑"/>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t>二、严禁地方部门领导或乡镇领导在现场指挥部成立后担任总指挥（不包括火情早期处理）。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Times New Roman" w:hAnsi="Times New Roman" w:eastAsia="微软雅黑" w:cs="微软雅黑"/>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t>三、严禁行政指挥代替专业指挥。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Times New Roman" w:hAnsi="Times New Roman" w:eastAsia="微软雅黑" w:cs="微软雅黑"/>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t>四、严禁多头指挥、各行其是、各自为战。</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Times New Roman" w:hAnsi="Times New Roman" w:eastAsia="微软雅黑" w:cs="微软雅黑"/>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t>五、严禁现场指挥部和指挥员未经火场勘察、态势研判和安全风险评估直接部署力量、展开扑火行动。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Times New Roman" w:hAnsi="Times New Roman" w:eastAsia="微软雅黑" w:cs="微软雅黑"/>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t>六、严禁在火势迅猛的火头正前方和从山上向山下，以及梯形可燃物分布明显地域直接部署力量。</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Times New Roman" w:hAnsi="Times New Roman" w:eastAsia="微软雅黑" w:cs="微软雅黑"/>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t>七、严禁指挥队伍从植被垂直分布、易燃性强、郁闭度大的地段接近火场。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Times New Roman" w:hAnsi="Times New Roman" w:eastAsia="微软雅黑" w:cs="微软雅黑"/>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t>八、严禁指挥队伍盲目进入陡坡、山脊线、草塘沟、单口山谷、山岩凸起地形、鞍部、山体滑坡和滚石较多地域等危险地形，以及易燃灌木丛、草甸、针叶幼树林、高山竹林等危险可燃物分布集中区域贸然直接扑火。</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Times New Roman" w:hAnsi="Times New Roman" w:eastAsia="微软雅黑" w:cs="微软雅黑"/>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t>九、严禁在未预设安全区域和安全撤离路线情况下组织队伍扑火。</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Times New Roman" w:hAnsi="Times New Roman" w:eastAsia="微软雅黑" w:cs="微软雅黑"/>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t>十、严禁组织队伍在草塘沟、悬崖陡坡下方、可能二次燃烧的火烧迹地、火场附近的密林等区域休整宿营。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jc w:val="both"/>
        <w:textAlignment w:val="auto"/>
        <w:outlineLvl w:val="9"/>
        <w:rPr>
          <w:rFonts w:hint="eastAsia" w:ascii="Times New Roman" w:hAnsi="Times New Roman" w:eastAsia="方正小标宋_GBK" w:cs="方正小标宋_GBK"/>
          <w:i w:val="0"/>
          <w:caps w:val="0"/>
          <w:color w:val="000000" w:themeColor="text1"/>
          <w:spacing w:val="0"/>
          <w:sz w:val="44"/>
          <w:szCs w:val="44"/>
          <w:shd w:val="clear" w:fill="FFFFFF"/>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jc w:val="center"/>
        <w:textAlignment w:val="auto"/>
        <w:outlineLvl w:val="9"/>
        <w:rPr>
          <w:rFonts w:hint="eastAsia" w:ascii="Times New Roman" w:hAnsi="Times New Roman" w:eastAsia="微软雅黑" w:cs="微软雅黑"/>
          <w:i w:val="0"/>
          <w:caps w:val="0"/>
          <w:color w:val="000000" w:themeColor="text1"/>
          <w:spacing w:val="0"/>
          <w:sz w:val="44"/>
          <w:szCs w:val="44"/>
          <w14:textFill>
            <w14:solidFill>
              <w14:schemeClr w14:val="tx1"/>
            </w14:solidFill>
          </w14:textFill>
        </w:rPr>
      </w:pPr>
      <w:r>
        <w:rPr>
          <w:rFonts w:hint="eastAsia" w:ascii="Times New Roman" w:hAnsi="Times New Roman" w:eastAsia="方正小标宋_GBK" w:cs="方正小标宋_GBK"/>
          <w:i w:val="0"/>
          <w:caps w:val="0"/>
          <w:color w:val="000000" w:themeColor="text1"/>
          <w:spacing w:val="0"/>
          <w:sz w:val="44"/>
          <w:szCs w:val="44"/>
          <w:shd w:val="clear" w:fill="FFFFFF"/>
          <w14:textFill>
            <w14:solidFill>
              <w14:schemeClr w14:val="tx1"/>
            </w14:solidFill>
          </w14:textFill>
        </w:rPr>
        <w:t>森林火灾扑救“十个必须”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t>一、扑救森林火灾不得动员残疾人员、孕妇和儿童。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t>二、扑火队员必须接受扑火安全培训。</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t>三、扑火队员必须遵守火场纪律，服从统一指挥和调度，严禁单独行动。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t>四、时刻保持畅通的通讯联系。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t>五、扑火队员需配备必要的装备，如头盔、防火服、防火手套、防火靴和扑火机具。</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t>六、密切注意观察火场天气变化，尤其要注意午后扑火伤亡事故高发时段的天气情况。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t>七、密切注意观察火场可燃物种类及易燃程度，避免进入易燃区。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t>八、注意火场地形条件。扑火队员不可进入三面环山、鞍状山谷、狭窄草沟塘、窄谷、向阳山坡等地段直接扑打火头。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t>九、扑救森林火灾时应事先选择好避火安全区和撤退路线，以防不测。一旦陷入危险环境，要保持清醒的头脑，积极设法进行自救。</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right="0" w:firstLine="640" w:firstLineChars="200"/>
        <w:jc w:val="both"/>
        <w:textAlignment w:val="auto"/>
        <w:outlineLvl w:val="9"/>
        <w:rPr>
          <w:rFonts w:hint="eastAsia" w:ascii="Times New Roman" w:hAnsi="Times New Roman" w:eastAsia="方正仿宋_GBK" w:cs="方正仿宋_GBK"/>
          <w:i w:val="0"/>
          <w:cap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i w:val="0"/>
          <w:caps w:val="0"/>
          <w:color w:val="000000" w:themeColor="text1"/>
          <w:spacing w:val="0"/>
          <w:sz w:val="32"/>
          <w:szCs w:val="32"/>
          <w:shd w:val="clear" w:fill="FFFFFF"/>
          <w14:textFill>
            <w14:solidFill>
              <w14:schemeClr w14:val="tx1"/>
            </w14:solidFill>
          </w14:textFill>
        </w:rPr>
        <w:t>十、扑火队员体力消耗大，要适时调整,保持旺盛的体力。</w:t>
      </w:r>
    </w:p>
    <w:p>
      <w:pPr>
        <w:keepNext w:val="0"/>
        <w:keepLines w:val="0"/>
        <w:pageBreakBefore w:val="0"/>
        <w:kinsoku/>
        <w:wordWrap/>
        <w:topLinePunct w:val="0"/>
        <w:bidi w:val="0"/>
        <w:adjustRightInd/>
        <w:snapToGrid/>
        <w:spacing w:line="579" w:lineRule="exact"/>
        <w:rPr>
          <w:rFonts w:ascii="Times New Roman" w:hAnsi="Times New Roman"/>
          <w:color w:val="000000" w:themeColor="text1"/>
          <w14:textFill>
            <w14:solidFill>
              <w14:schemeClr w14:val="tx1"/>
            </w14:solidFill>
          </w14:textFill>
        </w:rPr>
      </w:pPr>
    </w:p>
    <w:p>
      <w:pPr>
        <w:keepNext w:val="0"/>
        <w:keepLines w:val="0"/>
        <w:pageBreakBefore w:val="0"/>
        <w:kinsoku/>
        <w:wordWrap/>
        <w:topLinePunct w:val="0"/>
        <w:bidi w:val="0"/>
        <w:adjustRightInd/>
        <w:snapToGrid/>
        <w:spacing w:line="579" w:lineRule="exact"/>
        <w:rPr>
          <w:rFonts w:ascii="Times New Roman" w:hAnsi="Times New Roman"/>
          <w:color w:val="000000" w:themeColor="text1"/>
          <w14:textFill>
            <w14:solidFill>
              <w14:schemeClr w14:val="tx1"/>
            </w14:solidFill>
          </w14:textFill>
        </w:rPr>
      </w:pPr>
    </w:p>
    <w:p>
      <w:pPr>
        <w:keepNext w:val="0"/>
        <w:keepLines w:val="0"/>
        <w:pageBreakBefore w:val="0"/>
        <w:kinsoku/>
        <w:wordWrap/>
        <w:topLinePunct w:val="0"/>
        <w:bidi w:val="0"/>
        <w:adjustRightInd/>
        <w:snapToGrid/>
        <w:spacing w:line="579" w:lineRule="exact"/>
        <w:rPr>
          <w:rFonts w:ascii="Times New Roman" w:hAnsi="Times New Roman"/>
          <w:color w:val="000000" w:themeColor="text1"/>
          <w14:textFill>
            <w14:solidFill>
              <w14:schemeClr w14:val="tx1"/>
            </w14:solidFill>
          </w14:textFill>
        </w:rPr>
      </w:pPr>
    </w:p>
    <w:p>
      <w:pPr>
        <w:keepNext w:val="0"/>
        <w:keepLines w:val="0"/>
        <w:pageBreakBefore w:val="0"/>
        <w:pBdr>
          <w:top w:val="single" w:color="auto" w:sz="4" w:space="0"/>
          <w:bottom w:val="single" w:color="auto" w:sz="4" w:space="0"/>
        </w:pBdr>
        <w:kinsoku/>
        <w:wordWrap/>
        <w:topLinePunct w:val="0"/>
        <w:bidi w:val="0"/>
        <w:adjustRightInd/>
        <w:snapToGrid/>
        <w:spacing w:line="579" w:lineRule="exact"/>
        <w:rPr>
          <w:rFonts w:hint="default" w:ascii="Times New Roman" w:hAnsi="Times New Roman"/>
          <w:lang w:val="en-US" w:eastAsia="zh-CN"/>
        </w:rPr>
      </w:pPr>
      <w:r>
        <w:rPr>
          <w:rFonts w:hint="eastAsia" w:ascii="Times New Roman" w:hAnsi="Times New Roman" w:eastAsia="方正仿宋_GBK" w:cs="方正仿宋_GBK"/>
          <w:i w:val="0"/>
          <w:caps w:val="0"/>
          <w:color w:val="000000" w:themeColor="text1"/>
          <w:spacing w:val="-20"/>
          <w:sz w:val="32"/>
          <w:szCs w:val="32"/>
          <w:shd w:val="clear" w:fill="FFFFFF"/>
          <w14:textFill>
            <w14:solidFill>
              <w14:schemeClr w14:val="tx1"/>
            </w14:solidFill>
          </w14:textFill>
        </w:rPr>
        <w:t>重庆市</w:t>
      </w:r>
      <w:r>
        <w:rPr>
          <w:rFonts w:hint="eastAsia" w:ascii="Times New Roman" w:hAnsi="Times New Roman" w:eastAsia="方正仿宋_GBK" w:cs="方正仿宋_GBK"/>
          <w:i w:val="0"/>
          <w:caps w:val="0"/>
          <w:color w:val="000000" w:themeColor="text1"/>
          <w:spacing w:val="-20"/>
          <w:sz w:val="32"/>
          <w:szCs w:val="32"/>
          <w:shd w:val="clear" w:fill="FFFFFF"/>
          <w:lang w:eastAsia="zh-CN"/>
          <w14:textFill>
            <w14:solidFill>
              <w14:schemeClr w14:val="tx1"/>
            </w14:solidFill>
          </w14:textFill>
        </w:rPr>
        <w:t>巴南区</w:t>
      </w:r>
      <w:r>
        <w:rPr>
          <w:rFonts w:hint="eastAsia" w:ascii="Times New Roman" w:hAnsi="Times New Roman" w:eastAsia="方正仿宋_GBK" w:cs="方正仿宋_GBK"/>
          <w:i w:val="0"/>
          <w:caps w:val="0"/>
          <w:color w:val="000000" w:themeColor="text1"/>
          <w:spacing w:val="-20"/>
          <w:sz w:val="32"/>
          <w:szCs w:val="32"/>
          <w:shd w:val="clear" w:fill="FFFFFF"/>
          <w14:textFill>
            <w14:solidFill>
              <w14:schemeClr w14:val="tx1"/>
            </w14:solidFill>
          </w14:textFill>
        </w:rPr>
        <w:t>森林草原防灭火指挥部办公室</w:t>
      </w:r>
      <w:r>
        <w:rPr>
          <w:rFonts w:hint="eastAsia" w:ascii="Times New Roman" w:hAnsi="Times New Roman" w:eastAsia="方正仿宋_GBK" w:cs="方正仿宋_GBK"/>
          <w:i w:val="0"/>
          <w:caps w:val="0"/>
          <w:color w:val="000000" w:themeColor="text1"/>
          <w:spacing w:val="-20"/>
          <w:sz w:val="32"/>
          <w:szCs w:val="32"/>
          <w:shd w:val="clear" w:fill="FFFFFF"/>
          <w:lang w:val="en-US" w:eastAsia="zh-CN"/>
          <w14:textFill>
            <w14:solidFill>
              <w14:schemeClr w14:val="tx1"/>
            </w14:solidFill>
          </w14:textFill>
        </w:rPr>
        <w:t xml:space="preserve"> 2022年10月28日印发</w:t>
      </w:r>
    </w:p>
    <w:sectPr>
      <w:footerReference r:id="rId7"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149860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1.8pt;height:144pt;width:144pt;mso-position-horizontal:outside;mso-position-horizontal-relative:margin;mso-wrap-style:none;z-index:251660288;mso-width-relative:page;mso-height-relative:page;" filled="f" stroked="f" coordsize="21600,21600" o:gfxdata="UEsDBAoAAAAAAIdO4kAAAAAAAAAAAAAAAAAEAAAAZHJzL1BLAwQUAAAACACHTuJAcnKgRdQAAAAH&#10;AQAADwAAAGRycy9kb3ducmV2LnhtbE2PvU7EMBCEeyTewVokOs75QVEUsjmJE6FE4kJB6YuXJBDb&#10;ke3LhbdnqaDcmdHMt/V+M7NYyYfJWYR0l4Ag2zs92QHhrWvvShAhKqvV7CwhfFOAfXN9VatKu4t9&#10;pfUYB8ElNlQKYYxxqaQM/UhGhZ1byLL34bxRkU8/SO3VhcvNLLMkKaRRk+WFUS10GKn/Op4NwqHt&#10;Or9S8PM7Pbf558vjPT1tiLc3afIAItIW/8Lwi8/o0DDTyZ2tDmJG4EciQpYXINjNypKFE0KepgXI&#10;ppb/+ZsfUEsDBBQAAAAIAIdO4kAF3HKwEwIAABMEAAAOAAAAZHJzL2Uyb0RvYy54bWytU02O0zAU&#10;3iNxB8t7mrSIUVU1HZUZFSFVzEgFsXYdu7Fk+1m226QcAG7Aig17ztVz8OwkHQSsEBvni9//9z4v&#10;bzujyUn4oMBWdDopKRGWQ63soaIf3m9ezCkJkdmaabCiomcR6O3q+bNl6xZiBg3oWniCSWxYtK6i&#10;TYxuURSBN8KwMAEnLBoleMMi/vpDUXvWYnaji1lZ3hQt+Np54CIEvL3vjXSV80speHyQMohIdEWx&#10;t5hPn899OovVki0OnrlG8aEN9g9dGKYsFr2mumeRkaNXf6QyinsIIOOEgylASsVFngGnmZa/TbNr&#10;mBN5FiQnuCtN4f+l5e9Oj56ouqIzSiwzuKLL1y+Xbz8u3z+TWaKndWGBXjuHfrF7DR2uebwPeJmm&#10;7qQ36YvzELQj0ecruaKLhKeg+Ww+L9HE0Tb+YP7iKdz5EN8IMCSBinrcXiaVnbYh9q6jS6pmYaO0&#10;zhvUlrQVvXn5qswBVwsm1xZrpCH6ZhOK3b4bJttDfcbBPPTKCI5vFBbfshAfmUcpYMMo7/iAh9SA&#10;RWBAlDTgP/3tPvnjhtBKSYvSqqhF7VOi31rcXFLhCPwI9iOwR3MHqNUpPhvHM8QAH/UIpQfzETW/&#10;TjXQxCzHShWNI7yLvbzxzXCxXmeno/Pq0PQBqDvH4tbuHE9lEpHBrY8RycwcJ4J6VgbeUHl5S8Mr&#10;SdL+9T97Pb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ycqBF1AAAAAcBAAAPAAAAAAAAAAEA&#10;IAAAACIAAABkcnMvZG93bnJldi54bWxQSwECFAAUAAAACACHTuJABdxysBMCAAATBAAADgAAAAAA&#10;AAABACAAAAAjAQAAZHJzL2Uyb0RvYy54bWxQSwUGAAAAAAYABgBZAQAAqAU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120"/>
        <w:tab w:val="clear" w:pos="4153"/>
        <w:tab w:val="clear" w:pos="8306"/>
      </w:tabs>
      <w:ind w:right="360" w:firstLine="280" w:firstLineChars="100"/>
      <w:rPr>
        <w:rFonts w:hint="eastAsia" w:ascii="仿宋_GB2312" w:hAnsi="宋体" w:eastAsia="仿宋_GB2312"/>
        <w:sz w:val="28"/>
        <w:szCs w:val="28"/>
      </w:rPr>
    </w:pPr>
    <w:r>
      <w:rPr>
        <w:rFonts w:hint="eastAsia" w:ascii="仿宋_GB2312" w:hAnsi="宋体" w:eastAsia="仿宋_GB2312"/>
        <w:sz w:val="28"/>
        <w:szCs w:val="28"/>
      </w:rPr>
      <w:fldChar w:fldCharType="begin"/>
    </w:r>
    <w:r>
      <w:rPr>
        <w:rStyle w:val="10"/>
        <w:rFonts w:hint="eastAsia" w:ascii="仿宋_GB2312" w:hAnsi="宋体" w:eastAsia="仿宋_GB2312"/>
        <w:sz w:val="28"/>
        <w:szCs w:val="28"/>
      </w:rPr>
      <w:instrText xml:space="preserve"> PAGE </w:instrText>
    </w:r>
    <w:r>
      <w:rPr>
        <w:rFonts w:hint="eastAsia" w:ascii="仿宋_GB2312" w:hAnsi="宋体" w:eastAsia="仿宋_GB2312"/>
        <w:sz w:val="28"/>
        <w:szCs w:val="28"/>
      </w:rPr>
      <w:fldChar w:fldCharType="separate"/>
    </w:r>
    <w:r>
      <w:rPr>
        <w:rStyle w:val="10"/>
        <w:rFonts w:ascii="仿宋_GB2312" w:hAnsi="宋体" w:eastAsia="仿宋_GB2312"/>
        <w:sz w:val="28"/>
        <w:szCs w:val="28"/>
      </w:rPr>
      <w:t>- 2 -</w:t>
    </w:r>
    <w:r>
      <w:rPr>
        <w:rFonts w:hint="eastAsia" w:ascii="仿宋_GB2312" w:hAnsi="宋体" w:eastAsia="仿宋_GB2312"/>
        <w:sz w:val="28"/>
        <w:szCs w:val="28"/>
      </w:rPr>
      <w:fldChar w:fldCharType="end"/>
    </w:r>
    <w:r>
      <w:rPr>
        <w:rStyle w:val="10"/>
        <w:rFonts w:ascii="仿宋_GB2312" w:hAnsi="宋体" w:eastAsia="仿宋_GB2312"/>
        <w:sz w:val="28"/>
        <w:szCs w:val="2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OWIwYjNhYjQ0NjU3ZjljYmMxMTdjNjc5YjhjZTQifQ=="/>
  </w:docVars>
  <w:rsids>
    <w:rsidRoot w:val="47694C2A"/>
    <w:rsid w:val="023106C6"/>
    <w:rsid w:val="20906396"/>
    <w:rsid w:val="25876A06"/>
    <w:rsid w:val="26973227"/>
    <w:rsid w:val="47694C2A"/>
    <w:rsid w:val="4D705781"/>
    <w:rsid w:val="5549133D"/>
    <w:rsid w:val="605946D7"/>
    <w:rsid w:val="689B0D9B"/>
    <w:rsid w:val="73A77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4"/>
    <w:qFormat/>
    <w:uiPriority w:val="0"/>
    <w:pPr>
      <w:spacing w:after="120" w:afterLines="0"/>
    </w:p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paragraph" w:customStyle="1" w:styleId="12">
    <w:name w:val="p0"/>
    <w:basedOn w:val="1"/>
    <w:qFormat/>
    <w:uiPriority w:val="0"/>
    <w:pPr>
      <w:widowControl/>
    </w:pPr>
    <w:rPr>
      <w:rFonts w:eastAsia="宋体"/>
      <w:kern w:val="0"/>
      <w:szCs w:val="32"/>
    </w:rPr>
  </w:style>
  <w:style w:type="paragraph" w:customStyle="1" w:styleId="13">
    <w:name w:val="_Style 17"/>
    <w:basedOn w:val="1"/>
    <w:qFormat/>
    <w:uiPriority w:val="0"/>
    <w:pPr>
      <w:adjustRightInd w:val="0"/>
      <w:snapToGrid w:val="0"/>
      <w:spacing w:line="360" w:lineRule="auto"/>
      <w:ind w:firstLine="200" w:firstLineChars="200"/>
    </w:pPr>
    <w:rPr>
      <w:rFonts w:ascii="宋体" w:hAnsi="宋体" w:eastAsia="宋体" w:cs="宋体"/>
      <w:sz w:val="24"/>
      <w:szCs w:val="2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3303</Words>
  <Characters>3366</Characters>
  <Lines>0</Lines>
  <Paragraphs>0</Paragraphs>
  <TotalTime>1</TotalTime>
  <ScaleCrop>false</ScaleCrop>
  <LinksUpToDate>false</LinksUpToDate>
  <CharactersWithSpaces>3394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2022-10-20T01:44:00Z</dcterms:created>
  <dc:creator>Administrator</dc:creator>
  <cp:lastModifiedBy>　外瑆λ °</cp:lastModifiedBy>
  <dcterms:modified xsi:type="dcterms:W3CDTF">2022-10-28T01:26:29Z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66C5A05EA14E4377A3FEB9517671E0C4</vt:lpwstr>
  </property>
</Properties>
</file>