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outlineLvl w:val="9"/>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outlineLvl w:val="9"/>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重庆市巴南区人民政府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关于印发废止和现行有效规范性文件目录的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通 知</w:t>
      </w:r>
    </w:p>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巴南府发〔2016〕91号</w:t>
      </w:r>
    </w:p>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各镇人民政府、街道办事处，区政府各部门，有关单位：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3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为全面推进依法行政，加快法治政府建设，根据《重庆市行政立法基本规范（试行）》（重庆市人民政府令第217号）的规定和《重庆市行政规范性文件管理办法》（重庆市人民政府令第290号）、《重庆市人民政府法制办公室关于清理政府规章和规范性文件的通知》（渝府法制发〔2016〕16号）要求，我区对2016年9月30日前，以</w:t>
      </w:r>
      <w:r>
        <w:rPr>
          <w:rFonts w:hint="eastAsia" w:ascii="仿宋" w:hAnsi="仿宋" w:eastAsia="仿宋" w:cs="仿宋"/>
          <w:color w:val="000000"/>
          <w:sz w:val="31"/>
          <w:szCs w:val="31"/>
        </w:rPr>
        <w:t>区政府和区政府办公室名义</w:t>
      </w:r>
      <w:r>
        <w:rPr>
          <w:rFonts w:hint="eastAsia" w:ascii="仿宋" w:hAnsi="仿宋" w:eastAsia="仿宋" w:cs="仿宋"/>
          <w:sz w:val="31"/>
          <w:szCs w:val="31"/>
        </w:rPr>
        <w:t>制定的规范性文件进行了清理，清理出需废止的规范性文件41件，现行有效的规范性文件173件。现将废止和现行有效的规范性文件目录印发给你们，废止的规范性文件自该通知印发之日起不得作为行政管理的依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keepNext w:val="0"/>
        <w:keepLines w:val="0"/>
        <w:widowControl/>
        <w:suppressLineNumbers w:val="0"/>
        <w:pBdr>
          <w:right w:val="none" w:color="auto" w:sz="0" w:space="0"/>
        </w:pBdr>
        <w:spacing w:before="0" w:beforeAutospacing="0" w:after="0" w:afterAutospacing="0" w:line="570" w:lineRule="atLeast"/>
        <w:jc w:val="right"/>
        <w:rPr>
          <w:rFonts w:hint="eastAsia" w:ascii="仿宋" w:hAnsi="仿宋" w:eastAsia="仿宋" w:cs="仿宋"/>
          <w:sz w:val="31"/>
          <w:szCs w:val="31"/>
        </w:rPr>
      </w:pPr>
      <w:r>
        <w:rPr>
          <w:rFonts w:hint="eastAsia" w:ascii="仿宋" w:hAnsi="仿宋" w:eastAsia="仿宋" w:cs="仿宋"/>
          <w:kern w:val="0"/>
          <w:sz w:val="31"/>
          <w:szCs w:val="31"/>
          <w:lang w:val="en-US" w:eastAsia="zh-CN" w:bidi="ar"/>
        </w:rPr>
        <w:t>重庆市巴南区人民政府  </w:t>
      </w:r>
    </w:p>
    <w:p>
      <w:pPr>
        <w:keepNext w:val="0"/>
        <w:keepLines w:val="0"/>
        <w:widowControl/>
        <w:suppressLineNumbers w:val="0"/>
        <w:pBdr>
          <w:right w:val="none" w:color="auto" w:sz="0" w:space="0"/>
        </w:pBdr>
        <w:spacing w:before="0" w:beforeAutospacing="0" w:after="0" w:afterAutospacing="0" w:line="570" w:lineRule="atLeast"/>
        <w:jc w:val="right"/>
        <w:rPr>
          <w:rFonts w:hint="eastAsia" w:ascii="仿宋" w:hAnsi="仿宋" w:eastAsia="仿宋" w:cs="仿宋"/>
          <w:sz w:val="31"/>
          <w:szCs w:val="31"/>
        </w:rPr>
      </w:pPr>
      <w:r>
        <w:rPr>
          <w:rFonts w:hint="eastAsia" w:ascii="仿宋" w:hAnsi="仿宋" w:eastAsia="仿宋" w:cs="仿宋"/>
          <w:kern w:val="0"/>
          <w:sz w:val="31"/>
          <w:szCs w:val="31"/>
          <w:lang w:val="en-US" w:eastAsia="zh-CN" w:bidi="ar"/>
        </w:rPr>
        <w:t>2016年12月2日     </w:t>
      </w: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重庆市巴南区废止的规范性文件目录</w:t>
      </w:r>
    </w:p>
    <w:tbl>
      <w:tblPr>
        <w:tblW w:w="8873" w:type="dxa"/>
        <w:jc w:val="center"/>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565"/>
        <w:gridCol w:w="2436"/>
        <w:gridCol w:w="1513"/>
        <w:gridCol w:w="3214"/>
        <w:gridCol w:w="11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8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序号</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文件名称</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文件号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废止理由</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重庆市巴南区人民政府办公室印发巴南区科技创新引导资金管理办法的通知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巴南府办发〔2013〕227号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渝文备〔2014〕245号 ,已修订为《重庆市巴南区人民政府办公室印发巴南区科技创新引导资金管理办法的通知》巴南府办发〔2015〕204号</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8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2</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重庆市巴南区人民政府办公室关于印发巴南区专利资助和奖励办法的通知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巴南府办发〔2012〕178号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渝文备〔2013〕41号，已修订为《重庆市巴南区人民政府办公室关于印发〈专利资助和奖励办法修订〉的通知 》巴南府办发〔2016〕126号</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5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3</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重庆市巴南区人民政府办公室关于鼓励限额以下商贸企业转型升级为限额以上商贸企业的实施意见（试行）</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巴南府办发〔2014〕59号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渝文备〔2015〕1954号，适用期已过</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4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4</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重庆市巴南区人民政府关于进一步加强计量工作的实施意见的通知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巴南府发〔2011〕176号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渝文备〔2015〕1905号，适用期已过</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99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5</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关于印发巴南区市政园林设施移交管理暂行办法的通知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巴南府办发﹝2013﹞255号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渝文备〔2014〕249号，已修订为《关于印发巴南区市政园林设施移交管理办法（试行）的通知》巴南府办发﹝2016﹞165号</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6</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重庆市巴南区人民政府关于进一步做好深化行政审批制度改革有关工作的通知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巴南府发〔2015〕107号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渝文备〔2016〕39号，此件属于2015年工作部署，不是规范性文件</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5"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7</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重庆市巴南区人民政府关于公布巴南区区级行政审批事项目录的通知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巴南府发〔2014〕143号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渝文备〔2015〕1893号，已修订为《重庆市巴南区人民政府关于公布区级行政审批事项目录（2015年）的通知》巴南府发〔2015〕148号</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91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8</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重庆市巴南区人民政府关于创新政府服务企业体系的实施意见（试行）</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巴南府发〔2014〕98号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渝文备〔2015〕1892号，该项工作已纳入“简政放权、放管结合、优化服务改革”工作中</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475"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9</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重庆市巴南区人民政府关于印发《重庆市巴南区农村家庭宴席管理暂行办法》的通知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巴南府发〔2010〕120号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2010〕80号，重庆市食品药品监督管理局已出台《关于印发重庆市食品生产加工小作坊食品流通摊贩餐饮服务摊贩及家庭集体宴席服务者备案管理办法的通知》（渝食药监法〔2015〕21号），各区县分局按照该文件执行</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10</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关于印发《重庆市巴南区强农惠农资金监督管理暂行办法》的通知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巴南府办发〔2011〕253号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渝文备〔2015〕1967号，强农惠农政策涉及多项资金，近年来每项资金均出台了相应的管理办法或意见，因此没有必要再统一出台办法进行管理</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11</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关于印发《重庆市巴南区三峡后续工作专项资金使用管理实施细则》的通知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巴南府办发〔2013〕181号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渝文备〔2013〕276号，已修改为巴财局发〔2016〕358号</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32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12</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重庆市巴南区人民政府办公室印发巴南区征地拆迁住房安置定向限价房采购实施方案的通知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巴南府办发〔2015〕188号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渝文备〔2016〕32号，已修订为《重庆市巴南区人民政府办公室关于印发公开采购商品房用作征地拆迁安置房的实施方案的通知》巴南府办发〔2016〕144号</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13</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重庆市巴南区人民政府办公室关于印发小型公共资源交易投诉管理办法（试行）的通知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巴南府办发〔2014〕36号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渝文备〔2015〕1903号，适用期已过，正在研讨正式发文</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5"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14</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重庆市巴南区人民政府办公室关于印发小型公共资源交易管理办法（试行）的通知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巴南府办发〔2014〕35号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渝文备〔2015〕1902号，适用期已过，正在研讨正式发文</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15</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重庆市巴南区人民政府办公室关于印发小型公共资源交易操作细则（试行）的通知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巴南府办发〔2014〕34号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渝文备〔2015〕1901号，适用期已过，正在研讨正式发文</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16</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重庆市巴南区人民政府关于加强建设项目防雷工程管理的通知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巴南府发〔2009〕4号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渝文备〔2015〕1861号，防雷体制改革</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5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17</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重庆市巴南区人民政府办公室关于印发饮用水源保护区水源保护办法的通知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巴南府发〔2006〕110号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已过适用期</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未纳入市政府规范性文件管理库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18</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重庆市巴南区人民政府办公室关于印发《重庆市巴南区地质灾害防治体系建设意见》的通知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巴南府办发〔2010〕207号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渝文备〔2015〕1870号，已过适用期</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6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19</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重庆市巴南区人民政府关于保护地质灾害监测设施的通告</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巴南府发〔2006〕84号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渝文备〔2015〕1858号，已过适用期</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20</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重庆市巴南区人民政府办公室关于印发重庆市巴南区地质灾害防治规划的通知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巴南府办发〔2011〕21号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渝文备〔2015〕1872号，已过适用期</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21</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关于印发《巴南区农村土地承包经营权抵押登记操作规程(试行)》的通知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巴南府办发〔2013〕118号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渝文备〔2013〕308号，已过适用期</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22</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印发动物疫病强制免疫计划实施方案的通知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巴南府办发〔2010〕170号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渝文备〔2015〕1922号</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65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23</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批转区农牧渔业局区财政局区民政局审计局关于推进农村财务规范化管理的实施意见的通知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巴南府办发〔2004〕86号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在《关于进一步加强农村集体资金资产资源管理的通知》（巴南委办﹝2013﹞83号）和《巴南区农村集体经济组织资金资产资源管理办法（试行）》的通知（巴南府办发〔2016〕31号）中都有规定和修订</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未纳入市政府规范性文件管理库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99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24</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关于印发农村土地承包经营纠纷仲裁委员会章程和农村土地承包经营纠纷调解仲裁办法（试行）的通知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巴南府办发〔2009〕127号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因与现行的土地承包经营纠纷调解仲裁法冲突</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未纳入市政府规范性文件管理库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25</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关于制止畜禽养殖违规建设的通知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巴南府办发〔2009〕306号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2014年出台新文件，对畜禽养殖建设有新规定</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未纳入市政府规范性文件管理库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26</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重庆市巴南区人民政府办公室关于进一步加强全区房屋住用安全管理工作的通知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巴南府办发〔2010〕216号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渝文备〔2015〕1970号,适用期已过</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6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27</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关于印发巴南区农村公路养护管理办法的通知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巴南府办发[2013]176号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渝文备〔2013〕222号，其内容大部分已被2015年7月1日生效的《重庆市公路管理条例》所覆盖</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2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28</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关于印发重庆市巴南区政府投资工程建代理机构选择暂行办法的通知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巴南府办发〔2011〕78号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已出台新文件</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未纳入市政府规范性文件管理库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99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29</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关于印发重庆市巴南区规模以下政府投资项目承包商选择暂行办法的通知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巴南府办发〔2011〕80号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已出台新文件</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未纳入市政府规范性文件管理库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30</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关于印发重庆市巴南区公共资源交易相关管理办法的通知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巴南府发〔2011〕73号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已出台新文件</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未纳入市政府规范性文件管理库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96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31</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重庆市巴南区人民政府办公室印发三峡工程巴南库区移民档案管理实施办法的通知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巴南府办发〔2006〕145号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渝文备〔2015〕1963号，三峡移民工作已完成 </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6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32</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重庆市巴南区人民政府办公室关于印发巴南区重点项目服务办法的通知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巴南府办发〔2013〕206号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渝文备〔2015〕1953号 </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8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33</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重庆市巴南区人民政府办公室印发计划生育手术并发症人员扶助试点工作实施方案的通知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巴南府办发〔2010〕274号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渝文备〔2015〕1942号 ，由重庆市印发计划生育手术并发症人员特别扶助制度的通知渝人中发〔2011〕29号取代</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1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34</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重庆市巴南区人民政府办公室印发重庆市巴南区独生子女父母奖励金清理兑现暂行办法的通知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巴南府办发〔2007〕265号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渝文备〔2015〕1941号，按新修订的《重庆市人口与计划生育条例》相关内容执行 </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705"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35</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重庆市巴南区人民政府印发农村土地承包经营权居民房屋和林权抵押贷款及农户小额信用贷款工作实施方案的通知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巴南府发〔2011〕184号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渝文备〔2015〕1938号，与现行政策不符</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52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36</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重庆巴南区人民政府办公室关于进一步加强企业人口和计划生育工作的实施意见</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br w:type="textWrapping"/>
            </w:r>
            <w:r>
              <w:rPr>
                <w:rFonts w:hint="eastAsia" w:ascii="仿宋" w:hAnsi="仿宋" w:eastAsia="仿宋" w:cs="仿宋"/>
                <w:color w:val="000000"/>
                <w:sz w:val="31"/>
                <w:szCs w:val="31"/>
              </w:rPr>
              <w:t>巴南府办发〔2013〕111号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渝文备〔2013〕305号，与新修订的《重庆市人口与计划生育条例》相关内容相冲突</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35"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37</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重庆市巴南区人民政府关于加强道路交通安全工作的意见</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巴南府发〔2013〕27号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渝文备〔2013〕311号，文件中工作任务、目标只部署至2015年</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12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38</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重庆市巴南区人民政府关于印发区执行部分山区和边远高寒大山区再生育政策实施办法的通知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巴南府发〔2009〕97号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渝文备〔2009〕40号，修订的《重庆市人口与计划生育条例》相关内容已取消 </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625"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39</w:t>
            </w:r>
          </w:p>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关于印发《重庆市巴南区农村土地承包经营权流转管理暂行办法》的通知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巴南府发〔2014〕97号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已过适用期</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未纳入市政府规范性文件管理库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30"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40</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关于加快农民专业合作社发展的意见</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巴南府办发〔2009〕77号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已过适用期</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未纳入市政府规范性文件管理库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85" w:hRule="atLeast"/>
          <w:jc w:val="center"/>
        </w:trPr>
        <w:tc>
          <w:tcPr>
            <w:tcW w:w="56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41</w:t>
            </w:r>
          </w:p>
        </w:tc>
        <w:tc>
          <w:tcPr>
            <w:tcW w:w="243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关于印发渔业养殖证制度实施方案的通知</w:t>
            </w:r>
          </w:p>
        </w:tc>
        <w:tc>
          <w:tcPr>
            <w:tcW w:w="151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巴南府办发〔2009〕143号</w:t>
            </w:r>
          </w:p>
        </w:tc>
        <w:tc>
          <w:tcPr>
            <w:tcW w:w="3214"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已过适用期</w:t>
            </w:r>
          </w:p>
        </w:tc>
        <w:tc>
          <w:tcPr>
            <w:tcW w:w="114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未纳入市政府规范性文件管理库</w:t>
            </w:r>
          </w:p>
        </w:tc>
      </w:tr>
    </w:tbl>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bookmarkStart w:id="0" w:name="_GoBack"/>
      <w:bookmarkEnd w:id="0"/>
    </w:p>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重庆市巴南区现行有效规范性文件目录</w:t>
      </w:r>
    </w:p>
    <w:tbl>
      <w:tblPr>
        <w:tblW w:w="8875"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497"/>
        <w:gridCol w:w="2616"/>
        <w:gridCol w:w="1892"/>
        <w:gridCol w:w="1985"/>
        <w:gridCol w:w="1003"/>
        <w:gridCol w:w="8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序号</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文件名称</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文件号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理由</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是否已入市政府规范性文件库</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1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重庆市巴南区人民政府办公室印发巴南区科技创新引导资金管理办法的通知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巴南府办发〔2015〕204号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渝文备〔2016〕78号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3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2</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重庆市巴南区人民政府办公室关于加强知识产权工作的意见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巴南府办发〔2010〕403号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渝文备〔2015〕1871号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4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3</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重庆市巴南区人民政府办公室关于印发巴南区专利特派员管理办法的通知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巴南府办发〔2012〕176号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渝文备〔2013〕40号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9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4</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贯彻落实市政府关于进一步加强安全培训工作意见的实施方案的通知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巴南府办发〔2013〕38号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渝文备〔2015〕1894号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5</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印发区重大危险源安全监督管理办法的通知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巴南府办发〔2013〕124号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渝文备〔2013〕277号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6</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重庆市巴南区人民政府办公室印发重庆市巴南区旅游业统计办法的通知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巴南府办发〔2010〕201号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渝文备〔2015〕1898号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1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7</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重庆市巴南区人民政府办公室关于推进文化与旅游融合发展的实施意见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巴南府办发〔2015〕206号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渝文备〔2016〕29号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4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8</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重庆市巴南区人民政府关于加快城市配送体系建设的实施意见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巴南府发〔2015〕53号 </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渝文备〔2016〕27号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企业发展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9</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重庆市巴南区人民政府关于进一步促进消费的实施意见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巴南府发〔2015〕136号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渝文备〔2016〕26号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企业发展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02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10</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重庆市巴南区人民政府办公室关于印发商贸流通发展专项资金管理暂行办法的通知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巴南府办发〔2015〕258号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渝文备〔2016〕23号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企业发展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11</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重庆市巴南区人民政府关于全面推进农超对接工作的意见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巴南府发〔2012〕193号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渝文备〔2015〕1955号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企业发展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4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12</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重庆市巴南区人民政府关于促进网络零售产业发展的意见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巴南府发〔2014〕137号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渝文备〔2015〕1897号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企业发展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4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13</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重庆市巴南区人民政府关于进一步加快商贸物流业发展的意见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巴南府发〔2013〕84号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渝文备〔2015〕1896号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企业发展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9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14</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重庆市巴南区人民政府办公室关于印发重庆市巴南区特色商业街（区）扶持政策的通知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巴南府办发〔2014〕176号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渝文备〔2015〕1895号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企业发展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98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15</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重庆市巴南区人民政府关于进一步加强区档案馆管理工作的意见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巴南府发〔2010〕109号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渝文备〔2015〕1862号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5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16</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重庆市巴南区人民政府办公室关于进一步加强和规范全区重点建设项目档案管理的通知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巴南府办发〔2013〕189号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渝文备〔2015〕1875号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17</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关于印发行政事业单位国有资产处置管理办法的通知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巴南府办发〔2014〕120号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渝文备〔2015〕1889号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36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18</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重庆市巴南区人民政府关于建立重庆市巴南区林业有害生物限期防治通知书和预防控灾建议书管理规定的通知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巴南府发〔2007〕40号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渝文备〔2015〕1927号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19</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重庆市巴南区人民政府关于发布常年森林防火区和森林防火期的公告</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巴南府发〔2009〕25号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渝文备〔2015〕1928号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5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20</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重庆市巴南区人民政府办公室关于进一步加强古树名木保护管理的通知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巴南府办发〔2011〕70号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渝文备〔2015〕1930号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21</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重庆市巴南区人民政府关于进一步加强和规范林地征占用管理和使用手续办理工作的通知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巴南府发〔2011〕121号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渝文备〔2015〕1929号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22</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重庆市巴南区人民政府办公室关于印发巴南区林权抵押融资登记管理实施细则的通知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巴南府办发〔2011〕278号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渝文备〔2015〕1931号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4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23</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重庆市巴南区人民政府办公室关于加强集体林权流转有关工作的通知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巴南府办发〔2013〕134号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渝文备〔2015〕1932号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2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24</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重庆市巴南区人民政府关于印发《重庆市巴南区农村居民自愿放弃林地承包经营权管理办法（试行）》的通知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巴南府发〔2015〕162号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渝文备〔2016〕79号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25</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重庆市巴南区人民政府关于印发《重庆市巴南区林权流转交易办法（试行）的通知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巴南府发〔2015〕163号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渝文备〔2016〕80号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3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26</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关于印发民间艺人（文艺团队）扶持管理办法和重点文艺作品创作扶持办法的通知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巴南府办发〔2016〕68号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渝文备〔2016〕507号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27</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关于印发文化市场项目并联审批实施办法的通知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巴南府发〔2015〕36号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渝文备〔2016〕91号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28</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关于切实加强文物安全工作的通知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巴南府办发〔2011〕209号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渝文备〔2015〕1940号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29</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印发区非物质文化遗产项目代表性传承人认定与管理暂行办法的通知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巴南府办发〔2009〕36号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渝文备〔2015〕1939号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2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30</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关于印发巴南区城市道路占用挖掘管理办法的通知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巴南府办发﹝2013﹞244号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渝文备〔2014〕262号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31</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重庆市巴南区人民政府办公室关于印发推广随机抽查规范事中事后监管实施方案的通知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巴南府办发〔2015〕250号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渝文备〔2016〕43号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32</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重庆市巴南区人民政府关于公布2015年行政审批制度改革事项目录（第二批）的决定</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巴南府发〔2015〕103号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渝文备〔2016〕42号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8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33</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重庆市巴南区人民政府关于公布区级行政审批事项目录（2015年）的通知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巴南府发〔2015〕148号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渝文备〔2016〕41号，待区权责清单公布后，再行取消</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9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34</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重庆市巴南区人民政府关于印发行政审批事项目录管理办法（试行）的通知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巴南府发〔2015〕116号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渝文备〔2016〕40号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35</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重庆市巴南区人民政府关于公布2014年行政审批制度改革事项目录的决定</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巴南府发〔2014〕142号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渝文备〔2015〕1891号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36</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关于印发重庆市巴南区招商引资奖励办法的通知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巴南府办发〔2016〕75号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渝文备〔2016〕508号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企业发展和民间投资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1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37</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重庆市巴南区人民政府办公室关于印发贯彻落实乡村教师支持计划（2015—2020年）实施方案的通知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巴南府办发〔2016〕8号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渝文备〔2016〕153号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5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38</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重庆市巴南区人民政府办公室关于进一步促进民办中小学发展的实施意见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巴南府办发〔2015〕183号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渝文备〔2016〕76号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39</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重庆市巴南区人民政府关于进一步加强民办非学历教育培训机构管理的实施意见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巴南府发〔2015〕4号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渝文备〔2016〕75号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40</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重庆市巴南区人民政府关于农村教育闲置资产盘活利用的实施意见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巴南府发〔2015〕30号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渝文备〔2016〕74号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41</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重庆市巴南区人民政府关于推进教育“三名”工程建设的意见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巴南府发〔2015〕40号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渝文备〔2016〕77号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4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42</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重庆市巴南区人民政府办公室关于印发重庆市巴南区校车安全管理条例实施办法的通知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巴南府办发〔2012〕311号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渝文备〔2015〕1947号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02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43</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重庆市巴南区人民政府办公室关于印发巴南区校车服务方案的通知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巴南府办发〔2012〕309号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渝文备〔2015〕1946号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2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44</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重庆市巴南区人民政府办公室关于给予乡村教师岗位生活补助的通知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巴南府办发〔2014〕197号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渝文备〔2015〕1882号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32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45</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重庆市巴南区人民政府办公室关于印发巴南区农村学前教育布点规划及建设投资方案的通知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巴南府办发〔2013〕236号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渝文备〔2015〕1876号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46</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重庆市巴南区人民政府办公室关于进一步加强社区教育工作的实施意见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巴南府办发〔2012〕318号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渝文备〔2015〕1874号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15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47</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重庆市巴南区人民政府关于建立中小学校舍安全保障长效机制的实施意见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巴南府发〔2014〕177号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渝文备〔2015〕1867号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8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48</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重庆市巴南区人民政府关于深化学前教育体制机制改革的意见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巴南府发〔2013〕179号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渝文备〔2015〕1866号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7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49</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重庆市巴南区人民政府关于进一步加快学前教育发展的意见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巴南府发〔2011〕165号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渝文备〔2015〕1863号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50</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重庆市巴南区人民政府办公室关于印发开展医疗纠纷人民调解工作的实施方案的通知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巴南府办发〔2015〕213号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渝文备〔2016〕24号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3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51</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重庆市巴南区人民政府办公室关于进一步加强统计基层基础工作的意见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巴南府办发〔2014〕138号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渝文备〔2015〕1879号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52</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关于印发《财政支出绩效评价管理暂行办法》和《项目支出绩效目标运行过程跟踪评估管理暂行办法》的通知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巴南府办发〔2015〕269号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渝文备〔2016〕47号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53</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关于印发巴南区旅游结构资金管理办法的通知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巴南府办发〔2013〕107号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渝文备〔2014〕80号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54</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关于印发巴南区信用村贷款贴息管理暂行办法的通知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巴南府办发〔2015〕54号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渝文备〔2016〕81号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55</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关于印发产业发展专项资金管理暂行办法的通知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巴南府办发〔2015〕107号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渝文备〔2016〕45号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56</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关于印发区财政资金直接补贴农民发放管理办法的通知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巴南府办发〔2015〕243号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渝文备〔2016〕46号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2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57</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批转区财政局人民银行巴南支行关于区财政国库管理制度改革试点方案的通知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巴南府发〔2006〕119号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渝文备〔2015〕1959号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58</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重庆市巴南区人民政府办公室关于印发巴南区三峡水库消落区管理实施细则（试行）的通知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巴南府办发〔2015〕210号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渝文备〔2015〕3368号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5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59</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重庆市巴南区人民政府关于加强消落区管理的通告</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巴南府发〔2013〕94号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渝文备〔2015〕1962号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60</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重庆市巴南区人民政府办公室印发重庆市巴南区大中型水库移民后期扶持规划管理实施细则的通知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巴南府办发〔2009〕313号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渝文备〔2015〕1965号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61</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重庆市巴南区人民政府办公室印发三峡工程重庆市巴南库区解决移民遗留问题实施细则的通知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巴南府办发〔2008〕148号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渝文备〔2015〕1964号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62</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重庆市巴南区人民政府办公室关于印发重庆市巴南区三峡后续工作工程建设项目管理实施细则（试行）的通知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巴南府办发〔2013〕178号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渝文备〔2014〕216号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9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63</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重庆市巴南区人民政府关于进一步加强征地拆迁补偿安置工作的通知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巴南府发〔2015〕118号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渝文备〔2016〕28号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2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64</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重庆市巴南区人民政府办公室印发征地拆迁补偿安置资金管理办法的通知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巴南府办发〔2011〕196号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渝文备〔2015〕1958号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4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65</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重庆市巴南区人民政府关于进一步调整征地补偿安置标准有关事项的通知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巴南府发〔2013〕158号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渝文备〔2013〕265号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66</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重庆市巴南区人民政府办公室关于进一步加强小型公共资源交易工作的通知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巴南府办发〔2015〕178号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渝文备〔2015〕3419号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67</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重庆市巴南区人民政府办公室关于推进小型公共资源交易中心建设工作的通知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巴南府办发〔2014〕23号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渝文备〔2015〕1900号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68</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重庆市巴南区人民政府办公室印发重庆市巴南区自然灾害预警预防管理办法的通知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巴南府办发〔2012〕317号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渝文备〔2015〕1873号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1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69</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重庆市巴南区人民政府办公室印发突发事件预警信息发布管理办法的通知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巴南府办发〔2011〕190号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渝文备〔2015〕1951号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70</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重庆市巴南区人民政府办公室印发小型水库库区和移民安置区群众生产生活困难扶助项目管理办法的通知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巴南府办发〔2011〕179号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渝文备〔2015〕1966号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71</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重庆市巴南区人民政府办公室关于加强水库生态渔业管理的通知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巴南府办发〔2011〕11号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渝文备〔2015〕1933号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72</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重庆市巴南区人民政府关于加强水库生态渔业管理的通告</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巴南府发〔2011〕10号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渝文备〔2015〕1919号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73</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重庆市巴南区人民政府办公室关于进一步加强农村饮水工程运行管理工作的通知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巴南府办发〔2014〕84号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渝文备〔2015〕1904号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74</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重庆市巴南区人民政府办公室关于加强水库河流周边土地林地保护的通知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巴南府办发〔2008〕86号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渝文备〔2015〕1887号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75</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重庆市巴南区人民政府关于观景口水利枢纽工程建设征地范围内禁止新增建设项目和迁入人口的通告</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巴南府发〔2012〕161号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渝文备〔2015〕1885号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76</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重庆市巴南区人民政府关于在巴南区管辖长江河段开展清江整治禁止无证采砂的通告</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巴南府发〔2011〕54号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渝文备〔2015〕1884号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77</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重庆市巴南区人民政府关于加强水库管理的通知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巴南府发〔2008〕60号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渝文备〔2015〕1880号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78</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重庆市巴南区人民政府办公室关于印发农村饮水工程运行管理办法的通知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巴南府办发〔2013〕115号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渝文备〔2015〕112号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8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79</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重庆市巴南区人民政府办公室关于印发重庆市巴南区城乡低保有奖举报办法的通知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巴南府办发〔2008〕192号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渝文备〔2015〕1913号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8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80</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重庆市巴南区人民政府办公室印发区城市居民最低生活保障听证办法的通知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巴南府办发〔2008〕181号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渝文备〔2015〕1912号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4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81</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重庆市巴南区关于切实加强和改进最低生活保障工作的意见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巴南府发〔2013〕182号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渝文备〔2015〕1910号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5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82</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重庆市巴南区人民政府关于进一步健全临时救助制度的通知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巴南府发〔2015〕161号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渝文备〔2016〕30号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83</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重庆市巴南区人民政府办公室关于加强地名命名与管理工作的通知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巴南府办发〔2010〕349号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渝文备〔2015〕1914号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84</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重庆市巴南区人民政府关于做好殡葬改革工作的实施意见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巴南府发〔2010〕59号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渝文备〔2015〕1909号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6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85</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重庆市巴南区人民政府办公室关于加强我区城市生活无着的流浪乞讨人员救助管理工作的实施意见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巴南府办发〔2008〕162号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渝文备〔2015〕1911号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86</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重庆市巴南区人民政府办公室关于进一步加强敬老院管理工作的通知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巴南府办发〔2015〕167号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渝文备〔2016〕25号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87</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重庆市巴南区人民政府办公室印发《重庆市巴南区建设领域农民工工资支付保障金管理实施办法（试行）》的通知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巴南府办发〔2011〕]257号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渝文备〔2015〕1935号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88</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重庆市巴南区人民政府办公室关于加强重点产业人力资源保障工作的通知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巴南府办发〔2014〕44号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渝文备〔2015〕1936号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89</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关于加快发展农村合作经济组织的意见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巴南府发〔2006〕71号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渝文备〔2015〕1920号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90</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关于贯彻实施《中华人民共和国农村土地承包经营纠纷调解仲裁法》有关事项的通知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巴南府办发〔2010〕160号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渝文备〔2015〕1921号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91</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重庆市巴南区人民政府办公室关于做好农村土地承包经营权证变更和注销工作的通知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巴南府办发〔2011〕14号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渝文备〔2015〕1923号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92</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关于印发耕地质量建设评价实施细则的通知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巴南府办发〔2012〕162号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渝文备〔2015〕1924号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93</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关于规范村民事一事一议筹资筹劳操作程序的意见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巴南府办发〔2012〕249号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渝文备〔2015〕1925号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94</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关于印发区级农业产业化龙头企业申报认定管理办法的通知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巴南府办发〔2013〕198号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渝文备〔2015〕1926号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95</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重庆市巴南区人民政府办公室关于印发巴南区农村集体经济组织资金资产资源管理办法（试行）的通知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巴南府办发〔2016〕31号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渝文备〔2016〕622号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96</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关于进一步加强改善农村人居环境工作的实施意见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巴南府办发〔2016〕57号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渝文备〔2016〕627号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97</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关于进一步规范农村危房改造工作的实施意见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巴南府办发〔2014〕187号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渝文备〔2015〕1944号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98</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关于印发巴南区幸福农庄（农民新村）工程竣工验收管理办法（试行）的通知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巴南府办发〔2014〕2号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渝文备〔2015〕1943号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99</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关于印发巴南区城市建设配套费征收管理办法的通知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巴南府办发〔2013〕48号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渝文备〔2014〕120号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100</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重庆市巴南区人民政府关于印发《重庆市巴南区国有土地上房屋征收与补偿办法》的通知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巴南府发〔2011〕167号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渝文备〔2015〕1968号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101</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重庆市巴南区人民政府关于调增国有土地上房屋征收有关优惠政策的通知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巴南府发[2013]102号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渝文备〔2015〕1969号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0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102</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关于加强全区物业管理工作的通知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巴南府办发〔2012〕60号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渝文备〔2015〕1972号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103</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关于印发巴南区安置房前期物业管理暂行办法的通知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巴南府办发〔2015〕165号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渝文备〔2016〕83号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104</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关于加强业主自治组织建设管理的通知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巴南府办发〔2013〕83号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渝文备〔2015〕1973号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6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105</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重庆市巴南区人民政府办公室关于进一步加强城镇房屋使用安全管理的通知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巴南府办发〔2015〕186号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渝文备〔2016〕82号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106</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关于印发重庆市巴南区农村公路建设管理办法的通知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巴南府发[2016]46号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渝文备〔2016〕645号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0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107</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关于加强乡村公路建设管理工作的通知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巴南府办发[2014]87号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渝文备〔2015〕1888号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108</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关于印发重庆市巴南区农村公路建设补助资金使用监督管理办法的通知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巴南府办发[2013]203号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渝文备〔2014〕181号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109</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关于进一步加强渡口规范管理的通知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巴南府办发[2013]138号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渝文备〔2015〕1890号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2017年上半年另行起草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110</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重庆市巴南区人民政府办公室关于印发巴南区进一步推进户籍制度改革促进人口有序转移实施方案的通知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巴南府办发〔2016〕74号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渝文备〔2016〕623号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3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111</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重庆市巴南区人民政府办公室《重庆市巴南区工程造价、会计审核咨询中介机构项目及年度考评办法（试行）》的通知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巴南府发〔2014〕184号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渝文备〔2015〕1961号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30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112</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重庆市巴南区人民政府办公室关于印发《重庆市巴南区可研评审机构考核管理暂行办法》的通知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巴南府办发〔2014〕193号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渝文备〔2015〕1956号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39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113</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重庆市巴南区人民政府办公室关于印发《巴南区生态破坏与环境污染损害评估机制》等生态文明建设改革制度的通知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巴南府办发〔2015〕68号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渝文备〔2016〕84号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114</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重庆市巴南区人民政府办公室关于印发非法集资举报奖励暂行办法的通知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巴南府办发〔2016〕15号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渝文备〔2016〕626号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8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115</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重庆市巴南区人民政府办公室关于印发产业发展股权投资操作暂行办法的通知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巴南府办发〔2015〕108号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渝文备〔2016〕177号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1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116</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重庆市巴南区人民政府办公室关于印发巴南区政府和社会资本合作（PPP）项目操作指南（试行）的通知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巴南府办发〔2015〕216号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渝文备〔2016〕73号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3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117</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重庆市巴南区人民政府办公室关于印发巴南区信用村、信用镇（街）评定暂行办法的通知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巴南府办发〔2015〕42号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渝文备〔2016〕72号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1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118</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重庆市巴南区人民政府办公室关于进一步规范政府投资建设项目工程造价计价原则的通知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巴南府办发〔2015〕142号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渝文备〔2016〕44号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14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119</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重庆市巴南区人民政府办公室关于印发巴南区流动儿童免疫规划管理办法的通知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巴南府办发〔2015〕205号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渝文备〔2016〕31号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1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120</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w:t>
            </w:r>
            <w:r>
              <w:rPr>
                <w:rFonts w:hint="eastAsia" w:ascii="仿宋" w:hAnsi="仿宋" w:eastAsia="仿宋" w:cs="仿宋"/>
                <w:sz w:val="31"/>
                <w:szCs w:val="31"/>
              </w:rPr>
              <w:br w:type="textWrapping"/>
            </w:r>
            <w:r>
              <w:rPr>
                <w:rFonts w:hint="eastAsia" w:ascii="仿宋" w:hAnsi="仿宋" w:eastAsia="仿宋" w:cs="仿宋"/>
                <w:color w:val="000000"/>
                <w:sz w:val="31"/>
                <w:szCs w:val="31"/>
              </w:rPr>
              <w:t>关于印发巴南区行政机关负责人出庭应诉办法的通知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巴南府发〔2014〕151号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渝文备〔2015〕1976号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5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121</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重庆市巴南区人民政府办公室印发重大项目储备库管理办法的通知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巴南府办发〔2011〕131号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渝文备〔2015〕1975号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4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122</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重庆市巴南区人民政府办公室关于进一步规范村级工程建设和项目管理的实施意见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巴南府办发〔2014〕183号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渝文备〔2015〕1974号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35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123</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重庆市巴南区人民政府办公室关于推进应用房地产估价技术加强存量房交易税收征管工作的通知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巴南府办发〔2011〕292号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渝文备〔2015〕1971号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124</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重庆市巴南区人民政府办公室关于印发产业引导股权投资基金管理暂行办法的通知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巴南府办发〔2014〕165号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渝文备〔2015〕1960号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3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125</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重庆市巴南区人民政府关于印发巴南区知名商标认定和保护办法的通知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巴南府发〔2009〕56号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渝文备〔2015〕1957号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7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126</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重庆市巴南区人民政府办公室印发重庆市巴南区突发事件应急信息员队伍管理办法的通知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巴南府办发〔2011〕235号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渝文备〔2015〕1952号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4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127</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重庆市巴南区人民政府办公室印发重庆市巴南区应急避难场所建设实施方案的通知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巴南府办发〔2009〕182号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渝文备〔2015〕1950号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7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128</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重庆市巴南区人民政府办公室关于印发妥善解决区属国有企业职教幼教退休教师待遇问题实施方案的通知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巴南府办发〔2012〕21号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渝文备〔2015〕1949号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2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129</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重庆市巴南区人民政府办公室关于加强肇事肇祸精神病人长效管理工作的意见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巴南府办发〔2010〕340号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渝文备〔2015〕1945号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2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130</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重庆市巴南区人民政府办公室关于加强基本医疗保险付费总额控制管理的通知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巴南府办发〔2014〕126号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渝文备〔2015〕1937号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33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131</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重庆市巴南区人民政府办公室关于市政道路建设使用国有土地拆迁补偿有关政策问题的通知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巴南府办发〔2008〕221号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渝文备〔2015〕1934号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5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132</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重庆市巴南区人民政府办公室关于印发《农村信用体系建设试点工作方案》的通知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巴南府办发〔2011〕233号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渝文备〔2015〕1918号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133</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重庆市巴南区人民政府办公室关于印发巴南区农村住房保险实施方案的通知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巴南府办发〔2014〕171号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渝文备〔2015〕1917号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32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134</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重庆市巴南区人民政府办公室关于印发巴南区城乡务工人员小额人身意外伤害保险实施方案的通知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巴南府办发〔2014〕175号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渝文备〔2015〕1916号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2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135</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重庆市巴南区人民政府办公室关于提高我区80周岁以上老人营养补贴标准的通知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巴南府办发〔2012〕42号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渝文备〔2015〕1915号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32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136</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重庆市巴南区人民政府办公室印发加快推进残疾人社会保障体系和服务体系建设的实施意见的通知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巴南府办发〔2011〕283号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渝文备〔2015〕1908号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2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137</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重庆市巴南区人民政府办公室批转区残联区民政局区国税局区地税局关于规范巴南区残疾人证管理意见的通知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巴南府办发〔2009〕69号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渝文备〔2015〕1907号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2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138</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重庆市巴南区人民政府办公室关于印发重庆市巴南区政府采购监督管理实施细则的通知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巴南府办发〔2014〕163号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渝文备〔2015〕1906号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2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139</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重庆市巴南区人民政府办公室印发重庆市巴南区地热资源勘查开发利用总体规划的通知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巴南府办发〔2011〕36号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渝文备〔2015〕1899号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140</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重庆市巴南区人民政府关于实行最严格水资源管理制度的实施意见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巴南府发〔2013〕146号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渝文备〔2015〕1886号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27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141</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重庆市巴南区人民政府办公室关于巴南区房地产开发项目配建中小学校管理暂行办法的补充通知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巴南府办发〔2014〕212号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渝文备〔2015〕1883号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97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142</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重庆市巴南区人民政府关于印发《重庆市巴南区政府合同管理暂行办法》的通知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巴南府发〔2013〕173号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渝文备〔2015〕1881号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143</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重庆市巴南区人民政府办公室关于印发巴南区房地产开发项目配建中小学校管理暂行办法的通知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巴南府办发〔2014〕114号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渝文备〔2015〕1878号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2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144</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重庆市巴南区人民政府办公室关于加强农村建设用地复垦安全工作的通知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巴南府办发〔2013〕252号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渝文备〔2015〕1877号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145</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重庆市巴南区人民政府办公室印发重庆市巴南区建制镇集中式生活饮用水源保护区划分方案的通知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巴南府办发〔2006〕142号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渝文备〔2015〕1869号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32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146</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重庆市巴南区人民政府办公室印发《重庆市巴南区地表水域适用功能类别划分调整方案》的通知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巴南府办发〔2006〕141号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渝文备〔2015〕1868号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23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147</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重庆市巴南区人民政府关于进一步完善农村集体建设用地复垦和户籍制度改革宅基地退出补偿政策的通知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巴南府发〔2011〕238号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渝文备〔2015〕1865号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93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148</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重庆市巴南区人民政府关于印发巴南区政府法律顾问管理暂行办法的通知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巴南府发〔2014〕138号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渝文备〔2015〕1864号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1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149</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重庆市巴南区人民政府办公室关于印发公民见义勇为表彰奖励实施细则的通知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巴南府办发〔2012〕132号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渝文备〔2015〕1859号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7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150</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重庆市巴南区人民政府办公室关于印发巴南区农村集中式供水卫生监督管理办法的通知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巴南府办发〔2013〕245号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渝文备〔2014〕172号 </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32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151</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重庆市巴南区人民政府关于印发巴南区科技文化微型企业创业园奖励扶持实施办法（试行）的通知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巴南府发〔2013〕61号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渝文备〔2013〕289号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9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152</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 xml:space="preserve">重庆市巴南区人民政府 </w:t>
            </w:r>
            <w:r>
              <w:rPr>
                <w:rFonts w:hint="eastAsia" w:ascii="仿宋" w:hAnsi="仿宋" w:eastAsia="仿宋" w:cs="仿宋"/>
                <w:sz w:val="31"/>
                <w:szCs w:val="31"/>
              </w:rPr>
              <w:br w:type="textWrapping"/>
            </w:r>
            <w:r>
              <w:rPr>
                <w:rFonts w:hint="eastAsia" w:ascii="仿宋" w:hAnsi="仿宋" w:eastAsia="仿宋" w:cs="仿宋"/>
                <w:color w:val="000000"/>
                <w:sz w:val="31"/>
                <w:szCs w:val="31"/>
              </w:rPr>
              <w:t>关于统筹城乡户籍制度改革的实施意见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巴南府发〔2010〕125号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渝文备〔2015〕1948号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153</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重庆市巴南区人民政府办公室关于印发专利资助和奖励办法的通知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巴南府办发〔2016〕126号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正在备案审核中</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否</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154</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重庆市巴南区人民政府关于印发巴南区积极发挥新消费引领作用加快培育形成新供给新动力的实施意见的通知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巴南府发〔2016〕53号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正在备案审核中</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否</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企业发展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155</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重庆市巴南区人民政府办公室关于印发巴南区商贸流通企业专项奖励资金管理办法的通知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巴南府办发〔2016〕133号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正在备案审核中</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否</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企业发展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87"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156</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重庆市巴南区人民政府办公室关于印发加快发展生活性服务业促进消费结构升级实施方案的通知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巴南府办发〔2016〕140号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正在备案审核中</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否</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企业发展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1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157</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重庆市巴南区人民政府办公室关于印发促进电子商务发展奖励扶持办法的通知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巴南府办发〔2016〕143号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正在备案审核中</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否</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企业发展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158</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关于印发巴南区建设工程初步设计并联审批管理办法（试行）的通知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巴南府办发〔2016〕164号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正在备案审核中</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否</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9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159</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关于印发巴南区市政园林设施移交管理办法（试行）的通知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巴南府办发﹝2016﹞165号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正在备案审核中</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否</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0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160</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重庆市巴南区人民政府关于加强行政审批事中事后监管的实施意见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巴南府办发〔2016〕115号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正在备案审核中</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否</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5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161</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重庆市巴南区人民政府关于规范行政审批中介服务的实施意见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巴南府办发〔2016〕116号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正在备案审核中</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否</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162</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重庆市巴南区人民政府关于公布2016年行政审批制度改革事项目录（第一批）的决定</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巴南府发〔2016〕49号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正在备案审核中</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否</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163</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重庆市巴南区人民政府关于取消非行政许可审批事项的决定</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巴南府发〔2016〕50号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正在备案审核中</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否</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164</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重庆市巴南区人民政府关于公布2015年行政审批制度改革事项目录（第一批）的决定</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巴南府发〔2015〕47号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正在备案审核中</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否</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3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165</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重庆市巴南区人民政府关于清理规范55项区级行政审批中介服务事项的决定</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巴南府发〔2016〕78号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正在备案审核中</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否</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7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166</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重庆市巴南区人民政府关于印发《教育事业发展“十三五”规划》的通知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巴南府发〔2016〕54号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正在备案审核中</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否</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8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167</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重庆市巴南区人民政府关于深化集团化办学的意见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巴南府发〔2016〕63号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正在备案审核中</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否</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7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168</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重庆市巴南区人民政府办公室关于印发公开采购商品房用作征地拆迁安置房的实施方案的通知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巴南府办发〔2016〕144号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正在备案审核中</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否</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7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169</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重庆市巴南区人民政府办公室关于印发突发事件预警信息发布平台运行管理办法（试行）的通知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巴南府办发〔2016〕113号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正在备案审核中</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否</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9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170</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关于加强政府投资项目招标投标管理工作的通知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巴南府办发〔2016〕79号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否</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25"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171</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重庆市巴南区人民政府关于加快推进残疾人小康进程的实施意见</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巴南府发〔2016〕44号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正在备案审核中</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否</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3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172</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关于印发重庆市巴南区资源性国有资产管理试行办法的通知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巴南府发〔2013〕54号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渝文备〔2013〕288号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jc w:val="center"/>
        </w:trPr>
        <w:tc>
          <w:tcPr>
            <w:tcW w:w="497"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color w:val="000000"/>
                <w:sz w:val="31"/>
                <w:szCs w:val="31"/>
              </w:rPr>
              <w:t>173</w:t>
            </w:r>
          </w:p>
        </w:tc>
        <w:tc>
          <w:tcPr>
            <w:tcW w:w="2616"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重庆市巴南区人民政府关于印发《重庆市巴南区征地补偿安置实施细则》的通知</w:t>
            </w:r>
          </w:p>
        </w:tc>
        <w:tc>
          <w:tcPr>
            <w:tcW w:w="189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巴南府发〔2008〕76号</w:t>
            </w:r>
          </w:p>
        </w:tc>
        <w:tc>
          <w:tcPr>
            <w:tcW w:w="1985"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渝文备〔2008〕71号</w:t>
            </w:r>
          </w:p>
        </w:tc>
        <w:tc>
          <w:tcPr>
            <w:tcW w:w="1003"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color w:val="000000"/>
                <w:sz w:val="31"/>
                <w:szCs w:val="31"/>
              </w:rPr>
              <w:t>是</w:t>
            </w:r>
          </w:p>
        </w:tc>
        <w:tc>
          <w:tcPr>
            <w:tcW w:w="882" w:type="dxa"/>
            <w:tcBorders>
              <w:top w:val="single" w:color="000000" w:sz="2" w:space="0"/>
              <w:left w:val="single" w:color="000000" w:sz="2" w:space="0"/>
              <w:bottom w:val="single" w:color="000000" w:sz="2" w:space="0"/>
              <w:right w:val="single" w:color="000000" w:sz="2" w:space="0"/>
            </w:tcBorders>
            <w:shd w:val="cle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bl>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keepNext w:val="0"/>
        <w:keepLines w:val="0"/>
        <w:widowControl/>
        <w:suppressLineNumbers w:val="0"/>
        <w:jc w:val="left"/>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9835F48"/>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12582</Words>
  <Characters>14983</Characters>
  <Lines>1</Lines>
  <Paragraphs>1</Paragraphs>
  <TotalTime>6</TotalTime>
  <ScaleCrop>false</ScaleCrop>
  <LinksUpToDate>false</LinksUpToDate>
  <CharactersWithSpaces>15070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2022-06-16T03:18:11Z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