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C34BC4">
      <w:pPr>
        <w:adjustRightInd w:val="0"/>
        <w:snapToGrid w:val="0"/>
        <w:spacing w:beforeLines="100" w:afterLines="5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r>
        <w:rPr>
          <w:rFonts w:eastAsia="方正仿宋_GBK" w:hint="eastAsia"/>
          <w:sz w:val="32"/>
          <w:szCs w:val="32"/>
        </w:rPr>
        <w:t>：</w:t>
      </w:r>
    </w:p>
    <w:p w:rsidR="00F83239" w:rsidRDefault="00B245CA" w:rsidP="00C34BC4">
      <w:pPr>
        <w:adjustRightInd w:val="0"/>
        <w:snapToGrid w:val="0"/>
        <w:spacing w:afterLines="100" w:line="594" w:lineRule="exact"/>
        <w:jc w:val="center"/>
        <w:rPr>
          <w:rFonts w:ascii="方正小标宋_GBK" w:eastAsia="方正小标宋_GBK" w:hAnsi="方正小标宋_GBK" w:cs="方正小标宋_GBK"/>
          <w:kern w:val="44"/>
          <w:sz w:val="36"/>
          <w:szCs w:val="36"/>
        </w:rPr>
      </w:pPr>
      <w:r>
        <w:rPr>
          <w:rFonts w:ascii="方正小标宋_GBK" w:eastAsia="方正小标宋_GBK" w:hAnsi="方正小标宋_GBK" w:cs="方正小标宋_GBK" w:hint="eastAsia"/>
          <w:kern w:val="44"/>
          <w:sz w:val="36"/>
          <w:szCs w:val="36"/>
        </w:rPr>
        <w:t>重庆市消防救援总队战勤保障基地改扩建项目</w:t>
      </w:r>
    </w:p>
    <w:p w:rsidR="00F83239" w:rsidRDefault="00B245CA" w:rsidP="00C34BC4">
      <w:pPr>
        <w:adjustRightInd w:val="0"/>
        <w:snapToGrid w:val="0"/>
        <w:spacing w:afterLines="100" w:line="594" w:lineRule="exact"/>
        <w:jc w:val="center"/>
        <w:rPr>
          <w:rFonts w:ascii="方正小标宋_GBK" w:eastAsia="方正小标宋_GBK" w:hAnsi="方正小标宋_GBK" w:cs="方正小标宋_GBK"/>
          <w:kern w:val="44"/>
          <w:sz w:val="36"/>
          <w:szCs w:val="36"/>
        </w:rPr>
      </w:pPr>
      <w:r>
        <w:rPr>
          <w:rFonts w:ascii="方正小标宋_GBK" w:eastAsia="方正小标宋_GBK" w:hAnsi="方正小标宋_GBK" w:cs="方正小标宋_GBK" w:hint="eastAsia"/>
          <w:kern w:val="44"/>
          <w:sz w:val="36"/>
          <w:szCs w:val="36"/>
        </w:rPr>
        <w:t>水土保持方案报告书专家评审意见</w:t>
      </w:r>
    </w:p>
    <w:p w:rsidR="00F83239" w:rsidRDefault="00B245CA">
      <w:pPr>
        <w:spacing w:line="594" w:lineRule="exact"/>
        <w:ind w:firstLineChars="200" w:firstLine="640"/>
        <w:rPr>
          <w:rFonts w:eastAsia="方正仿宋_GBK"/>
          <w:bCs/>
          <w:sz w:val="32"/>
          <w:szCs w:val="32"/>
          <w:shd w:val="clear" w:color="auto" w:fill="FFFF00"/>
        </w:rPr>
      </w:pPr>
      <w:r>
        <w:rPr>
          <w:rFonts w:eastAsia="方正仿宋_GBK"/>
          <w:bCs/>
          <w:color w:val="000000" w:themeColor="text1"/>
          <w:sz w:val="32"/>
          <w:szCs w:val="32"/>
        </w:rPr>
        <w:t>2022</w:t>
      </w:r>
      <w:r>
        <w:rPr>
          <w:rFonts w:eastAsia="方正仿宋_GBK"/>
          <w:bCs/>
          <w:color w:val="000000" w:themeColor="text1"/>
          <w:sz w:val="32"/>
          <w:szCs w:val="32"/>
        </w:rPr>
        <w:t>年</w:t>
      </w:r>
      <w:r>
        <w:rPr>
          <w:rFonts w:eastAsia="方正仿宋_GBK" w:hint="eastAsia"/>
          <w:bCs/>
          <w:color w:val="000000" w:themeColor="text1"/>
          <w:sz w:val="32"/>
          <w:szCs w:val="32"/>
        </w:rPr>
        <w:t>12</w:t>
      </w:r>
      <w:r>
        <w:rPr>
          <w:rFonts w:eastAsia="方正仿宋_GBK"/>
          <w:bCs/>
          <w:color w:val="000000" w:themeColor="text1"/>
          <w:sz w:val="32"/>
          <w:szCs w:val="32"/>
        </w:rPr>
        <w:t>月</w:t>
      </w:r>
      <w:r>
        <w:rPr>
          <w:rFonts w:eastAsia="方正仿宋_GBK" w:hint="eastAsia"/>
          <w:bCs/>
          <w:color w:val="000000" w:themeColor="text1"/>
          <w:sz w:val="32"/>
          <w:szCs w:val="32"/>
        </w:rPr>
        <w:t>19</w:t>
      </w:r>
      <w:r>
        <w:rPr>
          <w:rFonts w:eastAsia="方正仿宋_GBK"/>
          <w:bCs/>
          <w:color w:val="000000" w:themeColor="text1"/>
          <w:sz w:val="32"/>
          <w:szCs w:val="32"/>
        </w:rPr>
        <w:t>日，重庆市巴南区水利局组织专家对《</w:t>
      </w:r>
      <w:r>
        <w:rPr>
          <w:rFonts w:eastAsia="方正仿宋_GBK" w:hint="eastAsia"/>
          <w:bCs/>
          <w:color w:val="000000" w:themeColor="text1"/>
          <w:sz w:val="32"/>
          <w:szCs w:val="32"/>
        </w:rPr>
        <w:t>重庆市消防救援总队战勤保障基地改扩建项目</w:t>
      </w:r>
      <w:r>
        <w:rPr>
          <w:rFonts w:eastAsia="方正仿宋_GBK"/>
          <w:bCs/>
          <w:color w:val="000000" w:themeColor="text1"/>
          <w:sz w:val="32"/>
          <w:szCs w:val="32"/>
        </w:rPr>
        <w:t>水土保持方案报告书（送审稿）》（以下简称《水保方案（送审稿）》）进行了审查。</w:t>
      </w:r>
      <w:r>
        <w:rPr>
          <w:rFonts w:eastAsia="方正仿宋_GBK" w:hint="eastAsia"/>
          <w:bCs/>
          <w:color w:val="000000" w:themeColor="text1"/>
          <w:sz w:val="32"/>
          <w:szCs w:val="32"/>
        </w:rPr>
        <w:t>重庆市消防救援总队（以下简称项目业主）、巴南区水利局、重庆森沃水利咨询有限公司（以下简称报告编制单位）的领导、专家和代表参加了会议。会议成立了由赵春艳同志任组长，吴昊</w:t>
      </w:r>
      <w:r>
        <w:rPr>
          <w:rFonts w:eastAsia="方正仿宋_GBK"/>
          <w:bCs/>
          <w:color w:val="000000" w:themeColor="text1"/>
          <w:sz w:val="32"/>
          <w:szCs w:val="32"/>
        </w:rPr>
        <w:t>、</w:t>
      </w:r>
      <w:r>
        <w:rPr>
          <w:rFonts w:eastAsia="方正仿宋_GBK" w:hint="eastAsia"/>
          <w:bCs/>
          <w:color w:val="000000" w:themeColor="text1"/>
          <w:sz w:val="32"/>
          <w:szCs w:val="32"/>
        </w:rPr>
        <w:t>张学伍同志为成员的专家组。</w:t>
      </w:r>
      <w:r>
        <w:rPr>
          <w:rFonts w:eastAsia="方正仿宋_GBK" w:hint="eastAsia"/>
          <w:bCs/>
          <w:sz w:val="32"/>
          <w:szCs w:val="32"/>
        </w:rPr>
        <w:t>专家组成员会前详细审阅了《水保方案（送审稿）》，与会人员会上认真听取了报告编制单位的汇报，对方案进行了深入的讨论。专家对《水保方案（送审稿）》进行了质量评分，质量评定等级合格。报告编制单位根据专家组提出的修改意见进行修改完，项目业主报送了《水保方案（报批稿）》。经专家组复核，形成专家评审意见如下：</w:t>
      </w:r>
    </w:p>
    <w:p w:rsidR="00F83239" w:rsidRPr="00451AA9" w:rsidRDefault="00B245CA"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一、综合说明</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（一）方案编制所依据的法律法规、部委规章、规范标准、技术文件及采用的资料正确。</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（二）同意设计水平年为</w:t>
      </w:r>
      <w:r w:rsidRPr="00451AA9">
        <w:rPr>
          <w:rFonts w:eastAsia="方正仿宋_GBK" w:hint="eastAsia"/>
          <w:bCs/>
          <w:color w:val="000000" w:themeColor="text1"/>
          <w:sz w:val="32"/>
          <w:szCs w:val="32"/>
        </w:rPr>
        <w:t>2023</w:t>
      </w:r>
      <w:r w:rsidRPr="00451AA9">
        <w:rPr>
          <w:rFonts w:eastAsia="方正仿宋_GBK" w:hint="eastAsia"/>
          <w:bCs/>
          <w:color w:val="000000" w:themeColor="text1"/>
          <w:sz w:val="32"/>
          <w:szCs w:val="32"/>
        </w:rPr>
        <w:t>年。</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（三）同意水土流失防治责任范围界定，该项目水土流失防治责任范围面积为</w:t>
      </w:r>
      <w:r w:rsidRPr="00451AA9">
        <w:rPr>
          <w:rFonts w:eastAsia="方正仿宋_GBK" w:hint="eastAsia"/>
          <w:bCs/>
          <w:color w:val="000000" w:themeColor="text1"/>
          <w:sz w:val="32"/>
          <w:szCs w:val="32"/>
        </w:rPr>
        <w:t>4.67hm2</w:t>
      </w:r>
      <w:r w:rsidRPr="00451AA9">
        <w:rPr>
          <w:rFonts w:eastAsia="方正仿宋_GBK" w:hint="eastAsia"/>
          <w:bCs/>
          <w:color w:val="000000" w:themeColor="text1"/>
          <w:sz w:val="32"/>
          <w:szCs w:val="32"/>
        </w:rPr>
        <w:t>。</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（四）同意项目水土流失防治标准执行等级为西南紫色土区建</w:t>
      </w:r>
      <w:r w:rsidRPr="00451AA9">
        <w:rPr>
          <w:rFonts w:eastAsia="方正仿宋_GBK" w:hint="eastAsia"/>
          <w:bCs/>
          <w:color w:val="000000" w:themeColor="text1"/>
          <w:sz w:val="32"/>
          <w:szCs w:val="32"/>
        </w:rPr>
        <w:lastRenderedPageBreak/>
        <w:t>设类一级标准。</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（五）基本同意水土流失防治目标。其中：水土流失治理度达</w:t>
      </w:r>
      <w:r w:rsidRPr="00451AA9">
        <w:rPr>
          <w:rFonts w:eastAsia="方正仿宋_GBK" w:hint="eastAsia"/>
          <w:bCs/>
          <w:color w:val="000000" w:themeColor="text1"/>
          <w:sz w:val="32"/>
          <w:szCs w:val="32"/>
        </w:rPr>
        <w:t>97%</w:t>
      </w:r>
      <w:r w:rsidRPr="00451AA9">
        <w:rPr>
          <w:rFonts w:eastAsia="方正仿宋_GBK" w:hint="eastAsia"/>
          <w:bCs/>
          <w:color w:val="000000" w:themeColor="text1"/>
          <w:sz w:val="32"/>
          <w:szCs w:val="32"/>
        </w:rPr>
        <w:t>，土壤流失控制比</w:t>
      </w:r>
      <w:r w:rsidRPr="00451AA9">
        <w:rPr>
          <w:rFonts w:eastAsia="方正仿宋_GBK" w:hint="eastAsia"/>
          <w:bCs/>
          <w:color w:val="000000" w:themeColor="text1"/>
          <w:sz w:val="32"/>
          <w:szCs w:val="32"/>
        </w:rPr>
        <w:t>1.0</w:t>
      </w:r>
      <w:r w:rsidRPr="00451AA9">
        <w:rPr>
          <w:rFonts w:eastAsia="方正仿宋_GBK" w:hint="eastAsia"/>
          <w:bCs/>
          <w:color w:val="000000" w:themeColor="text1"/>
          <w:sz w:val="32"/>
          <w:szCs w:val="32"/>
        </w:rPr>
        <w:t>，渣土防护率达到</w:t>
      </w:r>
      <w:r w:rsidRPr="00451AA9">
        <w:rPr>
          <w:rFonts w:eastAsia="方正仿宋_GBK" w:hint="eastAsia"/>
          <w:bCs/>
          <w:color w:val="000000" w:themeColor="text1"/>
          <w:sz w:val="32"/>
          <w:szCs w:val="32"/>
        </w:rPr>
        <w:t>94%</w:t>
      </w:r>
      <w:r w:rsidRPr="00451AA9">
        <w:rPr>
          <w:rFonts w:eastAsia="方正仿宋_GBK" w:hint="eastAsia"/>
          <w:bCs/>
          <w:color w:val="000000" w:themeColor="text1"/>
          <w:sz w:val="32"/>
          <w:szCs w:val="32"/>
        </w:rPr>
        <w:t>，林草植被恢复率</w:t>
      </w:r>
      <w:r w:rsidRPr="00451AA9">
        <w:rPr>
          <w:rFonts w:eastAsia="方正仿宋_GBK" w:hint="eastAsia"/>
          <w:bCs/>
          <w:color w:val="000000" w:themeColor="text1"/>
          <w:sz w:val="32"/>
          <w:szCs w:val="32"/>
        </w:rPr>
        <w:t>97%</w:t>
      </w:r>
      <w:r w:rsidRPr="00451AA9">
        <w:rPr>
          <w:rFonts w:eastAsia="方正仿宋_GBK" w:hint="eastAsia"/>
          <w:bCs/>
          <w:color w:val="000000" w:themeColor="text1"/>
          <w:sz w:val="32"/>
          <w:szCs w:val="32"/>
        </w:rPr>
        <w:t>，林草覆盖率</w:t>
      </w:r>
      <w:r w:rsidRPr="00451AA9">
        <w:rPr>
          <w:rFonts w:eastAsia="方正仿宋_GBK" w:hint="eastAsia"/>
          <w:bCs/>
          <w:color w:val="000000" w:themeColor="text1"/>
          <w:sz w:val="32"/>
          <w:szCs w:val="32"/>
        </w:rPr>
        <w:t>27%</w:t>
      </w:r>
      <w:r w:rsidRPr="00451AA9">
        <w:rPr>
          <w:rFonts w:eastAsia="方正仿宋_GBK" w:hint="eastAsia"/>
          <w:bCs/>
          <w:color w:val="000000" w:themeColor="text1"/>
          <w:sz w:val="32"/>
          <w:szCs w:val="32"/>
        </w:rPr>
        <w:t>。</w:t>
      </w:r>
    </w:p>
    <w:p w:rsidR="00F83239" w:rsidRPr="00451AA9" w:rsidRDefault="00B245CA"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二、项目概况</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（一）项目概况阐述清楚。</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本项目类型为社会事业类，属于建设类项目，建设单位为重庆市消防救援总队。其用地现状为战勤保障基地院区，占地类型为公共管理与公共服务用地，建设性质为改扩建。本项目位于巴南区花溪街道，规划面积为</w:t>
      </w:r>
      <w:r w:rsidRPr="00451AA9">
        <w:rPr>
          <w:rFonts w:eastAsia="方正仿宋_GBK" w:hint="eastAsia"/>
          <w:bCs/>
          <w:color w:val="000000" w:themeColor="text1"/>
          <w:sz w:val="32"/>
          <w:szCs w:val="32"/>
        </w:rPr>
        <w:t>4.18hm2</w:t>
      </w:r>
      <w:r w:rsidRPr="00451AA9">
        <w:rPr>
          <w:rFonts w:eastAsia="方正仿宋_GBK" w:hint="eastAsia"/>
          <w:bCs/>
          <w:color w:val="000000" w:themeColor="text1"/>
          <w:sz w:val="32"/>
          <w:szCs w:val="32"/>
        </w:rPr>
        <w:t>（</w:t>
      </w:r>
      <w:r w:rsidRPr="00451AA9">
        <w:rPr>
          <w:rFonts w:eastAsia="方正仿宋_GBK" w:hint="eastAsia"/>
          <w:bCs/>
          <w:color w:val="000000" w:themeColor="text1"/>
          <w:sz w:val="32"/>
          <w:szCs w:val="32"/>
        </w:rPr>
        <w:t>41815m2</w:t>
      </w:r>
      <w:r w:rsidRPr="00451AA9">
        <w:rPr>
          <w:rFonts w:eastAsia="方正仿宋_GBK" w:hint="eastAsia"/>
          <w:bCs/>
          <w:color w:val="000000" w:themeColor="text1"/>
          <w:sz w:val="32"/>
          <w:szCs w:val="32"/>
        </w:rPr>
        <w:t>），总建筑面积</w:t>
      </w:r>
      <w:r w:rsidRPr="00451AA9">
        <w:rPr>
          <w:rFonts w:eastAsia="方正仿宋_GBK" w:hint="eastAsia"/>
          <w:bCs/>
          <w:color w:val="000000" w:themeColor="text1"/>
          <w:sz w:val="32"/>
          <w:szCs w:val="32"/>
        </w:rPr>
        <w:t>45762.89m2</w:t>
      </w:r>
      <w:r w:rsidRPr="00451AA9">
        <w:rPr>
          <w:rFonts w:eastAsia="方正仿宋_GBK" w:hint="eastAsia"/>
          <w:bCs/>
          <w:color w:val="000000" w:themeColor="text1"/>
          <w:sz w:val="32"/>
          <w:szCs w:val="32"/>
        </w:rPr>
        <w:t>，容积率</w:t>
      </w:r>
      <w:r w:rsidRPr="00451AA9">
        <w:rPr>
          <w:rFonts w:eastAsia="方正仿宋_GBK" w:hint="eastAsia"/>
          <w:bCs/>
          <w:color w:val="000000" w:themeColor="text1"/>
          <w:sz w:val="32"/>
          <w:szCs w:val="32"/>
        </w:rPr>
        <w:t>0.93</w:t>
      </w:r>
      <w:r w:rsidRPr="00451AA9">
        <w:rPr>
          <w:rFonts w:eastAsia="方正仿宋_GBK" w:hint="eastAsia"/>
          <w:bCs/>
          <w:color w:val="000000" w:themeColor="text1"/>
          <w:sz w:val="32"/>
          <w:szCs w:val="32"/>
        </w:rPr>
        <w:t>，建筑密度</w:t>
      </w:r>
      <w:r w:rsidRPr="00451AA9">
        <w:rPr>
          <w:rFonts w:eastAsia="方正仿宋_GBK" w:hint="eastAsia"/>
          <w:bCs/>
          <w:color w:val="000000" w:themeColor="text1"/>
          <w:sz w:val="32"/>
          <w:szCs w:val="32"/>
        </w:rPr>
        <w:t>31.04%</w:t>
      </w:r>
      <w:r w:rsidRPr="00451AA9">
        <w:rPr>
          <w:rFonts w:eastAsia="方正仿宋_GBK" w:hint="eastAsia"/>
          <w:bCs/>
          <w:color w:val="000000" w:themeColor="text1"/>
          <w:sz w:val="32"/>
          <w:szCs w:val="32"/>
        </w:rPr>
        <w:t>，绿地率</w:t>
      </w:r>
      <w:r w:rsidRPr="00451AA9">
        <w:rPr>
          <w:rFonts w:eastAsia="方正仿宋_GBK" w:hint="eastAsia"/>
          <w:bCs/>
          <w:color w:val="000000" w:themeColor="text1"/>
          <w:sz w:val="32"/>
          <w:szCs w:val="32"/>
        </w:rPr>
        <w:t>20.65%</w:t>
      </w:r>
      <w:r w:rsidRPr="00451AA9">
        <w:rPr>
          <w:rFonts w:eastAsia="方正仿宋_GBK"/>
          <w:bCs/>
          <w:color w:val="000000" w:themeColor="text1"/>
          <w:sz w:val="32"/>
          <w:szCs w:val="32"/>
        </w:rPr>
        <w:t>。</w:t>
      </w:r>
      <w:r w:rsidRPr="00451AA9">
        <w:rPr>
          <w:rFonts w:eastAsia="方正仿宋_GBK" w:hint="eastAsia"/>
          <w:bCs/>
          <w:color w:val="000000" w:themeColor="text1"/>
          <w:sz w:val="32"/>
          <w:szCs w:val="32"/>
        </w:rPr>
        <w:t>项目建设内容包括新建综合楼、消防车辆维修车间、大门及地下室、道路绿化等配套设施；保留质检楼、战勤物资库，仅进行立面翻新。</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本项目总占地面积</w:t>
      </w:r>
      <w:r w:rsidRPr="00451AA9">
        <w:rPr>
          <w:rFonts w:eastAsia="方正仿宋_GBK" w:hint="eastAsia"/>
          <w:bCs/>
          <w:color w:val="000000" w:themeColor="text1"/>
          <w:sz w:val="32"/>
          <w:szCs w:val="32"/>
        </w:rPr>
        <w:t>4.67hm2</w:t>
      </w:r>
      <w:r w:rsidRPr="00451AA9">
        <w:rPr>
          <w:rFonts w:eastAsia="方正仿宋_GBK" w:hint="eastAsia"/>
          <w:bCs/>
          <w:color w:val="000000" w:themeColor="text1"/>
          <w:sz w:val="32"/>
          <w:szCs w:val="32"/>
        </w:rPr>
        <w:t>，其中永久占地</w:t>
      </w:r>
      <w:r w:rsidRPr="00451AA9">
        <w:rPr>
          <w:rFonts w:eastAsia="方正仿宋_GBK" w:hint="eastAsia"/>
          <w:bCs/>
          <w:color w:val="000000" w:themeColor="text1"/>
          <w:sz w:val="32"/>
          <w:szCs w:val="32"/>
        </w:rPr>
        <w:t>3.93hm2</w:t>
      </w:r>
      <w:r w:rsidRPr="00451AA9">
        <w:rPr>
          <w:rFonts w:eastAsia="方正仿宋_GBK" w:hint="eastAsia"/>
          <w:bCs/>
          <w:color w:val="000000" w:themeColor="text1"/>
          <w:sz w:val="32"/>
          <w:szCs w:val="32"/>
        </w:rPr>
        <w:t>（不含质检楼、战勤物资库</w:t>
      </w:r>
      <w:r w:rsidRPr="00451AA9">
        <w:rPr>
          <w:rFonts w:eastAsia="方正仿宋_GBK" w:hint="eastAsia"/>
          <w:bCs/>
          <w:color w:val="000000" w:themeColor="text1"/>
          <w:sz w:val="32"/>
          <w:szCs w:val="32"/>
        </w:rPr>
        <w:t>2</w:t>
      </w:r>
      <w:r w:rsidRPr="00451AA9">
        <w:rPr>
          <w:rFonts w:eastAsia="方正仿宋_GBK" w:hint="eastAsia"/>
          <w:bCs/>
          <w:color w:val="000000" w:themeColor="text1"/>
          <w:sz w:val="32"/>
          <w:szCs w:val="32"/>
        </w:rPr>
        <w:t>幢楼占地面积</w:t>
      </w:r>
      <w:r w:rsidRPr="00451AA9">
        <w:rPr>
          <w:rFonts w:eastAsia="方正仿宋_GBK" w:hint="eastAsia"/>
          <w:bCs/>
          <w:color w:val="000000" w:themeColor="text1"/>
          <w:sz w:val="32"/>
          <w:szCs w:val="32"/>
        </w:rPr>
        <w:t>0.25hm2</w:t>
      </w:r>
      <w:r w:rsidRPr="00451AA9">
        <w:rPr>
          <w:rFonts w:eastAsia="方正仿宋_GBK" w:hint="eastAsia"/>
          <w:bCs/>
          <w:color w:val="000000" w:themeColor="text1"/>
          <w:sz w:val="32"/>
          <w:szCs w:val="32"/>
        </w:rPr>
        <w:t>），临时用地</w:t>
      </w:r>
      <w:r w:rsidRPr="00451AA9">
        <w:rPr>
          <w:rFonts w:eastAsia="方正仿宋_GBK" w:hint="eastAsia"/>
          <w:bCs/>
          <w:color w:val="000000" w:themeColor="text1"/>
          <w:sz w:val="32"/>
          <w:szCs w:val="32"/>
        </w:rPr>
        <w:t>0.74hm2</w:t>
      </w:r>
      <w:r w:rsidRPr="00451AA9">
        <w:rPr>
          <w:rFonts w:eastAsia="方正仿宋_GBK" w:hint="eastAsia"/>
          <w:bCs/>
          <w:color w:val="000000" w:themeColor="text1"/>
          <w:sz w:val="32"/>
          <w:szCs w:val="32"/>
        </w:rPr>
        <w:t>。项目建设中产生土石方开挖总量</w:t>
      </w:r>
      <w:r w:rsidRPr="00451AA9">
        <w:rPr>
          <w:rFonts w:eastAsia="方正仿宋_GBK" w:hint="eastAsia"/>
          <w:bCs/>
          <w:color w:val="000000" w:themeColor="text1"/>
          <w:sz w:val="32"/>
          <w:szCs w:val="32"/>
        </w:rPr>
        <w:t>10.33</w:t>
      </w:r>
      <w:r w:rsidRPr="00451AA9">
        <w:rPr>
          <w:rFonts w:eastAsia="方正仿宋_GBK" w:hint="eastAsia"/>
          <w:bCs/>
          <w:color w:val="000000" w:themeColor="text1"/>
          <w:sz w:val="32"/>
          <w:szCs w:val="32"/>
        </w:rPr>
        <w:t>万</w:t>
      </w:r>
      <w:r w:rsidRPr="00451AA9">
        <w:rPr>
          <w:rFonts w:eastAsia="方正仿宋_GBK" w:hint="eastAsia"/>
          <w:bCs/>
          <w:color w:val="000000" w:themeColor="text1"/>
          <w:sz w:val="32"/>
          <w:szCs w:val="32"/>
        </w:rPr>
        <w:t>m3</w:t>
      </w:r>
      <w:r w:rsidRPr="00451AA9">
        <w:rPr>
          <w:rFonts w:eastAsia="方正仿宋_GBK" w:hint="eastAsia"/>
          <w:bCs/>
          <w:color w:val="000000" w:themeColor="text1"/>
          <w:sz w:val="32"/>
          <w:szCs w:val="32"/>
        </w:rPr>
        <w:t>，回填总量</w:t>
      </w:r>
      <w:r w:rsidRPr="00451AA9">
        <w:rPr>
          <w:rFonts w:eastAsia="方正仿宋_GBK" w:hint="eastAsia"/>
          <w:bCs/>
          <w:color w:val="000000" w:themeColor="text1"/>
          <w:sz w:val="32"/>
          <w:szCs w:val="32"/>
        </w:rPr>
        <w:t>2.87</w:t>
      </w:r>
      <w:r w:rsidRPr="00451AA9">
        <w:rPr>
          <w:rFonts w:eastAsia="方正仿宋_GBK" w:hint="eastAsia"/>
          <w:bCs/>
          <w:color w:val="000000" w:themeColor="text1"/>
          <w:sz w:val="32"/>
          <w:szCs w:val="32"/>
        </w:rPr>
        <w:t>万</w:t>
      </w:r>
      <w:r w:rsidRPr="00451AA9">
        <w:rPr>
          <w:rFonts w:eastAsia="方正仿宋_GBK" w:hint="eastAsia"/>
          <w:bCs/>
          <w:color w:val="000000" w:themeColor="text1"/>
          <w:sz w:val="32"/>
          <w:szCs w:val="32"/>
        </w:rPr>
        <w:t>m3</w:t>
      </w:r>
      <w:r w:rsidRPr="00451AA9">
        <w:rPr>
          <w:rFonts w:eastAsia="方正仿宋_GBK" w:hint="eastAsia"/>
          <w:bCs/>
          <w:color w:val="000000" w:themeColor="text1"/>
          <w:sz w:val="32"/>
          <w:szCs w:val="32"/>
        </w:rPr>
        <w:t>，弃方量</w:t>
      </w:r>
      <w:r w:rsidRPr="00451AA9">
        <w:rPr>
          <w:rFonts w:eastAsia="方正仿宋_GBK" w:hint="eastAsia"/>
          <w:bCs/>
          <w:color w:val="000000" w:themeColor="text1"/>
          <w:sz w:val="32"/>
          <w:szCs w:val="32"/>
        </w:rPr>
        <w:t>7.46</w:t>
      </w:r>
      <w:r w:rsidRPr="00451AA9">
        <w:rPr>
          <w:rFonts w:eastAsia="方正仿宋_GBK" w:hint="eastAsia"/>
          <w:bCs/>
          <w:color w:val="000000" w:themeColor="text1"/>
          <w:sz w:val="32"/>
          <w:szCs w:val="32"/>
        </w:rPr>
        <w:t>万</w:t>
      </w:r>
      <w:r w:rsidRPr="00451AA9">
        <w:rPr>
          <w:rFonts w:eastAsia="方正仿宋_GBK" w:hint="eastAsia"/>
          <w:bCs/>
          <w:color w:val="000000" w:themeColor="text1"/>
          <w:sz w:val="32"/>
          <w:szCs w:val="32"/>
        </w:rPr>
        <w:t>m3</w:t>
      </w:r>
      <w:r w:rsidRPr="00451AA9">
        <w:rPr>
          <w:rFonts w:eastAsia="方正仿宋_GBK" w:hint="eastAsia"/>
          <w:bCs/>
          <w:color w:val="000000" w:themeColor="text1"/>
          <w:sz w:val="32"/>
          <w:szCs w:val="32"/>
        </w:rPr>
        <w:t>，弃方去向为龙洲湾街道沿河村建筑垃圾消纳场。</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本项目已于</w:t>
      </w:r>
      <w:r w:rsidRPr="00451AA9">
        <w:rPr>
          <w:rFonts w:eastAsia="方正仿宋_GBK" w:hint="eastAsia"/>
          <w:bCs/>
          <w:color w:val="000000" w:themeColor="text1"/>
          <w:sz w:val="32"/>
          <w:szCs w:val="32"/>
        </w:rPr>
        <w:t>2021</w:t>
      </w:r>
      <w:r w:rsidRPr="00451AA9">
        <w:rPr>
          <w:rFonts w:eastAsia="方正仿宋_GBK" w:hint="eastAsia"/>
          <w:bCs/>
          <w:color w:val="000000" w:themeColor="text1"/>
          <w:sz w:val="32"/>
          <w:szCs w:val="32"/>
        </w:rPr>
        <w:t>年</w:t>
      </w:r>
      <w:r w:rsidRPr="00451AA9">
        <w:rPr>
          <w:rFonts w:eastAsia="方正仿宋_GBK" w:hint="eastAsia"/>
          <w:bCs/>
          <w:color w:val="000000" w:themeColor="text1"/>
          <w:sz w:val="32"/>
          <w:szCs w:val="32"/>
        </w:rPr>
        <w:t>5</w:t>
      </w:r>
      <w:r w:rsidRPr="00451AA9">
        <w:rPr>
          <w:rFonts w:eastAsia="方正仿宋_GBK" w:hint="eastAsia"/>
          <w:bCs/>
          <w:color w:val="000000" w:themeColor="text1"/>
          <w:sz w:val="32"/>
          <w:szCs w:val="32"/>
        </w:rPr>
        <w:t>月开工，</w:t>
      </w:r>
      <w:r w:rsidRPr="00451AA9">
        <w:rPr>
          <w:rFonts w:eastAsia="方正仿宋_GBK"/>
          <w:bCs/>
          <w:color w:val="000000" w:themeColor="text1"/>
          <w:sz w:val="32"/>
          <w:szCs w:val="32"/>
        </w:rPr>
        <w:t>计划</w:t>
      </w:r>
      <w:r w:rsidRPr="00451AA9">
        <w:rPr>
          <w:rFonts w:eastAsia="方正仿宋_GBK" w:hint="eastAsia"/>
          <w:bCs/>
          <w:color w:val="000000" w:themeColor="text1"/>
          <w:sz w:val="32"/>
          <w:szCs w:val="32"/>
        </w:rPr>
        <w:t>2023</w:t>
      </w:r>
      <w:r w:rsidRPr="00451AA9">
        <w:rPr>
          <w:rFonts w:eastAsia="方正仿宋_GBK" w:hint="eastAsia"/>
          <w:bCs/>
          <w:color w:val="000000" w:themeColor="text1"/>
          <w:sz w:val="32"/>
          <w:szCs w:val="32"/>
        </w:rPr>
        <w:t>年</w:t>
      </w:r>
      <w:r w:rsidRPr="00451AA9">
        <w:rPr>
          <w:rFonts w:eastAsia="方正仿宋_GBK" w:hint="eastAsia"/>
          <w:bCs/>
          <w:color w:val="000000" w:themeColor="text1"/>
          <w:sz w:val="32"/>
          <w:szCs w:val="32"/>
        </w:rPr>
        <w:t>1</w:t>
      </w:r>
      <w:r w:rsidRPr="00451AA9">
        <w:rPr>
          <w:rFonts w:eastAsia="方正仿宋_GBK" w:hint="eastAsia"/>
          <w:bCs/>
          <w:color w:val="000000" w:themeColor="text1"/>
          <w:sz w:val="32"/>
          <w:szCs w:val="32"/>
        </w:rPr>
        <w:t>月</w:t>
      </w:r>
      <w:r w:rsidRPr="00451AA9">
        <w:rPr>
          <w:rFonts w:eastAsia="方正仿宋_GBK"/>
          <w:bCs/>
          <w:color w:val="000000" w:themeColor="text1"/>
          <w:sz w:val="32"/>
          <w:szCs w:val="32"/>
        </w:rPr>
        <w:t>完工，总工期为</w:t>
      </w:r>
      <w:r w:rsidRPr="00451AA9">
        <w:rPr>
          <w:rFonts w:eastAsia="方正仿宋_GBK" w:hint="eastAsia"/>
          <w:bCs/>
          <w:color w:val="000000" w:themeColor="text1"/>
          <w:sz w:val="32"/>
          <w:szCs w:val="32"/>
        </w:rPr>
        <w:t>20</w:t>
      </w:r>
      <w:r w:rsidRPr="00451AA9">
        <w:rPr>
          <w:rFonts w:eastAsia="方正仿宋_GBK" w:hint="eastAsia"/>
          <w:bCs/>
          <w:color w:val="000000" w:themeColor="text1"/>
          <w:sz w:val="32"/>
          <w:szCs w:val="32"/>
        </w:rPr>
        <w:t>个月</w:t>
      </w:r>
      <w:r w:rsidRPr="00451AA9">
        <w:rPr>
          <w:rFonts w:eastAsia="方正仿宋_GBK"/>
          <w:bCs/>
          <w:color w:val="000000" w:themeColor="text1"/>
          <w:sz w:val="32"/>
          <w:szCs w:val="32"/>
        </w:rPr>
        <w:t>。</w:t>
      </w:r>
      <w:r w:rsidRPr="00451AA9">
        <w:rPr>
          <w:rFonts w:eastAsia="方正仿宋_GBK" w:hint="eastAsia"/>
          <w:bCs/>
          <w:color w:val="000000" w:themeColor="text1"/>
          <w:sz w:val="32"/>
          <w:szCs w:val="32"/>
        </w:rPr>
        <w:t>计划</w:t>
      </w:r>
      <w:r w:rsidRPr="00451AA9">
        <w:rPr>
          <w:rFonts w:eastAsia="方正仿宋_GBK"/>
          <w:bCs/>
          <w:color w:val="000000" w:themeColor="text1"/>
          <w:sz w:val="32"/>
          <w:szCs w:val="32"/>
        </w:rPr>
        <w:t>总投资</w:t>
      </w:r>
      <w:r w:rsidRPr="00451AA9">
        <w:rPr>
          <w:rFonts w:eastAsia="方正仿宋_GBK" w:hint="eastAsia"/>
          <w:bCs/>
          <w:color w:val="000000" w:themeColor="text1"/>
          <w:sz w:val="32"/>
          <w:szCs w:val="32"/>
        </w:rPr>
        <w:t>约</w:t>
      </w:r>
      <w:r w:rsidRPr="00451AA9">
        <w:rPr>
          <w:rFonts w:eastAsia="方正仿宋_GBK" w:hint="eastAsia"/>
          <w:bCs/>
          <w:color w:val="000000" w:themeColor="text1"/>
          <w:sz w:val="32"/>
          <w:szCs w:val="32"/>
        </w:rPr>
        <w:t>19610</w:t>
      </w:r>
      <w:r w:rsidRPr="00451AA9">
        <w:rPr>
          <w:rFonts w:eastAsia="方正仿宋_GBK" w:hint="eastAsia"/>
          <w:bCs/>
          <w:color w:val="000000" w:themeColor="text1"/>
          <w:sz w:val="32"/>
          <w:szCs w:val="32"/>
        </w:rPr>
        <w:t>万元</w:t>
      </w:r>
      <w:r w:rsidRPr="00451AA9">
        <w:rPr>
          <w:rFonts w:eastAsia="方正仿宋_GBK"/>
          <w:bCs/>
          <w:color w:val="000000" w:themeColor="text1"/>
          <w:sz w:val="32"/>
          <w:szCs w:val="32"/>
        </w:rPr>
        <w:t>，其中土建投资</w:t>
      </w:r>
      <w:r w:rsidRPr="00451AA9">
        <w:rPr>
          <w:rFonts w:eastAsia="方正仿宋_GBK" w:hint="eastAsia"/>
          <w:bCs/>
          <w:color w:val="000000" w:themeColor="text1"/>
          <w:sz w:val="32"/>
          <w:szCs w:val="32"/>
        </w:rPr>
        <w:t>约</w:t>
      </w:r>
      <w:r w:rsidRPr="00451AA9">
        <w:rPr>
          <w:rFonts w:eastAsia="方正仿宋_GBK" w:hint="eastAsia"/>
          <w:bCs/>
          <w:color w:val="000000" w:themeColor="text1"/>
          <w:sz w:val="32"/>
          <w:szCs w:val="32"/>
        </w:rPr>
        <w:t>16199</w:t>
      </w:r>
      <w:r w:rsidRPr="00451AA9">
        <w:rPr>
          <w:rFonts w:eastAsia="方正仿宋_GBK" w:hint="eastAsia"/>
          <w:bCs/>
          <w:color w:val="000000" w:themeColor="text1"/>
          <w:sz w:val="32"/>
          <w:szCs w:val="32"/>
        </w:rPr>
        <w:t>万元</w:t>
      </w:r>
      <w:r w:rsidRPr="00451AA9">
        <w:rPr>
          <w:rFonts w:eastAsia="方正仿宋_GBK"/>
          <w:bCs/>
          <w:color w:val="000000" w:themeColor="text1"/>
          <w:sz w:val="32"/>
          <w:szCs w:val="32"/>
        </w:rPr>
        <w:t>，</w:t>
      </w:r>
      <w:r w:rsidRPr="00451AA9">
        <w:rPr>
          <w:rFonts w:eastAsia="方正仿宋_GBK" w:hint="eastAsia"/>
          <w:bCs/>
          <w:color w:val="000000" w:themeColor="text1"/>
          <w:sz w:val="32"/>
          <w:szCs w:val="32"/>
        </w:rPr>
        <w:t>资金来源为市级财政资金</w:t>
      </w:r>
      <w:r w:rsidRPr="00451AA9">
        <w:rPr>
          <w:rFonts w:eastAsia="方正仿宋_GBK"/>
          <w:bCs/>
          <w:color w:val="000000" w:themeColor="text1"/>
          <w:sz w:val="32"/>
          <w:szCs w:val="32"/>
        </w:rPr>
        <w:t>。项目用地不涉及拆迁安置，也没有需要改（迁）</w:t>
      </w:r>
      <w:r w:rsidRPr="00451AA9">
        <w:rPr>
          <w:rFonts w:eastAsia="方正仿宋_GBK" w:hint="eastAsia"/>
          <w:bCs/>
          <w:color w:val="000000" w:themeColor="text1"/>
          <w:sz w:val="32"/>
          <w:szCs w:val="32"/>
        </w:rPr>
        <w:t>建的</w:t>
      </w:r>
      <w:r w:rsidRPr="00451AA9">
        <w:rPr>
          <w:rFonts w:eastAsia="方正仿宋_GBK"/>
          <w:bCs/>
          <w:color w:val="000000" w:themeColor="text1"/>
          <w:sz w:val="32"/>
          <w:szCs w:val="32"/>
        </w:rPr>
        <w:t>专项设施。</w:t>
      </w:r>
    </w:p>
    <w:p w:rsid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（二）项目区的地质、地貌、气象、水文、土壤、植被等自然</w:t>
      </w:r>
      <w:r w:rsidRPr="00451AA9">
        <w:rPr>
          <w:rFonts w:eastAsia="方正仿宋_GBK" w:hint="eastAsia"/>
          <w:bCs/>
          <w:color w:val="000000" w:themeColor="text1"/>
          <w:sz w:val="32"/>
          <w:szCs w:val="32"/>
        </w:rPr>
        <w:lastRenderedPageBreak/>
        <w:t>概况阐述较为清楚。</w:t>
      </w:r>
    </w:p>
    <w:p w:rsidR="00451AA9" w:rsidRPr="00451AA9" w:rsidRDefault="00451AA9"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三、项目水土保持评价</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（一）基本同意对主体工程选址（选线）的水土保持评价。</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（二）基本同意对工程建设方案与布局、工程占地、土石方平衡及施工工艺的水土保持评价。</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（三）基本同意对主体工程设计中水土保持措施的界定。</w:t>
      </w:r>
    </w:p>
    <w:p w:rsidR="00451AA9" w:rsidRPr="00451AA9" w:rsidRDefault="00451AA9"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四、水土流失分析与预测</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（一）基本同意对水土流失影响因素的分析。</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（二）项目建设扰动地表面积共计</w:t>
      </w:r>
      <w:r w:rsidRPr="00451AA9">
        <w:rPr>
          <w:rFonts w:eastAsia="方正仿宋_GBK" w:hint="eastAsia"/>
          <w:bCs/>
          <w:color w:val="000000" w:themeColor="text1"/>
          <w:sz w:val="32"/>
          <w:szCs w:val="32"/>
        </w:rPr>
        <w:t>4.67hm</w:t>
      </w:r>
      <w:r w:rsidRPr="00451AA9">
        <w:rPr>
          <w:rFonts w:eastAsia="方正仿宋_GBK" w:hint="eastAsia"/>
          <w:bCs/>
          <w:color w:val="000000" w:themeColor="text1"/>
          <w:sz w:val="32"/>
          <w:szCs w:val="32"/>
        </w:rPr>
        <w:t>²，损毁植被面积</w:t>
      </w:r>
      <w:r w:rsidRPr="00451AA9">
        <w:rPr>
          <w:rFonts w:eastAsia="方正仿宋_GBK" w:hint="eastAsia"/>
          <w:bCs/>
          <w:color w:val="000000" w:themeColor="text1"/>
          <w:sz w:val="32"/>
          <w:szCs w:val="32"/>
        </w:rPr>
        <w:t>1.57hm</w:t>
      </w:r>
      <w:r w:rsidRPr="00451AA9">
        <w:rPr>
          <w:rFonts w:eastAsia="方正仿宋_GBK" w:hint="eastAsia"/>
          <w:bCs/>
          <w:color w:val="000000" w:themeColor="text1"/>
          <w:sz w:val="32"/>
          <w:szCs w:val="32"/>
        </w:rPr>
        <w:t>²。</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（三）基本同意土壤流失量预测单元、时段、侵蚀模数和预测结果。项目建设可能造成的土壤流失总量为</w:t>
      </w:r>
      <w:r w:rsidRPr="00451AA9">
        <w:rPr>
          <w:rFonts w:eastAsia="方正仿宋_GBK" w:hint="eastAsia"/>
          <w:bCs/>
          <w:color w:val="000000" w:themeColor="text1"/>
          <w:sz w:val="32"/>
          <w:szCs w:val="32"/>
        </w:rPr>
        <w:t>356t</w:t>
      </w:r>
      <w:r w:rsidRPr="00451AA9">
        <w:rPr>
          <w:rFonts w:eastAsia="方正仿宋_GBK" w:hint="eastAsia"/>
          <w:bCs/>
          <w:color w:val="000000" w:themeColor="text1"/>
          <w:sz w:val="32"/>
          <w:szCs w:val="32"/>
        </w:rPr>
        <w:t>，原生水土流失量为</w:t>
      </w:r>
      <w:r w:rsidRPr="00451AA9">
        <w:rPr>
          <w:rFonts w:eastAsia="方正仿宋_GBK" w:hint="eastAsia"/>
          <w:bCs/>
          <w:color w:val="000000" w:themeColor="text1"/>
          <w:sz w:val="32"/>
          <w:szCs w:val="32"/>
        </w:rPr>
        <w:t>16t</w:t>
      </w:r>
      <w:r w:rsidRPr="00451AA9">
        <w:rPr>
          <w:rFonts w:eastAsia="方正仿宋_GBK" w:hint="eastAsia"/>
          <w:bCs/>
          <w:color w:val="000000" w:themeColor="text1"/>
          <w:sz w:val="32"/>
          <w:szCs w:val="32"/>
        </w:rPr>
        <w:t>，新增水土流失量为</w:t>
      </w:r>
      <w:r w:rsidRPr="00451AA9">
        <w:rPr>
          <w:rFonts w:eastAsia="方正仿宋_GBK" w:hint="eastAsia"/>
          <w:bCs/>
          <w:color w:val="000000" w:themeColor="text1"/>
          <w:sz w:val="32"/>
          <w:szCs w:val="32"/>
        </w:rPr>
        <w:t>340t</w:t>
      </w:r>
      <w:r w:rsidRPr="00451AA9">
        <w:rPr>
          <w:rFonts w:eastAsia="方正仿宋_GBK" w:hint="eastAsia"/>
          <w:bCs/>
          <w:color w:val="000000" w:themeColor="text1"/>
          <w:sz w:val="32"/>
          <w:szCs w:val="32"/>
        </w:rPr>
        <w:t>。重点水土流失区为项目建设区。</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（四）基本同意对水土流失危害的分析。</w:t>
      </w:r>
    </w:p>
    <w:p w:rsidR="00451AA9" w:rsidRPr="00451AA9" w:rsidRDefault="00451AA9"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五、水土保持措施</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（一）基本同意项目划分为</w:t>
      </w:r>
      <w:r w:rsidRPr="00451AA9">
        <w:rPr>
          <w:rFonts w:eastAsia="方正仿宋_GBK" w:hint="eastAsia"/>
          <w:bCs/>
          <w:color w:val="000000" w:themeColor="text1"/>
          <w:sz w:val="32"/>
          <w:szCs w:val="32"/>
        </w:rPr>
        <w:t>2</w:t>
      </w:r>
      <w:r w:rsidRPr="00451AA9">
        <w:rPr>
          <w:rFonts w:eastAsia="方正仿宋_GBK" w:hint="eastAsia"/>
          <w:bCs/>
          <w:color w:val="000000" w:themeColor="text1"/>
          <w:sz w:val="32"/>
          <w:szCs w:val="32"/>
        </w:rPr>
        <w:t>个水土流失一级防治区：</w:t>
      </w:r>
      <w:bookmarkStart w:id="0" w:name="_Hlk29804290"/>
      <w:r w:rsidRPr="00451AA9">
        <w:rPr>
          <w:rFonts w:eastAsia="方正仿宋_GBK" w:hint="eastAsia"/>
          <w:bCs/>
          <w:color w:val="000000" w:themeColor="text1"/>
          <w:sz w:val="32"/>
          <w:szCs w:val="32"/>
        </w:rPr>
        <w:t>项目建设防治区、临时占地防治区。</w:t>
      </w:r>
      <w:bookmarkEnd w:id="0"/>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（二）基本同意由主体工程设计中具有水保功能的措施和方案新增的防治措施所组成的水土流失防治体系。</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（三）基本同意各防治区防治措施布局、方案新增水土保持措施典型设计。</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1</w:t>
      </w:r>
      <w:r w:rsidRPr="00451AA9">
        <w:rPr>
          <w:rFonts w:eastAsia="方正仿宋_GBK" w:hint="eastAsia"/>
          <w:bCs/>
          <w:color w:val="000000" w:themeColor="text1"/>
          <w:sz w:val="32"/>
          <w:szCs w:val="32"/>
        </w:rPr>
        <w:t>、项目建设防治区</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施工前：方案新增对项目区内表土可剥离范围进行表土剥离，</w:t>
      </w:r>
      <w:r w:rsidRPr="00451AA9">
        <w:rPr>
          <w:rFonts w:eastAsia="方正仿宋_GBK" w:hint="eastAsia"/>
          <w:bCs/>
          <w:color w:val="000000" w:themeColor="text1"/>
          <w:sz w:val="32"/>
          <w:szCs w:val="32"/>
        </w:rPr>
        <w:lastRenderedPageBreak/>
        <w:t>并堆放至临时表土场，用于后期绿化回填；</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施工中：主体设计沿挖方边坡坡顶外布设浆砌片石截排水沟，在道路两旁开挖布设雨水管网，可有效排出项目区汇集雨水；陡坡段设置急流槽，缓解排水对沟渠的冲刷；基底布设盲沟，排出地下水对路基的侵蚀。方案新增边坡排水沟处增设临时沉砂池，对裸露边坡进行防雨布临时遮盖，减少雨水对坡面的冲刷，对临河一侧边坡布置挡竹板进行拦挡，预防泥土滚落河道；</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施工后期：主体设计对临时边坡进行植草护坡，对永久边坡，采取格构护坡绿化再配植爬山虎，增加边坡土壤抗蚀和抗冲能力；主体设计对道路两侧布设生物滞留带、再配以三角梅、迎春交叉的灌木形式，两侧人行道栽植行道树，人行道铺装透水砖，能够对地表产生很好的防护。</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主要工程量：①工程措施：雨水管网</w:t>
      </w:r>
      <w:r w:rsidRPr="00451AA9">
        <w:rPr>
          <w:rFonts w:eastAsia="方正仿宋_GBK" w:hint="eastAsia"/>
          <w:bCs/>
          <w:color w:val="000000" w:themeColor="text1"/>
          <w:sz w:val="32"/>
          <w:szCs w:val="32"/>
        </w:rPr>
        <w:t>848m</w:t>
      </w:r>
      <w:r w:rsidRPr="00451AA9">
        <w:rPr>
          <w:rFonts w:eastAsia="方正仿宋_GBK" w:hint="eastAsia"/>
          <w:bCs/>
          <w:color w:val="000000" w:themeColor="text1"/>
          <w:sz w:val="32"/>
          <w:szCs w:val="32"/>
        </w:rPr>
        <w:t>，排水沟</w:t>
      </w:r>
      <w:r w:rsidRPr="00451AA9">
        <w:rPr>
          <w:rFonts w:eastAsia="方正仿宋_GBK" w:hint="eastAsia"/>
          <w:bCs/>
          <w:color w:val="000000" w:themeColor="text1"/>
          <w:sz w:val="32"/>
          <w:szCs w:val="32"/>
        </w:rPr>
        <w:t>1492m</w:t>
      </w:r>
      <w:r w:rsidRPr="00451AA9">
        <w:rPr>
          <w:rFonts w:eastAsia="方正仿宋_GBK" w:hint="eastAsia"/>
          <w:bCs/>
          <w:color w:val="000000" w:themeColor="text1"/>
          <w:sz w:val="32"/>
          <w:szCs w:val="32"/>
        </w:rPr>
        <w:t>，透水砖铺装</w:t>
      </w:r>
      <w:r w:rsidRPr="00451AA9">
        <w:rPr>
          <w:rFonts w:eastAsia="方正仿宋_GBK" w:hint="eastAsia"/>
          <w:bCs/>
          <w:color w:val="000000" w:themeColor="text1"/>
          <w:sz w:val="32"/>
          <w:szCs w:val="32"/>
        </w:rPr>
        <w:t>0.84hm2</w:t>
      </w:r>
      <w:r w:rsidRPr="00451AA9">
        <w:rPr>
          <w:rFonts w:eastAsia="方正仿宋_GBK" w:hint="eastAsia"/>
          <w:bCs/>
          <w:color w:val="000000" w:themeColor="text1"/>
          <w:sz w:val="32"/>
          <w:szCs w:val="32"/>
        </w:rPr>
        <w:t>，土地整治</w:t>
      </w:r>
      <w:r w:rsidRPr="00451AA9">
        <w:rPr>
          <w:rFonts w:eastAsia="方正仿宋_GBK" w:hint="eastAsia"/>
          <w:bCs/>
          <w:color w:val="000000" w:themeColor="text1"/>
          <w:sz w:val="32"/>
          <w:szCs w:val="32"/>
        </w:rPr>
        <w:t>0.86hm2</w:t>
      </w:r>
      <w:r w:rsidRPr="00451AA9">
        <w:rPr>
          <w:rFonts w:eastAsia="方正仿宋_GBK" w:hint="eastAsia"/>
          <w:bCs/>
          <w:color w:val="000000" w:themeColor="text1"/>
          <w:sz w:val="32"/>
          <w:szCs w:val="32"/>
        </w:rPr>
        <w:t>；②植物措施：景观绿化</w:t>
      </w:r>
      <w:r w:rsidRPr="00451AA9">
        <w:rPr>
          <w:rFonts w:eastAsia="方正仿宋_GBK" w:hint="eastAsia"/>
          <w:bCs/>
          <w:color w:val="000000" w:themeColor="text1"/>
          <w:sz w:val="32"/>
          <w:szCs w:val="32"/>
        </w:rPr>
        <w:t>0.86hm2</w:t>
      </w:r>
      <w:r w:rsidRPr="00451AA9">
        <w:rPr>
          <w:rFonts w:eastAsia="方正仿宋_GBK" w:hint="eastAsia"/>
          <w:bCs/>
          <w:color w:val="000000" w:themeColor="text1"/>
          <w:sz w:val="32"/>
          <w:szCs w:val="32"/>
        </w:rPr>
        <w:t>；③临时措施：密目网覆盖</w:t>
      </w:r>
      <w:r w:rsidRPr="00451AA9">
        <w:rPr>
          <w:rFonts w:eastAsia="方正仿宋_GBK" w:hint="eastAsia"/>
          <w:bCs/>
          <w:color w:val="000000" w:themeColor="text1"/>
          <w:sz w:val="32"/>
          <w:szCs w:val="32"/>
        </w:rPr>
        <w:t>0.08hm2</w:t>
      </w:r>
      <w:r w:rsidRPr="00451AA9">
        <w:rPr>
          <w:rFonts w:eastAsia="方正仿宋_GBK" w:hint="eastAsia"/>
          <w:bCs/>
          <w:color w:val="000000" w:themeColor="text1"/>
          <w:sz w:val="32"/>
          <w:szCs w:val="32"/>
        </w:rPr>
        <w:t>，防雨布覆盖</w:t>
      </w:r>
      <w:r w:rsidRPr="00451AA9">
        <w:rPr>
          <w:rFonts w:eastAsia="方正仿宋_GBK" w:hint="eastAsia"/>
          <w:bCs/>
          <w:color w:val="000000" w:themeColor="text1"/>
          <w:sz w:val="32"/>
          <w:szCs w:val="32"/>
        </w:rPr>
        <w:t>0.25hm2</w:t>
      </w:r>
      <w:r w:rsidRPr="00451AA9">
        <w:rPr>
          <w:rFonts w:eastAsia="方正仿宋_GBK" w:hint="eastAsia"/>
          <w:bCs/>
          <w:color w:val="000000" w:themeColor="text1"/>
          <w:sz w:val="32"/>
          <w:szCs w:val="32"/>
        </w:rPr>
        <w:t>。</w:t>
      </w:r>
    </w:p>
    <w:p w:rsidR="00451AA9" w:rsidRPr="00451AA9" w:rsidRDefault="00451AA9" w:rsidP="00451AA9">
      <w:pPr>
        <w:spacing w:line="560" w:lineRule="exact"/>
        <w:ind w:firstLine="560"/>
        <w:rPr>
          <w:rFonts w:eastAsia="方正仿宋_GBK"/>
          <w:bCs/>
          <w:color w:val="000000" w:themeColor="text1"/>
          <w:sz w:val="32"/>
          <w:szCs w:val="32"/>
        </w:rPr>
      </w:pPr>
      <w:bookmarkStart w:id="1" w:name="_Toc28187"/>
      <w:r w:rsidRPr="00451AA9">
        <w:rPr>
          <w:rFonts w:eastAsia="方正仿宋_GBK" w:hint="eastAsia"/>
          <w:bCs/>
          <w:color w:val="000000" w:themeColor="text1"/>
          <w:sz w:val="32"/>
          <w:szCs w:val="32"/>
        </w:rPr>
        <w:t>2</w:t>
      </w:r>
      <w:bookmarkEnd w:id="1"/>
      <w:r w:rsidRPr="00451AA9">
        <w:rPr>
          <w:rFonts w:eastAsia="方正仿宋_GBK" w:hint="eastAsia"/>
          <w:bCs/>
          <w:color w:val="000000" w:themeColor="text1"/>
          <w:sz w:val="32"/>
          <w:szCs w:val="32"/>
        </w:rPr>
        <w:t>、临时占地防治区</w:t>
      </w:r>
    </w:p>
    <w:p w:rsidR="00451AA9" w:rsidRPr="00451AA9" w:rsidRDefault="00451AA9" w:rsidP="00451AA9">
      <w:pPr>
        <w:pStyle w:val="a1"/>
        <w:spacing w:after="0" w:line="560" w:lineRule="exact"/>
        <w:ind w:firstLine="560"/>
        <w:rPr>
          <w:rFonts w:eastAsia="方正仿宋_GBK"/>
          <w:bCs/>
          <w:color w:val="000000" w:themeColor="text1"/>
          <w:sz w:val="32"/>
          <w:szCs w:val="32"/>
        </w:rPr>
      </w:pPr>
      <w:r w:rsidRPr="00451AA9">
        <w:rPr>
          <w:rFonts w:eastAsia="方正仿宋_GBK"/>
          <w:bCs/>
          <w:color w:val="000000" w:themeColor="text1"/>
          <w:sz w:val="32"/>
          <w:szCs w:val="32"/>
        </w:rPr>
        <w:t>施工前期，已在东北侧车辆进场入口处个设置</w:t>
      </w:r>
      <w:r w:rsidRPr="00451AA9">
        <w:rPr>
          <w:rFonts w:eastAsia="方正仿宋_GBK"/>
          <w:bCs/>
          <w:color w:val="000000" w:themeColor="text1"/>
          <w:sz w:val="32"/>
          <w:szCs w:val="32"/>
        </w:rPr>
        <w:t>1</w:t>
      </w:r>
      <w:r w:rsidRPr="00451AA9">
        <w:rPr>
          <w:rFonts w:eastAsia="方正仿宋_GBK"/>
          <w:bCs/>
          <w:color w:val="000000" w:themeColor="text1"/>
          <w:sz w:val="32"/>
          <w:szCs w:val="32"/>
        </w:rPr>
        <w:t>个车辆冲洗站并配备相应沉砂池，用于冲洗进出项目区车辆的泥沙</w:t>
      </w:r>
      <w:r w:rsidRPr="00451AA9">
        <w:rPr>
          <w:rFonts w:eastAsia="方正仿宋_GBK" w:hint="eastAsia"/>
          <w:bCs/>
          <w:color w:val="000000" w:themeColor="text1"/>
          <w:sz w:val="32"/>
          <w:szCs w:val="32"/>
        </w:rPr>
        <w:t>；</w:t>
      </w:r>
    </w:p>
    <w:p w:rsidR="00451AA9" w:rsidRPr="00451AA9" w:rsidRDefault="00451AA9" w:rsidP="00451AA9">
      <w:pPr>
        <w:pStyle w:val="a1"/>
        <w:spacing w:after="0" w:line="560" w:lineRule="exact"/>
        <w:ind w:firstLine="560"/>
        <w:rPr>
          <w:rFonts w:eastAsia="方正仿宋_GBK"/>
          <w:bCs/>
          <w:color w:val="000000" w:themeColor="text1"/>
          <w:sz w:val="32"/>
          <w:szCs w:val="32"/>
        </w:rPr>
      </w:pPr>
      <w:r w:rsidRPr="00451AA9">
        <w:rPr>
          <w:rFonts w:eastAsia="方正仿宋_GBK"/>
          <w:bCs/>
          <w:color w:val="000000" w:themeColor="text1"/>
          <w:sz w:val="32"/>
          <w:szCs w:val="32"/>
        </w:rPr>
        <w:t>施工后期，对施工临时占用市政绿地进行恢复，临时占用土地在建设过渡期间经土地整治后采取防雨布覆盖防护</w:t>
      </w:r>
      <w:r w:rsidRPr="00451AA9">
        <w:rPr>
          <w:rFonts w:eastAsia="方正仿宋_GBK" w:hint="eastAsia"/>
          <w:bCs/>
          <w:color w:val="000000" w:themeColor="text1"/>
          <w:sz w:val="32"/>
          <w:szCs w:val="32"/>
        </w:rPr>
        <w:t>。</w:t>
      </w:r>
    </w:p>
    <w:p w:rsidR="00451AA9" w:rsidRPr="00451AA9" w:rsidRDefault="00451AA9" w:rsidP="00451AA9">
      <w:pPr>
        <w:pStyle w:val="a1"/>
        <w:spacing w:after="0" w:line="560" w:lineRule="exact"/>
        <w:ind w:firstLine="560"/>
        <w:rPr>
          <w:rFonts w:eastAsia="方正仿宋_GBK"/>
          <w:bCs/>
          <w:color w:val="000000" w:themeColor="text1"/>
          <w:sz w:val="32"/>
          <w:szCs w:val="32"/>
        </w:rPr>
      </w:pPr>
      <w:r w:rsidRPr="00451AA9">
        <w:rPr>
          <w:rFonts w:eastAsia="方正仿宋_GBK"/>
          <w:bCs/>
          <w:color w:val="000000" w:themeColor="text1"/>
          <w:sz w:val="32"/>
          <w:szCs w:val="32"/>
        </w:rPr>
        <w:t>主要工程量：</w:t>
      </w:r>
      <w:r w:rsidRPr="00451AA9">
        <w:rPr>
          <w:rFonts w:eastAsia="方正仿宋_GBK"/>
          <w:bCs/>
          <w:color w:val="000000" w:themeColor="text1"/>
          <w:sz w:val="32"/>
          <w:szCs w:val="32"/>
        </w:rPr>
        <w:t>①</w:t>
      </w:r>
      <w:r w:rsidRPr="00451AA9">
        <w:rPr>
          <w:rFonts w:eastAsia="方正仿宋_GBK"/>
          <w:bCs/>
          <w:color w:val="000000" w:themeColor="text1"/>
          <w:sz w:val="32"/>
          <w:szCs w:val="32"/>
        </w:rPr>
        <w:t>工程措施：土地整治</w:t>
      </w:r>
      <w:r w:rsidRPr="00451AA9">
        <w:rPr>
          <w:rFonts w:eastAsia="方正仿宋_GBK"/>
          <w:bCs/>
          <w:color w:val="000000" w:themeColor="text1"/>
          <w:sz w:val="32"/>
          <w:szCs w:val="32"/>
        </w:rPr>
        <w:t>0.73hm2</w:t>
      </w:r>
      <w:r w:rsidRPr="00451AA9">
        <w:rPr>
          <w:rFonts w:eastAsia="方正仿宋_GBK"/>
          <w:bCs/>
          <w:color w:val="000000" w:themeColor="text1"/>
          <w:sz w:val="32"/>
          <w:szCs w:val="32"/>
        </w:rPr>
        <w:t>；</w:t>
      </w:r>
      <w:r w:rsidRPr="00451AA9">
        <w:rPr>
          <w:rFonts w:eastAsia="方正仿宋_GBK"/>
          <w:bCs/>
          <w:color w:val="000000" w:themeColor="text1"/>
          <w:sz w:val="32"/>
          <w:szCs w:val="32"/>
        </w:rPr>
        <w:t>②</w:t>
      </w:r>
      <w:r w:rsidRPr="00451AA9">
        <w:rPr>
          <w:rFonts w:eastAsia="方正仿宋_GBK"/>
          <w:bCs/>
          <w:color w:val="000000" w:themeColor="text1"/>
          <w:sz w:val="32"/>
          <w:szCs w:val="32"/>
        </w:rPr>
        <w:t>绿化措施：市政绿地恢复</w:t>
      </w:r>
      <w:r w:rsidRPr="00451AA9">
        <w:rPr>
          <w:rFonts w:eastAsia="方正仿宋_GBK"/>
          <w:bCs/>
          <w:color w:val="000000" w:themeColor="text1"/>
          <w:sz w:val="32"/>
          <w:szCs w:val="32"/>
        </w:rPr>
        <w:t>0.73hm2</w:t>
      </w:r>
      <w:r w:rsidRPr="00451AA9">
        <w:rPr>
          <w:rFonts w:eastAsia="方正仿宋_GBK"/>
          <w:bCs/>
          <w:color w:val="000000" w:themeColor="text1"/>
          <w:sz w:val="32"/>
          <w:szCs w:val="32"/>
        </w:rPr>
        <w:t>；</w:t>
      </w:r>
      <w:r w:rsidRPr="00451AA9">
        <w:rPr>
          <w:rFonts w:eastAsia="方正仿宋_GBK"/>
          <w:bCs/>
          <w:color w:val="000000" w:themeColor="text1"/>
          <w:sz w:val="32"/>
          <w:szCs w:val="32"/>
        </w:rPr>
        <w:t>②</w:t>
      </w:r>
      <w:r w:rsidRPr="00451AA9">
        <w:rPr>
          <w:rFonts w:eastAsia="方正仿宋_GBK"/>
          <w:bCs/>
          <w:color w:val="000000" w:themeColor="text1"/>
          <w:sz w:val="32"/>
          <w:szCs w:val="32"/>
        </w:rPr>
        <w:t>临时措施：车辆冲洗站</w:t>
      </w:r>
      <w:r w:rsidRPr="00451AA9">
        <w:rPr>
          <w:rFonts w:eastAsia="方正仿宋_GBK"/>
          <w:bCs/>
          <w:color w:val="000000" w:themeColor="text1"/>
          <w:sz w:val="32"/>
          <w:szCs w:val="32"/>
        </w:rPr>
        <w:t>1</w:t>
      </w:r>
      <w:r w:rsidRPr="00451AA9">
        <w:rPr>
          <w:rFonts w:eastAsia="方正仿宋_GBK"/>
          <w:bCs/>
          <w:color w:val="000000" w:themeColor="text1"/>
          <w:sz w:val="32"/>
          <w:szCs w:val="32"/>
        </w:rPr>
        <w:t>个，防雨布覆盖</w:t>
      </w:r>
      <w:r w:rsidRPr="00451AA9">
        <w:rPr>
          <w:rFonts w:eastAsia="方正仿宋_GBK"/>
          <w:bCs/>
          <w:color w:val="000000" w:themeColor="text1"/>
          <w:sz w:val="32"/>
          <w:szCs w:val="32"/>
        </w:rPr>
        <w:t>0.20hm2</w:t>
      </w:r>
      <w:r w:rsidRPr="00451AA9">
        <w:rPr>
          <w:rFonts w:eastAsia="方正仿宋_GBK"/>
          <w:bCs/>
          <w:color w:val="000000" w:themeColor="text1"/>
          <w:sz w:val="32"/>
          <w:szCs w:val="32"/>
        </w:rPr>
        <w:t>。</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（四）基本同意水土保持施工组织设计及施工时间安排。</w:t>
      </w:r>
    </w:p>
    <w:p w:rsidR="00451AA9" w:rsidRPr="00451AA9" w:rsidRDefault="00451AA9"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lastRenderedPageBreak/>
        <w:t>六、水土保持监测</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基本同意水土保持监测方案。</w:t>
      </w:r>
    </w:p>
    <w:p w:rsidR="00451AA9" w:rsidRPr="00451AA9" w:rsidRDefault="00451AA9"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七、投资估算及效益分析</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（一）投资估算编制依据正确，费用及定额合理，编制深度满足要求。</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（二）</w:t>
      </w:r>
      <w:bookmarkStart w:id="2" w:name="_Toc454984409"/>
      <w:r w:rsidRPr="00451AA9">
        <w:rPr>
          <w:rFonts w:eastAsia="方正仿宋_GBK" w:hint="eastAsia"/>
          <w:bCs/>
          <w:color w:val="000000" w:themeColor="text1"/>
          <w:sz w:val="32"/>
          <w:szCs w:val="32"/>
        </w:rPr>
        <w:t>本项目水土保持总投资为</w:t>
      </w:r>
      <w:r w:rsidRPr="00451AA9">
        <w:rPr>
          <w:rFonts w:eastAsia="方正仿宋_GBK" w:hint="eastAsia"/>
          <w:bCs/>
          <w:color w:val="000000" w:themeColor="text1"/>
          <w:sz w:val="32"/>
          <w:szCs w:val="32"/>
        </w:rPr>
        <w:t>418.21</w:t>
      </w:r>
      <w:r w:rsidRPr="00451AA9">
        <w:rPr>
          <w:rFonts w:eastAsia="方正仿宋_GBK" w:hint="eastAsia"/>
          <w:bCs/>
          <w:color w:val="000000" w:themeColor="text1"/>
          <w:sz w:val="32"/>
          <w:szCs w:val="32"/>
        </w:rPr>
        <w:t>万元，其中主体已有水土保持投资</w:t>
      </w:r>
      <w:r w:rsidRPr="00451AA9">
        <w:rPr>
          <w:rFonts w:eastAsia="方正仿宋_GBK" w:hint="eastAsia"/>
          <w:bCs/>
          <w:color w:val="000000" w:themeColor="text1"/>
          <w:sz w:val="32"/>
          <w:szCs w:val="32"/>
        </w:rPr>
        <w:t>381.03</w:t>
      </w:r>
      <w:r w:rsidRPr="00451AA9">
        <w:rPr>
          <w:rFonts w:eastAsia="方正仿宋_GBK" w:hint="eastAsia"/>
          <w:bCs/>
          <w:color w:val="000000" w:themeColor="text1"/>
          <w:sz w:val="32"/>
          <w:szCs w:val="32"/>
        </w:rPr>
        <w:t>万元，方案新增水土保持投资</w:t>
      </w:r>
      <w:r w:rsidRPr="00451AA9">
        <w:rPr>
          <w:rFonts w:eastAsia="方正仿宋_GBK" w:hint="eastAsia"/>
          <w:bCs/>
          <w:color w:val="000000" w:themeColor="text1"/>
          <w:sz w:val="32"/>
          <w:szCs w:val="32"/>
        </w:rPr>
        <w:t>37.18</w:t>
      </w:r>
      <w:r w:rsidRPr="00451AA9">
        <w:rPr>
          <w:rFonts w:eastAsia="方正仿宋_GBK" w:hint="eastAsia"/>
          <w:bCs/>
          <w:color w:val="000000" w:themeColor="text1"/>
          <w:sz w:val="32"/>
          <w:szCs w:val="32"/>
        </w:rPr>
        <w:t>万元。方案新增投资中：监测措施费</w:t>
      </w:r>
      <w:r w:rsidRPr="00451AA9">
        <w:rPr>
          <w:rFonts w:eastAsia="方正仿宋_GBK" w:hint="eastAsia"/>
          <w:bCs/>
          <w:color w:val="000000" w:themeColor="text1"/>
          <w:sz w:val="32"/>
          <w:szCs w:val="32"/>
        </w:rPr>
        <w:t>6.61</w:t>
      </w:r>
      <w:r w:rsidRPr="00451AA9">
        <w:rPr>
          <w:rFonts w:eastAsia="方正仿宋_GBK" w:hint="eastAsia"/>
          <w:bCs/>
          <w:color w:val="000000" w:themeColor="text1"/>
          <w:sz w:val="32"/>
          <w:szCs w:val="32"/>
        </w:rPr>
        <w:t>万元，临时措施费</w:t>
      </w:r>
      <w:r w:rsidRPr="00451AA9">
        <w:rPr>
          <w:rFonts w:eastAsia="方正仿宋_GBK" w:hint="eastAsia"/>
          <w:bCs/>
          <w:color w:val="000000" w:themeColor="text1"/>
          <w:sz w:val="32"/>
          <w:szCs w:val="32"/>
        </w:rPr>
        <w:t>10.61</w:t>
      </w:r>
      <w:r w:rsidRPr="00451AA9">
        <w:rPr>
          <w:rFonts w:eastAsia="方正仿宋_GBK" w:hint="eastAsia"/>
          <w:bCs/>
          <w:color w:val="000000" w:themeColor="text1"/>
          <w:sz w:val="32"/>
          <w:szCs w:val="32"/>
        </w:rPr>
        <w:t>万元，独立费用</w:t>
      </w:r>
      <w:r w:rsidRPr="00451AA9">
        <w:rPr>
          <w:rFonts w:eastAsia="方正仿宋_GBK" w:hint="eastAsia"/>
          <w:bCs/>
          <w:color w:val="000000" w:themeColor="text1"/>
          <w:sz w:val="32"/>
          <w:szCs w:val="32"/>
        </w:rPr>
        <w:t>11.69</w:t>
      </w:r>
      <w:r w:rsidRPr="00451AA9">
        <w:rPr>
          <w:rFonts w:eastAsia="方正仿宋_GBK" w:hint="eastAsia"/>
          <w:bCs/>
          <w:color w:val="000000" w:themeColor="text1"/>
          <w:sz w:val="32"/>
          <w:szCs w:val="32"/>
        </w:rPr>
        <w:t>万元，基本预备费</w:t>
      </w:r>
      <w:r w:rsidRPr="00451AA9">
        <w:rPr>
          <w:rFonts w:eastAsia="方正仿宋_GBK" w:hint="eastAsia"/>
          <w:bCs/>
          <w:color w:val="000000" w:themeColor="text1"/>
          <w:sz w:val="32"/>
          <w:szCs w:val="32"/>
        </w:rPr>
        <w:t>1.73</w:t>
      </w:r>
      <w:r w:rsidRPr="00451AA9">
        <w:rPr>
          <w:rFonts w:eastAsia="方正仿宋_GBK" w:hint="eastAsia"/>
          <w:bCs/>
          <w:color w:val="000000" w:themeColor="text1"/>
          <w:sz w:val="32"/>
          <w:szCs w:val="32"/>
        </w:rPr>
        <w:t>万元，水土保持补偿费</w:t>
      </w:r>
      <w:r w:rsidRPr="00451AA9">
        <w:rPr>
          <w:rFonts w:eastAsia="方正仿宋_GBK" w:hint="eastAsia"/>
          <w:bCs/>
          <w:color w:val="000000" w:themeColor="text1"/>
          <w:sz w:val="32"/>
          <w:szCs w:val="32"/>
        </w:rPr>
        <w:t>6.54</w:t>
      </w:r>
      <w:r w:rsidRPr="00451AA9">
        <w:rPr>
          <w:rFonts w:eastAsia="方正仿宋_GBK" w:hint="eastAsia"/>
          <w:bCs/>
          <w:color w:val="000000" w:themeColor="text1"/>
          <w:sz w:val="32"/>
          <w:szCs w:val="32"/>
        </w:rPr>
        <w:t>万元。</w:t>
      </w:r>
    </w:p>
    <w:bookmarkEnd w:id="2"/>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（三）效益分析方法正确，分析结果基本合理。</w:t>
      </w:r>
    </w:p>
    <w:p w:rsidR="00451AA9" w:rsidRPr="00451AA9" w:rsidRDefault="00451AA9"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八、水土保持管理</w:t>
      </w:r>
    </w:p>
    <w:p w:rsidR="00451AA9" w:rsidRPr="00451AA9" w:rsidRDefault="00451AA9" w:rsidP="00451AA9">
      <w:pPr>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基本同意组织管理、后续设计、水土保持</w:t>
      </w:r>
      <w:r w:rsidRPr="00451AA9">
        <w:rPr>
          <w:rFonts w:eastAsia="方正仿宋_GBK"/>
          <w:bCs/>
          <w:color w:val="000000" w:themeColor="text1"/>
          <w:sz w:val="32"/>
          <w:szCs w:val="32"/>
        </w:rPr>
        <w:t>监测、水土保持监</w:t>
      </w:r>
      <w:r w:rsidRPr="00451AA9">
        <w:rPr>
          <w:rFonts w:eastAsia="方正仿宋_GBK" w:hint="eastAsia"/>
          <w:bCs/>
          <w:color w:val="000000" w:themeColor="text1"/>
          <w:sz w:val="32"/>
          <w:szCs w:val="32"/>
        </w:rPr>
        <w:t>理、水土保持设施验收等水土保持管理要求。</w:t>
      </w:r>
    </w:p>
    <w:p w:rsidR="00451AA9" w:rsidRPr="00451AA9" w:rsidRDefault="00451AA9" w:rsidP="00451AA9">
      <w:pPr>
        <w:spacing w:before="100" w:beforeAutospacing="1" w:line="560" w:lineRule="exact"/>
        <w:ind w:firstLineChars="200" w:firstLine="640"/>
        <w:outlineLvl w:val="0"/>
        <w:rPr>
          <w:rFonts w:ascii="方正小标宋_GBK" w:eastAsia="方正小标宋_GBK"/>
          <w:bCs/>
          <w:color w:val="000000" w:themeColor="text1"/>
          <w:sz w:val="32"/>
          <w:szCs w:val="32"/>
        </w:rPr>
      </w:pPr>
      <w:r w:rsidRPr="00451AA9">
        <w:rPr>
          <w:rFonts w:ascii="方正小标宋_GBK" w:eastAsia="方正小标宋_GBK" w:hint="eastAsia"/>
          <w:bCs/>
          <w:color w:val="000000" w:themeColor="text1"/>
          <w:sz w:val="32"/>
          <w:szCs w:val="32"/>
        </w:rPr>
        <w:t>九、审查结论</w:t>
      </w:r>
    </w:p>
    <w:p w:rsidR="00451AA9" w:rsidRPr="00451AA9" w:rsidRDefault="00451AA9" w:rsidP="00451AA9">
      <w:pPr>
        <w:pStyle w:val="af"/>
        <w:spacing w:line="560" w:lineRule="exact"/>
        <w:ind w:firstLine="560"/>
        <w:rPr>
          <w:rFonts w:eastAsia="方正仿宋_GBK"/>
          <w:bCs/>
          <w:color w:val="000000" w:themeColor="text1"/>
          <w:sz w:val="32"/>
          <w:szCs w:val="32"/>
        </w:rPr>
      </w:pPr>
      <w:r w:rsidRPr="00451AA9">
        <w:rPr>
          <w:rFonts w:eastAsia="方正仿宋_GBK" w:hint="eastAsia"/>
          <w:bCs/>
          <w:color w:val="000000" w:themeColor="text1"/>
          <w:sz w:val="32"/>
          <w:szCs w:val="32"/>
        </w:rPr>
        <w:t>综上，该水土保持方案报告（报批稿）符合《生产建设项目水土保持技术标准》（</w:t>
      </w:r>
      <w:r w:rsidRPr="00451AA9">
        <w:rPr>
          <w:rFonts w:eastAsia="方正仿宋_GBK" w:hint="eastAsia"/>
          <w:bCs/>
          <w:color w:val="000000" w:themeColor="text1"/>
          <w:sz w:val="32"/>
          <w:szCs w:val="32"/>
        </w:rPr>
        <w:t>GB50433-2018</w:t>
      </w:r>
      <w:r w:rsidRPr="00451AA9">
        <w:rPr>
          <w:rFonts w:eastAsia="方正仿宋_GBK" w:hint="eastAsia"/>
          <w:bCs/>
          <w:color w:val="000000" w:themeColor="text1"/>
          <w:sz w:val="32"/>
          <w:szCs w:val="32"/>
        </w:rPr>
        <w:t>）的规定及相关要求，报告格式规范、内容完整，技术方案基本可行。专家组原则同意该方案按程序报批。</w:t>
      </w:r>
    </w:p>
    <w:p w:rsidR="00F83239" w:rsidRPr="00451AA9" w:rsidRDefault="00F83239" w:rsidP="00451AA9">
      <w:pPr>
        <w:spacing w:line="560" w:lineRule="exact"/>
        <w:ind w:right="960" w:firstLineChars="200" w:firstLine="640"/>
        <w:rPr>
          <w:rFonts w:eastAsia="方正仿宋_GBK"/>
          <w:bCs/>
          <w:color w:val="000000" w:themeColor="text1"/>
          <w:sz w:val="32"/>
          <w:szCs w:val="32"/>
        </w:rPr>
      </w:pPr>
    </w:p>
    <w:p w:rsidR="00F83239" w:rsidRDefault="00C34BC4" w:rsidP="00C34BC4">
      <w:pPr>
        <w:ind w:right="958"/>
        <w:rPr>
          <w:rFonts w:eastAsia="方正仿宋_GBK"/>
          <w:color w:val="000000" w:themeColor="text1"/>
          <w:sz w:val="32"/>
          <w:szCs w:val="32"/>
        </w:rPr>
      </w:pPr>
      <w:r>
        <w:rPr>
          <w:rFonts w:eastAsia="方正仿宋_GBK" w:hint="eastAsia"/>
          <w:color w:val="000000" w:themeColor="text1"/>
          <w:sz w:val="32"/>
          <w:szCs w:val="32"/>
        </w:rPr>
        <w:t xml:space="preserve">                              </w:t>
      </w:r>
      <w:r w:rsidR="00B245CA">
        <w:rPr>
          <w:rFonts w:eastAsia="方正仿宋_GBK"/>
          <w:color w:val="000000" w:themeColor="text1"/>
          <w:sz w:val="32"/>
          <w:szCs w:val="32"/>
        </w:rPr>
        <w:t>专家组组长：</w:t>
      </w:r>
      <w:r>
        <w:rPr>
          <w:noProof/>
          <w:kern w:val="0"/>
          <w:szCs w:val="30"/>
        </w:rPr>
        <w:drawing>
          <wp:inline distT="0" distB="0" distL="0" distR="0">
            <wp:extent cx="933450" cy="361950"/>
            <wp:effectExtent l="19050" t="0" r="0" b="0"/>
            <wp:docPr id="1" name="图片 1" descr="211123215315_000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11123215315_0001_副本"/>
                    <pic:cNvPicPr>
                      <a:picLocks noChangeAspect="1" noChangeArrowheads="1"/>
                    </pic:cNvPicPr>
                  </pic:nvPicPr>
                  <pic:blipFill>
                    <a:blip r:embed="rId8"/>
                    <a:srcRect/>
                    <a:stretch>
                      <a:fillRect/>
                    </a:stretch>
                  </pic:blipFill>
                  <pic:spPr bwMode="auto">
                    <a:xfrm>
                      <a:off x="0" y="0"/>
                      <a:ext cx="933450" cy="361950"/>
                    </a:xfrm>
                    <a:prstGeom prst="rect">
                      <a:avLst/>
                    </a:prstGeom>
                    <a:noFill/>
                    <a:ln w="9525">
                      <a:noFill/>
                      <a:miter lim="800000"/>
                      <a:headEnd/>
                      <a:tailEnd/>
                    </a:ln>
                  </pic:spPr>
                </pic:pic>
              </a:graphicData>
            </a:graphic>
          </wp:inline>
        </w:drawing>
      </w:r>
    </w:p>
    <w:p w:rsidR="00F83239" w:rsidRDefault="00B245CA">
      <w:pPr>
        <w:spacing w:line="594" w:lineRule="exact"/>
        <w:ind w:right="958" w:firstLineChars="1700" w:firstLine="5440"/>
        <w:rPr>
          <w:rFonts w:eastAsia="方正仿宋_GBK"/>
          <w:color w:val="000000" w:themeColor="text1"/>
          <w:sz w:val="32"/>
          <w:szCs w:val="32"/>
        </w:rPr>
      </w:pP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hint="eastAsia"/>
          <w:color w:val="000000" w:themeColor="text1"/>
          <w:sz w:val="32"/>
          <w:szCs w:val="32"/>
        </w:rPr>
        <w:t xml:space="preserve"> 12</w:t>
      </w:r>
      <w:r>
        <w:rPr>
          <w:rFonts w:eastAsia="方正仿宋_GBK"/>
          <w:color w:val="000000" w:themeColor="text1"/>
          <w:sz w:val="32"/>
          <w:szCs w:val="32"/>
        </w:rPr>
        <w:t>月</w:t>
      </w:r>
      <w:bookmarkStart w:id="3" w:name="_GoBack"/>
      <w:bookmarkEnd w:id="3"/>
      <w:r w:rsidR="00451AA9">
        <w:rPr>
          <w:rFonts w:eastAsia="方正仿宋_GBK" w:hint="eastAsia"/>
          <w:color w:val="000000" w:themeColor="text1"/>
          <w:sz w:val="32"/>
          <w:szCs w:val="32"/>
        </w:rPr>
        <w:t>29</w:t>
      </w:r>
      <w:r>
        <w:rPr>
          <w:rFonts w:eastAsia="方正仿宋_GBK"/>
          <w:color w:val="000000" w:themeColor="text1"/>
          <w:sz w:val="32"/>
          <w:szCs w:val="32"/>
        </w:rPr>
        <w:t>日</w:t>
      </w:r>
    </w:p>
    <w:sectPr w:rsidR="00F83239"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BBA" w:rsidRDefault="00CF3BBA" w:rsidP="00F83239">
      <w:pPr>
        <w:ind w:firstLine="560"/>
      </w:pPr>
      <w:r>
        <w:separator/>
      </w:r>
    </w:p>
  </w:endnote>
  <w:endnote w:type="continuationSeparator" w:id="1">
    <w:p w:rsidR="00CF3BBA" w:rsidRDefault="00CF3BBA"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7721B0">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7721B0">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filled="f" stroked="f" strokeweight=".5pt">
          <v:textbox style="mso-fit-shape-to-text:t" inset="0,0,0,0">
            <w:txbxContent>
              <w:p w:rsidR="00F83239" w:rsidRDefault="007721B0">
                <w:pPr>
                  <w:pStyle w:val="af"/>
                  <w:rPr>
                    <w:rStyle w:val="af6"/>
                  </w:rPr>
                </w:pPr>
                <w:r>
                  <w:fldChar w:fldCharType="begin"/>
                </w:r>
                <w:r w:rsidR="00B245CA">
                  <w:rPr>
                    <w:rStyle w:val="af6"/>
                  </w:rPr>
                  <w:instrText xml:space="preserve">PAGE  </w:instrText>
                </w:r>
                <w:r>
                  <w:fldChar w:fldCharType="separate"/>
                </w:r>
                <w:r w:rsidR="00C34BC4">
                  <w:rPr>
                    <w:rStyle w:val="af6"/>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BBA" w:rsidRDefault="00CF3BBA" w:rsidP="00F83239">
      <w:pPr>
        <w:ind w:firstLine="560"/>
      </w:pPr>
      <w:r>
        <w:separator/>
      </w:r>
    </w:p>
  </w:footnote>
  <w:footnote w:type="continuationSeparator" w:id="1">
    <w:p w:rsidR="00CF3BBA" w:rsidRDefault="00CF3BBA"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F312B"/>
    <w:rsid w:val="00113251"/>
    <w:rsid w:val="0011371D"/>
    <w:rsid w:val="00122AF2"/>
    <w:rsid w:val="00197847"/>
    <w:rsid w:val="001B4770"/>
    <w:rsid w:val="001D4BA6"/>
    <w:rsid w:val="001F34F9"/>
    <w:rsid w:val="00267835"/>
    <w:rsid w:val="00294C86"/>
    <w:rsid w:val="002A2E7E"/>
    <w:rsid w:val="002A61DB"/>
    <w:rsid w:val="002D5228"/>
    <w:rsid w:val="00331B75"/>
    <w:rsid w:val="003365B2"/>
    <w:rsid w:val="003C4D8D"/>
    <w:rsid w:val="00410622"/>
    <w:rsid w:val="004445AE"/>
    <w:rsid w:val="00451AA9"/>
    <w:rsid w:val="00466497"/>
    <w:rsid w:val="005746A8"/>
    <w:rsid w:val="005919E6"/>
    <w:rsid w:val="005A4422"/>
    <w:rsid w:val="005B5220"/>
    <w:rsid w:val="005D76E1"/>
    <w:rsid w:val="005E7220"/>
    <w:rsid w:val="005F4428"/>
    <w:rsid w:val="006022C3"/>
    <w:rsid w:val="006B436D"/>
    <w:rsid w:val="006C6448"/>
    <w:rsid w:val="006D7DB4"/>
    <w:rsid w:val="006F5BDD"/>
    <w:rsid w:val="00726E20"/>
    <w:rsid w:val="007323BE"/>
    <w:rsid w:val="007356AD"/>
    <w:rsid w:val="007721B0"/>
    <w:rsid w:val="007B2C3E"/>
    <w:rsid w:val="007C507F"/>
    <w:rsid w:val="009300F7"/>
    <w:rsid w:val="00987672"/>
    <w:rsid w:val="009C04A4"/>
    <w:rsid w:val="009E1DA3"/>
    <w:rsid w:val="009F44C2"/>
    <w:rsid w:val="00A061B1"/>
    <w:rsid w:val="00AB7E79"/>
    <w:rsid w:val="00B245CA"/>
    <w:rsid w:val="00B52EE8"/>
    <w:rsid w:val="00B53895"/>
    <w:rsid w:val="00BA2AD2"/>
    <w:rsid w:val="00BB60A2"/>
    <w:rsid w:val="00BD45A6"/>
    <w:rsid w:val="00C34BC4"/>
    <w:rsid w:val="00C43A70"/>
    <w:rsid w:val="00C62BA4"/>
    <w:rsid w:val="00C73091"/>
    <w:rsid w:val="00C9229C"/>
    <w:rsid w:val="00CF3BBA"/>
    <w:rsid w:val="00D660BE"/>
    <w:rsid w:val="00DE0412"/>
    <w:rsid w:val="00DE0C24"/>
    <w:rsid w:val="00E61663"/>
    <w:rsid w:val="00E93300"/>
    <w:rsid w:val="00E9455B"/>
    <w:rsid w:val="00EA7DEA"/>
    <w:rsid w:val="00EF5E9B"/>
    <w:rsid w:val="00F246CE"/>
    <w:rsid w:val="00F40689"/>
    <w:rsid w:val="00F703AD"/>
    <w:rsid w:val="00F7072A"/>
    <w:rsid w:val="00F83239"/>
    <w:rsid w:val="00F844AE"/>
    <w:rsid w:val="00F846D4"/>
    <w:rsid w:val="00F9037F"/>
    <w:rsid w:val="00F95FBA"/>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391</Words>
  <Characters>2232</Characters>
  <Application>Microsoft Office Word</Application>
  <DocSecurity>0</DocSecurity>
  <Lines>18</Lines>
  <Paragraphs>5</Paragraphs>
  <ScaleCrop>false</ScaleCrop>
  <Company>Hewlett-Packard Company</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7</cp:revision>
  <cp:lastPrinted>2022-12-14T08:10:00Z</cp:lastPrinted>
  <dcterms:created xsi:type="dcterms:W3CDTF">2022-12-07T07:58:00Z</dcterms:created>
  <dcterms:modified xsi:type="dcterms:W3CDTF">2022-12-30T09:33:00Z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