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187E8D">
      <w:pPr>
        <w:adjustRightInd w:val="0"/>
        <w:snapToGrid w:val="0"/>
        <w:spacing w:afterLines="10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B60633" w:rsidRDefault="00B60633" w:rsidP="00B60633">
      <w:pPr>
        <w:spacing w:line="594" w:lineRule="exact"/>
        <w:jc w:val="center"/>
        <w:rPr>
          <w:rFonts w:eastAsia="方正小标宋_GBK"/>
          <w:bCs/>
          <w:w w:val="95"/>
          <w:sz w:val="44"/>
          <w:szCs w:val="44"/>
        </w:rPr>
      </w:pPr>
      <w:r>
        <w:rPr>
          <w:rFonts w:eastAsia="方正小标宋_GBK" w:hint="eastAsia"/>
          <w:bCs/>
          <w:w w:val="95"/>
          <w:sz w:val="44"/>
          <w:szCs w:val="44"/>
        </w:rPr>
        <w:t>佛耳岩码头进港道路工程（二期）</w:t>
      </w:r>
    </w:p>
    <w:p w:rsidR="00B60633" w:rsidRDefault="00B60633" w:rsidP="00B60633">
      <w:pPr>
        <w:spacing w:line="594" w:lineRule="exact"/>
        <w:jc w:val="center"/>
        <w:rPr>
          <w:rFonts w:eastAsia="方正小标宋_GBK"/>
          <w:color w:val="000000"/>
          <w:sz w:val="44"/>
          <w:szCs w:val="44"/>
        </w:rPr>
      </w:pPr>
      <w:r>
        <w:rPr>
          <w:rFonts w:eastAsia="方正小标宋_GBK"/>
          <w:color w:val="000000"/>
          <w:sz w:val="44"/>
          <w:szCs w:val="44"/>
        </w:rPr>
        <w:t>水土保持方案报告书专家评审意见</w:t>
      </w:r>
    </w:p>
    <w:p w:rsidR="002211E3" w:rsidRPr="002211E3" w:rsidRDefault="002211E3" w:rsidP="002211E3">
      <w:pPr>
        <w:pStyle w:val="a1"/>
      </w:pPr>
    </w:p>
    <w:p w:rsidR="00B60633" w:rsidRDefault="00B60633" w:rsidP="00A86327">
      <w:pPr>
        <w:spacing w:line="600" w:lineRule="exact"/>
        <w:ind w:firstLineChars="250" w:firstLine="750"/>
        <w:rPr>
          <w:rFonts w:ascii="方正仿宋_GBK" w:eastAsia="方正仿宋_GBK" w:hAnsi="方正仿宋_GBK" w:cs="方正仿宋_GBK"/>
          <w:szCs w:val="30"/>
        </w:rPr>
      </w:pPr>
    </w:p>
    <w:p w:rsidR="00B60633" w:rsidRDefault="00B60633" w:rsidP="00B60633">
      <w:pPr>
        <w:spacing w:line="594" w:lineRule="exact"/>
        <w:ind w:firstLineChars="200" w:firstLine="640"/>
        <w:jc w:val="left"/>
        <w:rPr>
          <w:color w:val="000000"/>
          <w:sz w:val="32"/>
          <w:szCs w:val="32"/>
        </w:rPr>
      </w:pPr>
      <w:r>
        <w:rPr>
          <w:color w:val="000000"/>
          <w:sz w:val="32"/>
          <w:szCs w:val="32"/>
        </w:rPr>
        <w:t>2023</w:t>
      </w:r>
      <w:r>
        <w:rPr>
          <w:color w:val="000000"/>
          <w:sz w:val="32"/>
          <w:szCs w:val="32"/>
        </w:rPr>
        <w:t>年</w:t>
      </w:r>
      <w:r>
        <w:rPr>
          <w:color w:val="000000"/>
          <w:sz w:val="32"/>
          <w:szCs w:val="32"/>
        </w:rPr>
        <w:t>6</w:t>
      </w:r>
      <w:r>
        <w:rPr>
          <w:color w:val="000000"/>
          <w:sz w:val="32"/>
          <w:szCs w:val="32"/>
        </w:rPr>
        <w:t>月</w:t>
      </w:r>
      <w:r>
        <w:rPr>
          <w:color w:val="000000"/>
          <w:sz w:val="32"/>
          <w:szCs w:val="32"/>
        </w:rPr>
        <w:t>21</w:t>
      </w:r>
      <w:r>
        <w:rPr>
          <w:color w:val="000000"/>
          <w:sz w:val="32"/>
          <w:szCs w:val="32"/>
        </w:rPr>
        <w:t>日，重庆市</w:t>
      </w:r>
      <w:r>
        <w:rPr>
          <w:rFonts w:hint="eastAsia"/>
          <w:color w:val="000000"/>
          <w:sz w:val="32"/>
          <w:szCs w:val="32"/>
        </w:rPr>
        <w:t>巴南</w:t>
      </w:r>
      <w:r>
        <w:rPr>
          <w:color w:val="000000"/>
          <w:sz w:val="32"/>
          <w:szCs w:val="32"/>
        </w:rPr>
        <w:t>区</w:t>
      </w:r>
      <w:r>
        <w:rPr>
          <w:rFonts w:hint="eastAsia"/>
          <w:color w:val="000000"/>
          <w:sz w:val="32"/>
          <w:szCs w:val="32"/>
        </w:rPr>
        <w:t>水利局</w:t>
      </w:r>
      <w:r>
        <w:rPr>
          <w:color w:val="000000"/>
          <w:sz w:val="32"/>
          <w:szCs w:val="32"/>
        </w:rPr>
        <w:t>组织专家对《</w:t>
      </w:r>
      <w:r>
        <w:rPr>
          <w:rFonts w:hint="eastAsia"/>
          <w:color w:val="000000"/>
          <w:sz w:val="32"/>
          <w:szCs w:val="32"/>
        </w:rPr>
        <w:t>佛耳岩码头进港道路工程（二期）</w:t>
      </w:r>
      <w:r>
        <w:rPr>
          <w:color w:val="000000"/>
          <w:sz w:val="32"/>
          <w:szCs w:val="32"/>
        </w:rPr>
        <w:t>水土保持方案报告书（送审稿）》（以下简称《水保方案（送审稿）》）进行技术审查</w:t>
      </w:r>
      <w:r>
        <w:rPr>
          <w:rFonts w:hint="eastAsia"/>
          <w:color w:val="000000"/>
          <w:sz w:val="32"/>
          <w:szCs w:val="32"/>
        </w:rPr>
        <w:t>，成立了由刘德忠任组长，何丙辉和刘世尧为成员的专家组。</w:t>
      </w:r>
      <w:r>
        <w:rPr>
          <w:color w:val="000000"/>
          <w:sz w:val="32"/>
          <w:szCs w:val="32"/>
        </w:rPr>
        <w:t>专家组成员详细审阅了《水保方案（送审稿）》，并进行了深入讨论，提出了修改完善意见。编制单位根据专家意见对《水保方案（送审稿）》进行了补充、修改和完善，形成了《</w:t>
      </w:r>
      <w:r>
        <w:rPr>
          <w:rFonts w:hint="eastAsia"/>
          <w:color w:val="000000"/>
          <w:sz w:val="32"/>
          <w:szCs w:val="32"/>
        </w:rPr>
        <w:t>佛耳岩码头进港道路工程（二期）</w:t>
      </w:r>
      <w:r>
        <w:rPr>
          <w:color w:val="000000"/>
          <w:sz w:val="32"/>
          <w:szCs w:val="32"/>
        </w:rPr>
        <w:t>水土保持方案报告书（报批稿）》</w:t>
      </w:r>
      <w:r>
        <w:rPr>
          <w:rFonts w:hint="eastAsia"/>
          <w:color w:val="000000"/>
          <w:sz w:val="32"/>
          <w:szCs w:val="32"/>
        </w:rPr>
        <w:t>（</w:t>
      </w:r>
      <w:r>
        <w:rPr>
          <w:color w:val="000000"/>
          <w:sz w:val="32"/>
          <w:szCs w:val="32"/>
        </w:rPr>
        <w:t>以下简称《水保方案（</w:t>
      </w:r>
      <w:r>
        <w:rPr>
          <w:rFonts w:hint="eastAsia"/>
          <w:color w:val="000000"/>
          <w:sz w:val="32"/>
          <w:szCs w:val="32"/>
        </w:rPr>
        <w:t>报批</w:t>
      </w:r>
      <w:r>
        <w:rPr>
          <w:color w:val="000000"/>
          <w:sz w:val="32"/>
          <w:szCs w:val="32"/>
        </w:rPr>
        <w:t>稿）》</w:t>
      </w:r>
      <w:r>
        <w:rPr>
          <w:rFonts w:hint="eastAsia"/>
          <w:color w:val="000000"/>
          <w:sz w:val="32"/>
          <w:szCs w:val="32"/>
        </w:rPr>
        <w:t>）</w:t>
      </w:r>
      <w:r>
        <w:rPr>
          <w:color w:val="000000"/>
          <w:sz w:val="32"/>
          <w:szCs w:val="32"/>
        </w:rPr>
        <w:t>。经专家组复核，形成专家评审意见如下：</w:t>
      </w:r>
    </w:p>
    <w:p w:rsidR="00B60633" w:rsidRPr="00187E8D" w:rsidRDefault="00B60633" w:rsidP="00187E8D">
      <w:pPr>
        <w:spacing w:line="590" w:lineRule="exact"/>
        <w:ind w:firstLineChars="200" w:firstLine="640"/>
        <w:jc w:val="left"/>
        <w:rPr>
          <w:rFonts w:ascii="方正黑体_GBK" w:eastAsia="方正黑体_GBK" w:hint="eastAsia"/>
          <w:bCs/>
          <w:color w:val="000000"/>
          <w:sz w:val="32"/>
          <w:szCs w:val="32"/>
        </w:rPr>
      </w:pPr>
      <w:r w:rsidRPr="00187E8D">
        <w:rPr>
          <w:rFonts w:ascii="方正黑体_GBK" w:eastAsia="方正黑体_GBK" w:hint="eastAsia"/>
          <w:bCs/>
          <w:color w:val="000000"/>
          <w:sz w:val="32"/>
          <w:szCs w:val="32"/>
        </w:rPr>
        <w:t>一、综合说明</w:t>
      </w:r>
    </w:p>
    <w:p w:rsidR="00B60633" w:rsidRDefault="00B60633" w:rsidP="00B60633">
      <w:pPr>
        <w:spacing w:line="590" w:lineRule="exact"/>
        <w:ind w:firstLineChars="200" w:firstLine="640"/>
        <w:jc w:val="left"/>
        <w:rPr>
          <w:color w:val="000000"/>
          <w:sz w:val="32"/>
          <w:szCs w:val="32"/>
        </w:rPr>
      </w:pPr>
      <w:r>
        <w:rPr>
          <w:color w:val="000000"/>
          <w:sz w:val="32"/>
          <w:szCs w:val="32"/>
        </w:rPr>
        <w:t>（一）方案编制所依据的法律法规、技术标准及相关资料基本正确。</w:t>
      </w:r>
    </w:p>
    <w:p w:rsidR="00B60633" w:rsidRDefault="00B60633" w:rsidP="00B60633">
      <w:pPr>
        <w:spacing w:line="590" w:lineRule="exact"/>
        <w:ind w:firstLineChars="200" w:firstLine="640"/>
        <w:jc w:val="left"/>
        <w:rPr>
          <w:color w:val="000000"/>
          <w:sz w:val="32"/>
          <w:szCs w:val="32"/>
        </w:rPr>
      </w:pPr>
      <w:r>
        <w:rPr>
          <w:color w:val="000000"/>
          <w:sz w:val="32"/>
          <w:szCs w:val="32"/>
        </w:rPr>
        <w:t>（二）同意方案设计水平年为</w:t>
      </w:r>
      <w:r>
        <w:rPr>
          <w:color w:val="000000"/>
          <w:sz w:val="32"/>
          <w:szCs w:val="32"/>
        </w:rPr>
        <w:t>2023</w:t>
      </w:r>
      <w:r>
        <w:rPr>
          <w:color w:val="000000"/>
          <w:sz w:val="32"/>
          <w:szCs w:val="32"/>
        </w:rPr>
        <w:t>年。</w:t>
      </w:r>
    </w:p>
    <w:p w:rsidR="00B60633" w:rsidRDefault="00B60633" w:rsidP="00B60633">
      <w:pPr>
        <w:spacing w:line="590" w:lineRule="exact"/>
        <w:ind w:firstLineChars="200" w:firstLine="640"/>
        <w:jc w:val="left"/>
        <w:rPr>
          <w:sz w:val="32"/>
          <w:szCs w:val="32"/>
        </w:rPr>
      </w:pPr>
      <w:r>
        <w:rPr>
          <w:color w:val="000000"/>
          <w:sz w:val="32"/>
          <w:szCs w:val="32"/>
        </w:rPr>
        <w:t>（三</w:t>
      </w:r>
      <w:r>
        <w:rPr>
          <w:sz w:val="32"/>
          <w:szCs w:val="32"/>
        </w:rPr>
        <w:t>）同意水土流失防治责任范围界定，水土流失防治责任范围面积为</w:t>
      </w:r>
      <w:r>
        <w:rPr>
          <w:sz w:val="32"/>
          <w:szCs w:val="32"/>
        </w:rPr>
        <w:t>4.48hm</w:t>
      </w:r>
      <w:r>
        <w:rPr>
          <w:sz w:val="32"/>
          <w:szCs w:val="32"/>
          <w:vertAlign w:val="superscript"/>
        </w:rPr>
        <w:t>2</w:t>
      </w:r>
      <w:r>
        <w:rPr>
          <w:sz w:val="32"/>
          <w:szCs w:val="32"/>
        </w:rPr>
        <w:t>。</w:t>
      </w:r>
    </w:p>
    <w:p w:rsidR="00B60633" w:rsidRDefault="00B60633" w:rsidP="00B60633">
      <w:pPr>
        <w:spacing w:line="590" w:lineRule="exact"/>
        <w:ind w:firstLineChars="200" w:firstLine="640"/>
        <w:jc w:val="left"/>
        <w:rPr>
          <w:color w:val="000000"/>
          <w:sz w:val="32"/>
          <w:szCs w:val="32"/>
        </w:rPr>
      </w:pPr>
      <w:r>
        <w:rPr>
          <w:sz w:val="32"/>
          <w:szCs w:val="32"/>
        </w:rPr>
        <w:t>（四）</w:t>
      </w:r>
      <w:r>
        <w:rPr>
          <w:bCs/>
          <w:sz w:val="32"/>
          <w:szCs w:val="32"/>
        </w:rPr>
        <w:t>同意项目水土流失防</w:t>
      </w:r>
      <w:r>
        <w:rPr>
          <w:bCs/>
          <w:color w:val="000000"/>
          <w:sz w:val="32"/>
          <w:szCs w:val="32"/>
        </w:rPr>
        <w:t>治标准执行等级为西南紫色土区建设类一级防治标准</w:t>
      </w:r>
      <w:r>
        <w:rPr>
          <w:color w:val="000000"/>
          <w:sz w:val="32"/>
          <w:szCs w:val="32"/>
        </w:rPr>
        <w:t>。</w:t>
      </w:r>
    </w:p>
    <w:p w:rsidR="00B60633" w:rsidRDefault="00B60633" w:rsidP="00B60633">
      <w:pPr>
        <w:spacing w:line="590" w:lineRule="exact"/>
        <w:ind w:firstLineChars="200" w:firstLine="640"/>
        <w:jc w:val="left"/>
        <w:rPr>
          <w:snapToGrid w:val="0"/>
          <w:kern w:val="0"/>
          <w:sz w:val="32"/>
          <w:szCs w:val="32"/>
        </w:rPr>
      </w:pPr>
      <w:r>
        <w:rPr>
          <w:color w:val="000000"/>
          <w:sz w:val="32"/>
          <w:szCs w:val="32"/>
        </w:rPr>
        <w:t>（五）同意水土流失防治目标。</w:t>
      </w:r>
      <w:r>
        <w:rPr>
          <w:rFonts w:hint="eastAsia"/>
          <w:snapToGrid w:val="0"/>
          <w:kern w:val="0"/>
          <w:sz w:val="32"/>
          <w:szCs w:val="32"/>
        </w:rPr>
        <w:t>至设计水平年</w:t>
      </w:r>
      <w:r>
        <w:rPr>
          <w:snapToGrid w:val="0"/>
          <w:kern w:val="0"/>
          <w:sz w:val="32"/>
          <w:szCs w:val="32"/>
        </w:rPr>
        <w:t>：水土流失治</w:t>
      </w:r>
      <w:r>
        <w:rPr>
          <w:snapToGrid w:val="0"/>
          <w:kern w:val="0"/>
          <w:sz w:val="32"/>
          <w:szCs w:val="32"/>
        </w:rPr>
        <w:lastRenderedPageBreak/>
        <w:t>理度</w:t>
      </w:r>
      <w:r>
        <w:rPr>
          <w:snapToGrid w:val="0"/>
          <w:kern w:val="0"/>
          <w:sz w:val="32"/>
          <w:szCs w:val="32"/>
        </w:rPr>
        <w:t>97</w:t>
      </w:r>
      <w:r>
        <w:rPr>
          <w:snapToGrid w:val="0"/>
          <w:kern w:val="0"/>
          <w:sz w:val="32"/>
          <w:szCs w:val="32"/>
        </w:rPr>
        <w:t>％，土壤流失控制比</w:t>
      </w:r>
      <w:r>
        <w:rPr>
          <w:snapToGrid w:val="0"/>
          <w:kern w:val="0"/>
          <w:sz w:val="32"/>
          <w:szCs w:val="32"/>
        </w:rPr>
        <w:t>1.0</w:t>
      </w:r>
      <w:r>
        <w:rPr>
          <w:snapToGrid w:val="0"/>
          <w:kern w:val="0"/>
          <w:sz w:val="32"/>
          <w:szCs w:val="32"/>
        </w:rPr>
        <w:t>，渣土防护率</w:t>
      </w:r>
      <w:r>
        <w:rPr>
          <w:snapToGrid w:val="0"/>
          <w:kern w:val="0"/>
          <w:sz w:val="32"/>
          <w:szCs w:val="32"/>
        </w:rPr>
        <w:t>94</w:t>
      </w:r>
      <w:r>
        <w:rPr>
          <w:snapToGrid w:val="0"/>
          <w:kern w:val="0"/>
          <w:sz w:val="32"/>
          <w:szCs w:val="32"/>
        </w:rPr>
        <w:t>％，林草植被恢复率</w:t>
      </w:r>
      <w:r>
        <w:rPr>
          <w:snapToGrid w:val="0"/>
          <w:kern w:val="0"/>
          <w:sz w:val="32"/>
          <w:szCs w:val="32"/>
        </w:rPr>
        <w:t>97</w:t>
      </w:r>
      <w:r>
        <w:rPr>
          <w:snapToGrid w:val="0"/>
          <w:kern w:val="0"/>
          <w:sz w:val="32"/>
          <w:szCs w:val="32"/>
        </w:rPr>
        <w:t>％，林草覆盖率</w:t>
      </w:r>
      <w:r>
        <w:rPr>
          <w:snapToGrid w:val="0"/>
          <w:kern w:val="0"/>
          <w:sz w:val="32"/>
          <w:szCs w:val="32"/>
        </w:rPr>
        <w:t>25%</w:t>
      </w:r>
      <w:r>
        <w:rPr>
          <w:snapToGrid w:val="0"/>
          <w:kern w:val="0"/>
          <w:sz w:val="32"/>
          <w:szCs w:val="32"/>
        </w:rPr>
        <w:t>。</w:t>
      </w:r>
    </w:p>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bCs/>
          <w:color w:val="000000"/>
          <w:sz w:val="32"/>
          <w:szCs w:val="32"/>
        </w:rPr>
        <w:t>二、项目概况</w:t>
      </w:r>
    </w:p>
    <w:p w:rsidR="00B60633" w:rsidRDefault="00B60633" w:rsidP="00B60633">
      <w:pPr>
        <w:spacing w:line="594" w:lineRule="exact"/>
        <w:ind w:firstLineChars="200" w:firstLine="640"/>
        <w:rPr>
          <w:bCs/>
          <w:color w:val="000000"/>
          <w:sz w:val="32"/>
          <w:szCs w:val="32"/>
        </w:rPr>
      </w:pPr>
      <w:r>
        <w:rPr>
          <w:bCs/>
          <w:color w:val="000000"/>
          <w:sz w:val="32"/>
          <w:szCs w:val="32"/>
        </w:rPr>
        <w:t>（一）项目概况阐述基本清楚。</w:t>
      </w:r>
    </w:p>
    <w:p w:rsidR="00B60633" w:rsidRDefault="00B60633" w:rsidP="00B60633">
      <w:pPr>
        <w:spacing w:line="594" w:lineRule="exact"/>
        <w:ind w:firstLineChars="200" w:firstLine="640"/>
        <w:rPr>
          <w:color w:val="000000"/>
          <w:sz w:val="32"/>
          <w:szCs w:val="32"/>
        </w:rPr>
      </w:pPr>
      <w:r>
        <w:rPr>
          <w:rFonts w:hint="eastAsia"/>
          <w:bCs/>
          <w:color w:val="000000"/>
          <w:sz w:val="32"/>
          <w:szCs w:val="32"/>
        </w:rPr>
        <w:t>佛耳岩码头进港道路工程（二期）位于重庆市巴南区鱼洞街道天明工业园区</w:t>
      </w:r>
      <w:r>
        <w:rPr>
          <w:bCs/>
          <w:color w:val="000000"/>
          <w:sz w:val="32"/>
          <w:szCs w:val="32"/>
        </w:rPr>
        <w:t>，</w:t>
      </w:r>
      <w:r>
        <w:rPr>
          <w:color w:val="000000"/>
          <w:sz w:val="32"/>
          <w:szCs w:val="32"/>
        </w:rPr>
        <w:t>项目建设性质为新建，建设单位为</w:t>
      </w:r>
      <w:r>
        <w:rPr>
          <w:rFonts w:hint="eastAsia"/>
          <w:color w:val="000000"/>
          <w:sz w:val="32"/>
          <w:szCs w:val="32"/>
        </w:rPr>
        <w:t>重庆市渝兴建设投资有限公司</w:t>
      </w:r>
      <w:r>
        <w:rPr>
          <w:color w:val="000000"/>
          <w:sz w:val="32"/>
          <w:szCs w:val="32"/>
        </w:rPr>
        <w:t>。项目</w:t>
      </w:r>
      <w:r>
        <w:rPr>
          <w:rFonts w:hint="eastAsia"/>
          <w:color w:val="000000"/>
          <w:sz w:val="32"/>
          <w:szCs w:val="32"/>
        </w:rPr>
        <w:t>道路全长</w:t>
      </w:r>
      <w:r>
        <w:rPr>
          <w:rFonts w:hint="eastAsia"/>
          <w:color w:val="000000"/>
          <w:sz w:val="32"/>
          <w:szCs w:val="32"/>
        </w:rPr>
        <w:t>1.33km</w:t>
      </w:r>
      <w:r>
        <w:rPr>
          <w:rFonts w:hint="eastAsia"/>
          <w:color w:val="000000"/>
          <w:sz w:val="32"/>
          <w:szCs w:val="32"/>
        </w:rPr>
        <w:t>，道路等级为城市次干路，标准路幅宽度为</w:t>
      </w:r>
      <w:r>
        <w:rPr>
          <w:rFonts w:hint="eastAsia"/>
          <w:color w:val="000000"/>
          <w:sz w:val="32"/>
          <w:szCs w:val="32"/>
        </w:rPr>
        <w:t>14m</w:t>
      </w:r>
      <w:r>
        <w:rPr>
          <w:rFonts w:hint="eastAsia"/>
          <w:color w:val="000000"/>
          <w:sz w:val="32"/>
          <w:szCs w:val="32"/>
        </w:rPr>
        <w:t>、</w:t>
      </w:r>
      <w:r>
        <w:rPr>
          <w:rFonts w:hint="eastAsia"/>
          <w:color w:val="000000"/>
          <w:sz w:val="32"/>
          <w:szCs w:val="32"/>
        </w:rPr>
        <w:t>24m</w:t>
      </w:r>
      <w:r>
        <w:rPr>
          <w:rFonts w:hint="eastAsia"/>
          <w:color w:val="000000"/>
          <w:sz w:val="32"/>
          <w:szCs w:val="32"/>
        </w:rPr>
        <w:t>、</w:t>
      </w:r>
      <w:r>
        <w:rPr>
          <w:rFonts w:hint="eastAsia"/>
          <w:color w:val="000000"/>
          <w:sz w:val="32"/>
          <w:szCs w:val="32"/>
        </w:rPr>
        <w:t>26m</w:t>
      </w:r>
      <w:r>
        <w:rPr>
          <w:rFonts w:hint="eastAsia"/>
          <w:color w:val="000000"/>
          <w:sz w:val="32"/>
          <w:szCs w:val="32"/>
        </w:rPr>
        <w:t>；附属环境整治工程包括景观绿化、广场铺装等。项目</w:t>
      </w:r>
      <w:r>
        <w:rPr>
          <w:color w:val="000000"/>
          <w:sz w:val="32"/>
          <w:szCs w:val="32"/>
        </w:rPr>
        <w:t>总占地面积</w:t>
      </w:r>
      <w:r>
        <w:rPr>
          <w:color w:val="000000"/>
          <w:sz w:val="32"/>
          <w:szCs w:val="32"/>
        </w:rPr>
        <w:t>4.48hm</w:t>
      </w:r>
      <w:r>
        <w:rPr>
          <w:color w:val="000000"/>
          <w:sz w:val="32"/>
          <w:szCs w:val="32"/>
          <w:vertAlign w:val="superscript"/>
        </w:rPr>
        <w:t>2</w:t>
      </w:r>
      <w:r>
        <w:rPr>
          <w:color w:val="000000"/>
          <w:sz w:val="32"/>
          <w:szCs w:val="32"/>
        </w:rPr>
        <w:t>，</w:t>
      </w:r>
      <w:r>
        <w:rPr>
          <w:rFonts w:hint="eastAsia"/>
          <w:color w:val="000000"/>
          <w:sz w:val="32"/>
          <w:szCs w:val="32"/>
        </w:rPr>
        <w:t>其中永久</w:t>
      </w:r>
      <w:r>
        <w:rPr>
          <w:color w:val="000000"/>
          <w:sz w:val="32"/>
          <w:szCs w:val="32"/>
        </w:rPr>
        <w:t>占地</w:t>
      </w:r>
      <w:r>
        <w:rPr>
          <w:rFonts w:hint="eastAsia"/>
          <w:color w:val="000000"/>
          <w:sz w:val="32"/>
          <w:szCs w:val="32"/>
        </w:rPr>
        <w:t>面积</w:t>
      </w:r>
      <w:r>
        <w:rPr>
          <w:rFonts w:hint="eastAsia"/>
          <w:color w:val="000000"/>
          <w:sz w:val="32"/>
          <w:szCs w:val="32"/>
        </w:rPr>
        <w:t>3</w:t>
      </w:r>
      <w:r>
        <w:rPr>
          <w:color w:val="000000"/>
          <w:sz w:val="32"/>
          <w:szCs w:val="32"/>
        </w:rPr>
        <w:t>.53hm</w:t>
      </w:r>
      <w:r>
        <w:rPr>
          <w:color w:val="000000"/>
          <w:sz w:val="32"/>
          <w:szCs w:val="32"/>
          <w:vertAlign w:val="superscript"/>
        </w:rPr>
        <w:t>2</w:t>
      </w:r>
      <w:r>
        <w:rPr>
          <w:color w:val="000000"/>
          <w:sz w:val="32"/>
          <w:szCs w:val="32"/>
        </w:rPr>
        <w:t>，</w:t>
      </w:r>
      <w:r>
        <w:rPr>
          <w:rFonts w:hint="eastAsia"/>
          <w:color w:val="000000"/>
          <w:sz w:val="32"/>
          <w:szCs w:val="32"/>
        </w:rPr>
        <w:t>临时占地面积</w:t>
      </w:r>
      <w:r>
        <w:rPr>
          <w:rFonts w:hint="eastAsia"/>
          <w:color w:val="000000"/>
          <w:sz w:val="32"/>
          <w:szCs w:val="32"/>
        </w:rPr>
        <w:t>0</w:t>
      </w:r>
      <w:r>
        <w:rPr>
          <w:color w:val="000000"/>
          <w:sz w:val="32"/>
          <w:szCs w:val="32"/>
        </w:rPr>
        <w:t>.95hm</w:t>
      </w:r>
      <w:r>
        <w:rPr>
          <w:color w:val="000000"/>
          <w:sz w:val="32"/>
          <w:szCs w:val="32"/>
          <w:vertAlign w:val="superscript"/>
        </w:rPr>
        <w:t>2</w:t>
      </w:r>
      <w:r>
        <w:rPr>
          <w:rFonts w:hint="eastAsia"/>
          <w:color w:val="000000"/>
          <w:sz w:val="32"/>
          <w:szCs w:val="32"/>
        </w:rPr>
        <w:t>。</w:t>
      </w:r>
      <w:r>
        <w:rPr>
          <w:color w:val="000000"/>
          <w:sz w:val="32"/>
          <w:szCs w:val="32"/>
        </w:rPr>
        <w:t>建设内容</w:t>
      </w:r>
      <w:r>
        <w:rPr>
          <w:rFonts w:hint="eastAsia"/>
          <w:color w:val="000000"/>
          <w:sz w:val="32"/>
          <w:szCs w:val="32"/>
        </w:rPr>
        <w:t>包括道路工程、交通工程、综合管网工程、照明工程、绿化工程、海绵城市、箱涵、挡墙、附属环境整治工程和配套的相关设施等</w:t>
      </w:r>
      <w:r>
        <w:rPr>
          <w:color w:val="000000"/>
          <w:sz w:val="32"/>
          <w:szCs w:val="32"/>
        </w:rPr>
        <w:t>。项目拆迁安置由地方政府负责，采用货币补偿。</w:t>
      </w:r>
      <w:r>
        <w:rPr>
          <w:rFonts w:hint="eastAsia"/>
          <w:color w:val="000000"/>
          <w:sz w:val="32"/>
          <w:szCs w:val="32"/>
        </w:rPr>
        <w:t>项目已于</w:t>
      </w:r>
      <w:r>
        <w:rPr>
          <w:rFonts w:hint="eastAsia"/>
          <w:color w:val="000000"/>
          <w:sz w:val="32"/>
          <w:szCs w:val="32"/>
        </w:rPr>
        <w:t>2021</w:t>
      </w:r>
      <w:r>
        <w:rPr>
          <w:rFonts w:hint="eastAsia"/>
          <w:color w:val="000000"/>
          <w:sz w:val="32"/>
          <w:szCs w:val="32"/>
        </w:rPr>
        <w:t>年</w:t>
      </w:r>
      <w:r>
        <w:rPr>
          <w:rFonts w:hint="eastAsia"/>
          <w:color w:val="000000"/>
          <w:sz w:val="32"/>
          <w:szCs w:val="32"/>
        </w:rPr>
        <w:t>6</w:t>
      </w:r>
      <w:r>
        <w:rPr>
          <w:rFonts w:hint="eastAsia"/>
          <w:color w:val="000000"/>
          <w:sz w:val="32"/>
          <w:szCs w:val="32"/>
        </w:rPr>
        <w:t>月开工，</w:t>
      </w:r>
      <w:r>
        <w:rPr>
          <w:rFonts w:hint="eastAsia"/>
          <w:color w:val="000000"/>
          <w:sz w:val="32"/>
          <w:szCs w:val="32"/>
        </w:rPr>
        <w:t>2023</w:t>
      </w:r>
      <w:r>
        <w:rPr>
          <w:rFonts w:hint="eastAsia"/>
          <w:color w:val="000000"/>
          <w:sz w:val="32"/>
          <w:szCs w:val="32"/>
        </w:rPr>
        <w:t>年</w:t>
      </w:r>
      <w:r>
        <w:rPr>
          <w:rFonts w:hint="eastAsia"/>
          <w:color w:val="000000"/>
          <w:sz w:val="32"/>
          <w:szCs w:val="32"/>
        </w:rPr>
        <w:t>5</w:t>
      </w:r>
      <w:r>
        <w:rPr>
          <w:rFonts w:hint="eastAsia"/>
          <w:color w:val="000000"/>
          <w:sz w:val="32"/>
          <w:szCs w:val="32"/>
        </w:rPr>
        <w:t>月完工，建设工期</w:t>
      </w:r>
      <w:r>
        <w:rPr>
          <w:rFonts w:hint="eastAsia"/>
          <w:color w:val="000000"/>
          <w:sz w:val="32"/>
          <w:szCs w:val="32"/>
        </w:rPr>
        <w:t>24</w:t>
      </w:r>
      <w:r>
        <w:rPr>
          <w:rFonts w:hint="eastAsia"/>
          <w:color w:val="000000"/>
          <w:sz w:val="32"/>
          <w:szCs w:val="32"/>
        </w:rPr>
        <w:t>个月</w:t>
      </w:r>
      <w:r>
        <w:rPr>
          <w:color w:val="000000"/>
          <w:sz w:val="32"/>
          <w:szCs w:val="32"/>
        </w:rPr>
        <w:t>。</w:t>
      </w:r>
      <w:r>
        <w:rPr>
          <w:rFonts w:hint="eastAsia"/>
          <w:color w:val="000000"/>
          <w:sz w:val="32"/>
          <w:szCs w:val="32"/>
        </w:rPr>
        <w:t>项目总投资</w:t>
      </w:r>
      <w:r>
        <w:rPr>
          <w:rFonts w:hint="eastAsia"/>
          <w:color w:val="000000"/>
          <w:sz w:val="32"/>
          <w:szCs w:val="32"/>
        </w:rPr>
        <w:t>18433.61</w:t>
      </w:r>
      <w:r>
        <w:rPr>
          <w:rFonts w:hint="eastAsia"/>
          <w:color w:val="000000"/>
          <w:sz w:val="32"/>
          <w:szCs w:val="32"/>
        </w:rPr>
        <w:t>万元，其中土建工程投资</w:t>
      </w:r>
      <w:r>
        <w:rPr>
          <w:rFonts w:hint="eastAsia"/>
          <w:color w:val="000000"/>
          <w:sz w:val="32"/>
          <w:szCs w:val="32"/>
        </w:rPr>
        <w:t>9769.81</w:t>
      </w:r>
      <w:r>
        <w:rPr>
          <w:rFonts w:hint="eastAsia"/>
          <w:color w:val="000000"/>
          <w:sz w:val="32"/>
          <w:szCs w:val="32"/>
        </w:rPr>
        <w:t>万元，资金来源为区级自筹和上级补助资金</w:t>
      </w:r>
      <w:r>
        <w:rPr>
          <w:color w:val="000000"/>
          <w:sz w:val="32"/>
          <w:szCs w:val="32"/>
        </w:rPr>
        <w:t>。项目建设过程中土石方开挖总量为</w:t>
      </w:r>
      <w:r>
        <w:rPr>
          <w:color w:val="000000"/>
          <w:sz w:val="32"/>
          <w:szCs w:val="32"/>
        </w:rPr>
        <w:t>2.57</w:t>
      </w:r>
      <w:r>
        <w:rPr>
          <w:color w:val="000000"/>
          <w:sz w:val="32"/>
          <w:szCs w:val="32"/>
        </w:rPr>
        <w:t>万</w:t>
      </w:r>
      <w:r>
        <w:rPr>
          <w:color w:val="000000"/>
          <w:sz w:val="32"/>
          <w:szCs w:val="32"/>
        </w:rPr>
        <w:t>m</w:t>
      </w:r>
      <w:r>
        <w:rPr>
          <w:color w:val="000000"/>
          <w:sz w:val="32"/>
          <w:szCs w:val="32"/>
          <w:vertAlign w:val="superscript"/>
        </w:rPr>
        <w:t>3</w:t>
      </w:r>
      <w:r>
        <w:rPr>
          <w:color w:val="000000"/>
          <w:sz w:val="32"/>
          <w:szCs w:val="32"/>
        </w:rPr>
        <w:t>，回填总量为</w:t>
      </w:r>
      <w:r>
        <w:rPr>
          <w:color w:val="000000"/>
          <w:sz w:val="32"/>
          <w:szCs w:val="32"/>
        </w:rPr>
        <w:t>8.03</w:t>
      </w:r>
      <w:r>
        <w:rPr>
          <w:color w:val="000000"/>
          <w:sz w:val="32"/>
          <w:szCs w:val="32"/>
        </w:rPr>
        <w:t>万</w:t>
      </w:r>
      <w:r>
        <w:rPr>
          <w:color w:val="000000"/>
          <w:sz w:val="32"/>
          <w:szCs w:val="32"/>
        </w:rPr>
        <w:t>m</w:t>
      </w:r>
      <w:r>
        <w:rPr>
          <w:color w:val="000000"/>
          <w:sz w:val="32"/>
          <w:szCs w:val="32"/>
          <w:vertAlign w:val="superscript"/>
        </w:rPr>
        <w:t>3</w:t>
      </w:r>
      <w:r>
        <w:rPr>
          <w:color w:val="000000"/>
          <w:sz w:val="32"/>
          <w:szCs w:val="32"/>
        </w:rPr>
        <w:t>，外借土石方</w:t>
      </w:r>
      <w:r>
        <w:rPr>
          <w:rFonts w:hint="eastAsia"/>
          <w:color w:val="000000"/>
          <w:sz w:val="32"/>
          <w:szCs w:val="32"/>
        </w:rPr>
        <w:t>5</w:t>
      </w:r>
      <w:r>
        <w:rPr>
          <w:color w:val="000000"/>
          <w:sz w:val="32"/>
          <w:szCs w:val="32"/>
        </w:rPr>
        <w:t>.46</w:t>
      </w:r>
      <w:r>
        <w:rPr>
          <w:rFonts w:hint="eastAsia"/>
          <w:color w:val="000000"/>
          <w:sz w:val="32"/>
          <w:szCs w:val="32"/>
        </w:rPr>
        <w:t>万</w:t>
      </w:r>
      <w:r>
        <w:rPr>
          <w:rFonts w:hint="eastAsia"/>
          <w:color w:val="000000"/>
          <w:sz w:val="32"/>
          <w:szCs w:val="32"/>
        </w:rPr>
        <w:t>m</w:t>
      </w:r>
      <w:r>
        <w:rPr>
          <w:color w:val="000000"/>
          <w:sz w:val="32"/>
          <w:szCs w:val="32"/>
          <w:vertAlign w:val="superscript"/>
        </w:rPr>
        <w:t>3</w:t>
      </w:r>
      <w:r>
        <w:rPr>
          <w:color w:val="000000"/>
          <w:sz w:val="32"/>
          <w:szCs w:val="32"/>
        </w:rPr>
        <w:t>，</w:t>
      </w:r>
      <w:r>
        <w:rPr>
          <w:rFonts w:hint="eastAsia"/>
          <w:color w:val="000000"/>
          <w:sz w:val="32"/>
          <w:szCs w:val="32"/>
        </w:rPr>
        <w:t>借方来自职教城片区市政道路工程一标段土石方回填余方</w:t>
      </w:r>
      <w:r>
        <w:rPr>
          <w:color w:val="000000"/>
          <w:sz w:val="32"/>
          <w:szCs w:val="32"/>
        </w:rPr>
        <w:t>。</w:t>
      </w:r>
    </w:p>
    <w:p w:rsidR="00B60633" w:rsidRDefault="00B60633" w:rsidP="00B60633">
      <w:pPr>
        <w:spacing w:line="594" w:lineRule="exact"/>
        <w:ind w:firstLineChars="200" w:firstLine="640"/>
        <w:rPr>
          <w:bCs/>
          <w:color w:val="000000"/>
          <w:sz w:val="32"/>
          <w:szCs w:val="32"/>
        </w:rPr>
      </w:pPr>
      <w:r>
        <w:rPr>
          <w:bCs/>
          <w:color w:val="000000"/>
          <w:sz w:val="32"/>
          <w:szCs w:val="32"/>
        </w:rPr>
        <w:t>（二）项目区地形、地貌、地质、气象、水文、土壤、植被等情况阐述较为清楚。</w:t>
      </w:r>
    </w:p>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bCs/>
          <w:color w:val="000000"/>
          <w:sz w:val="32"/>
          <w:szCs w:val="32"/>
        </w:rPr>
        <w:t>三、项目水土保持评价</w:t>
      </w:r>
    </w:p>
    <w:p w:rsidR="00B60633" w:rsidRDefault="00B60633" w:rsidP="00B60633">
      <w:pPr>
        <w:spacing w:line="594" w:lineRule="exact"/>
        <w:ind w:firstLineChars="200" w:firstLine="640"/>
        <w:rPr>
          <w:color w:val="000000"/>
          <w:sz w:val="32"/>
          <w:szCs w:val="32"/>
        </w:rPr>
      </w:pPr>
      <w:r>
        <w:rPr>
          <w:bCs/>
          <w:color w:val="000000"/>
          <w:sz w:val="32"/>
          <w:szCs w:val="32"/>
        </w:rPr>
        <w:t>（一）同意</w:t>
      </w:r>
      <w:bookmarkStart w:id="0" w:name="_Toc434151777"/>
      <w:bookmarkStart w:id="1" w:name="_Toc384129312"/>
      <w:bookmarkStart w:id="2" w:name="_Toc8036313"/>
      <w:bookmarkStart w:id="3" w:name="_Toc370931875"/>
      <w:r>
        <w:rPr>
          <w:bCs/>
          <w:color w:val="000000"/>
          <w:sz w:val="32"/>
          <w:szCs w:val="32"/>
        </w:rPr>
        <w:t>主体工程选址的水土保持评价</w:t>
      </w:r>
      <w:bookmarkEnd w:id="0"/>
      <w:bookmarkEnd w:id="1"/>
      <w:bookmarkEnd w:id="2"/>
      <w:bookmarkEnd w:id="3"/>
      <w:r>
        <w:rPr>
          <w:rFonts w:hint="eastAsia"/>
          <w:bCs/>
          <w:color w:val="000000"/>
          <w:sz w:val="32"/>
          <w:szCs w:val="32"/>
        </w:rPr>
        <w:t>结论</w:t>
      </w:r>
      <w:r>
        <w:rPr>
          <w:bCs/>
          <w:color w:val="000000"/>
          <w:sz w:val="32"/>
          <w:szCs w:val="32"/>
        </w:rPr>
        <w:t>。</w:t>
      </w:r>
    </w:p>
    <w:p w:rsidR="00B60633" w:rsidRDefault="00B60633" w:rsidP="00B60633">
      <w:pPr>
        <w:spacing w:line="594" w:lineRule="exact"/>
        <w:ind w:firstLineChars="200" w:firstLine="640"/>
        <w:rPr>
          <w:bCs/>
          <w:color w:val="000000"/>
          <w:sz w:val="32"/>
          <w:szCs w:val="32"/>
        </w:rPr>
      </w:pPr>
      <w:r>
        <w:rPr>
          <w:bCs/>
          <w:color w:val="000000"/>
          <w:sz w:val="32"/>
          <w:szCs w:val="32"/>
        </w:rPr>
        <w:t>（二）同意建设方案与布局的评价</w:t>
      </w:r>
      <w:r>
        <w:rPr>
          <w:rFonts w:hint="eastAsia"/>
          <w:bCs/>
          <w:color w:val="000000"/>
          <w:sz w:val="32"/>
          <w:szCs w:val="32"/>
        </w:rPr>
        <w:t>结论</w:t>
      </w:r>
      <w:r>
        <w:rPr>
          <w:bCs/>
          <w:color w:val="000000"/>
          <w:sz w:val="32"/>
          <w:szCs w:val="32"/>
        </w:rPr>
        <w:t>。</w:t>
      </w:r>
    </w:p>
    <w:p w:rsidR="00B60633" w:rsidRDefault="00B60633" w:rsidP="00B60633">
      <w:pPr>
        <w:spacing w:line="590" w:lineRule="exact"/>
        <w:ind w:firstLineChars="200" w:firstLine="640"/>
        <w:jc w:val="left"/>
        <w:rPr>
          <w:color w:val="000000"/>
          <w:sz w:val="32"/>
          <w:szCs w:val="32"/>
        </w:rPr>
      </w:pPr>
      <w:r>
        <w:rPr>
          <w:bCs/>
          <w:color w:val="000000"/>
          <w:sz w:val="32"/>
          <w:szCs w:val="32"/>
        </w:rPr>
        <w:lastRenderedPageBreak/>
        <w:t>（三）同意主体工程设计中水土保持措施界定</w:t>
      </w:r>
      <w:r>
        <w:rPr>
          <w:rFonts w:hint="eastAsia"/>
          <w:bCs/>
          <w:color w:val="000000"/>
          <w:sz w:val="32"/>
          <w:szCs w:val="32"/>
        </w:rPr>
        <w:t>成果</w:t>
      </w:r>
      <w:r>
        <w:rPr>
          <w:color w:val="000000"/>
          <w:sz w:val="32"/>
          <w:szCs w:val="32"/>
        </w:rPr>
        <w:t>。</w:t>
      </w:r>
    </w:p>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bCs/>
          <w:color w:val="000000"/>
          <w:sz w:val="32"/>
          <w:szCs w:val="32"/>
        </w:rPr>
        <w:t>四、水土流失分析与预测</w:t>
      </w:r>
    </w:p>
    <w:p w:rsidR="00B60633" w:rsidRDefault="00B60633" w:rsidP="00B60633">
      <w:pPr>
        <w:spacing w:line="594" w:lineRule="exact"/>
        <w:ind w:firstLineChars="200" w:firstLine="640"/>
        <w:rPr>
          <w:color w:val="000000"/>
          <w:sz w:val="32"/>
          <w:szCs w:val="32"/>
        </w:rPr>
      </w:pPr>
      <w:r>
        <w:rPr>
          <w:color w:val="000000"/>
          <w:sz w:val="32"/>
          <w:szCs w:val="32"/>
        </w:rPr>
        <w:t>（一）同意对项目区水土流失现状及影响分析。</w:t>
      </w:r>
    </w:p>
    <w:p w:rsidR="00B60633" w:rsidRDefault="00B60633" w:rsidP="00B60633">
      <w:pPr>
        <w:spacing w:line="594" w:lineRule="exact"/>
        <w:ind w:firstLineChars="200" w:firstLine="640"/>
        <w:rPr>
          <w:color w:val="000000"/>
          <w:sz w:val="32"/>
          <w:szCs w:val="32"/>
        </w:rPr>
      </w:pPr>
      <w:r>
        <w:rPr>
          <w:color w:val="000000"/>
          <w:sz w:val="32"/>
          <w:szCs w:val="32"/>
        </w:rPr>
        <w:t>（二）</w:t>
      </w:r>
      <w:r>
        <w:rPr>
          <w:rFonts w:hint="eastAsia"/>
          <w:color w:val="000000"/>
          <w:sz w:val="32"/>
          <w:szCs w:val="32"/>
        </w:rPr>
        <w:t>项目总占地面积</w:t>
      </w:r>
      <w:r>
        <w:rPr>
          <w:color w:val="000000"/>
          <w:sz w:val="32"/>
          <w:szCs w:val="32"/>
        </w:rPr>
        <w:t>4.48</w:t>
      </w:r>
      <w:r>
        <w:rPr>
          <w:rFonts w:hint="eastAsia"/>
          <w:color w:val="000000"/>
          <w:sz w:val="32"/>
          <w:szCs w:val="32"/>
        </w:rPr>
        <w:t>hm</w:t>
      </w:r>
      <w:r>
        <w:rPr>
          <w:color w:val="000000"/>
          <w:sz w:val="32"/>
          <w:szCs w:val="32"/>
          <w:vertAlign w:val="superscript"/>
        </w:rPr>
        <w:t>2</w:t>
      </w:r>
      <w:r>
        <w:rPr>
          <w:rFonts w:hint="eastAsia"/>
          <w:color w:val="000000"/>
          <w:sz w:val="32"/>
          <w:szCs w:val="32"/>
        </w:rPr>
        <w:t>，</w:t>
      </w:r>
      <w:r>
        <w:rPr>
          <w:color w:val="000000"/>
          <w:sz w:val="32"/>
          <w:szCs w:val="32"/>
        </w:rPr>
        <w:t>建设过程中扰动地表面积为</w:t>
      </w:r>
      <w:r>
        <w:rPr>
          <w:color w:val="000000"/>
          <w:sz w:val="32"/>
          <w:szCs w:val="32"/>
        </w:rPr>
        <w:t>4.48hm</w:t>
      </w:r>
      <w:r>
        <w:rPr>
          <w:color w:val="000000"/>
          <w:sz w:val="32"/>
          <w:szCs w:val="32"/>
          <w:vertAlign w:val="superscript"/>
        </w:rPr>
        <w:t>2</w:t>
      </w:r>
      <w:r>
        <w:rPr>
          <w:rFonts w:hint="eastAsia"/>
          <w:color w:val="000000"/>
          <w:sz w:val="32"/>
          <w:szCs w:val="32"/>
        </w:rPr>
        <w:t>，损坏植被面积为</w:t>
      </w:r>
      <w:r>
        <w:rPr>
          <w:color w:val="000000"/>
          <w:sz w:val="32"/>
          <w:szCs w:val="32"/>
        </w:rPr>
        <w:t>0.26</w:t>
      </w:r>
      <w:r>
        <w:rPr>
          <w:rFonts w:hint="eastAsia"/>
          <w:color w:val="000000"/>
          <w:sz w:val="32"/>
          <w:szCs w:val="32"/>
        </w:rPr>
        <w:t>hm</w:t>
      </w:r>
      <w:r>
        <w:rPr>
          <w:rFonts w:hint="eastAsia"/>
          <w:color w:val="000000"/>
          <w:sz w:val="32"/>
          <w:szCs w:val="32"/>
          <w:vertAlign w:val="superscript"/>
        </w:rPr>
        <w:t>2</w:t>
      </w:r>
      <w:r>
        <w:rPr>
          <w:color w:val="000000"/>
          <w:sz w:val="32"/>
          <w:szCs w:val="32"/>
        </w:rPr>
        <w:t>。</w:t>
      </w:r>
    </w:p>
    <w:p w:rsidR="00B60633" w:rsidRDefault="00B60633" w:rsidP="00B60633">
      <w:pPr>
        <w:spacing w:line="594" w:lineRule="exact"/>
        <w:ind w:firstLineChars="200" w:firstLine="640"/>
        <w:rPr>
          <w:color w:val="000000"/>
          <w:sz w:val="32"/>
          <w:szCs w:val="32"/>
        </w:rPr>
      </w:pPr>
      <w:r>
        <w:rPr>
          <w:color w:val="000000"/>
          <w:sz w:val="32"/>
          <w:szCs w:val="32"/>
        </w:rPr>
        <w:t>（三）同意水土流失量预测方法及成果。工程建设可能造成土壤流失量</w:t>
      </w:r>
      <w:r>
        <w:rPr>
          <w:color w:val="000000"/>
          <w:sz w:val="32"/>
          <w:szCs w:val="32"/>
        </w:rPr>
        <w:t>782t</w:t>
      </w:r>
      <w:r>
        <w:rPr>
          <w:color w:val="000000"/>
          <w:sz w:val="32"/>
          <w:szCs w:val="32"/>
        </w:rPr>
        <w:t>，新增水土流失量</w:t>
      </w:r>
      <w:r>
        <w:rPr>
          <w:color w:val="000000"/>
          <w:sz w:val="32"/>
          <w:szCs w:val="32"/>
        </w:rPr>
        <w:t>593t</w:t>
      </w:r>
      <w:r>
        <w:rPr>
          <w:color w:val="000000"/>
          <w:sz w:val="32"/>
          <w:szCs w:val="32"/>
        </w:rPr>
        <w:t>。</w:t>
      </w:r>
    </w:p>
    <w:p w:rsidR="00B60633" w:rsidRDefault="00B60633" w:rsidP="00B60633">
      <w:pPr>
        <w:spacing w:line="590" w:lineRule="exact"/>
        <w:ind w:firstLineChars="200" w:firstLine="640"/>
        <w:jc w:val="left"/>
        <w:rPr>
          <w:bCs/>
          <w:color w:val="000000"/>
          <w:sz w:val="32"/>
          <w:szCs w:val="32"/>
        </w:rPr>
      </w:pPr>
      <w:r>
        <w:rPr>
          <w:color w:val="000000"/>
          <w:sz w:val="32"/>
          <w:szCs w:val="32"/>
        </w:rPr>
        <w:t>（四）同意水土流失的危害分析和指导性意见。</w:t>
      </w:r>
    </w:p>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bCs/>
          <w:color w:val="000000"/>
          <w:sz w:val="32"/>
          <w:szCs w:val="32"/>
        </w:rPr>
        <w:t>五、水土保持措施</w:t>
      </w:r>
    </w:p>
    <w:p w:rsidR="00B60633" w:rsidRDefault="00B60633" w:rsidP="00B60633">
      <w:pPr>
        <w:spacing w:line="590" w:lineRule="exact"/>
        <w:ind w:firstLineChars="200" w:firstLine="640"/>
        <w:jc w:val="left"/>
        <w:rPr>
          <w:color w:val="000000"/>
          <w:sz w:val="32"/>
          <w:szCs w:val="32"/>
        </w:rPr>
      </w:pPr>
      <w:r>
        <w:rPr>
          <w:color w:val="000000"/>
          <w:sz w:val="32"/>
          <w:szCs w:val="32"/>
        </w:rPr>
        <w:t>（一）同意项目水土流失防治分区划分为</w:t>
      </w:r>
      <w:r>
        <w:rPr>
          <w:color w:val="000000"/>
          <w:sz w:val="32"/>
          <w:szCs w:val="32"/>
        </w:rPr>
        <w:t>2</w:t>
      </w:r>
      <w:r>
        <w:rPr>
          <w:color w:val="000000"/>
          <w:sz w:val="32"/>
          <w:szCs w:val="32"/>
        </w:rPr>
        <w:t>个水土流失防治区：</w:t>
      </w:r>
      <w:r>
        <w:rPr>
          <w:rFonts w:hint="eastAsia"/>
          <w:color w:val="000000"/>
          <w:sz w:val="32"/>
          <w:szCs w:val="32"/>
        </w:rPr>
        <w:t>道路工程</w:t>
      </w:r>
      <w:r>
        <w:rPr>
          <w:color w:val="000000"/>
          <w:sz w:val="32"/>
          <w:szCs w:val="32"/>
        </w:rPr>
        <w:t>防治区</w:t>
      </w:r>
      <w:r>
        <w:rPr>
          <w:rFonts w:hint="eastAsia"/>
          <w:color w:val="000000"/>
          <w:sz w:val="32"/>
          <w:szCs w:val="32"/>
        </w:rPr>
        <w:t>、附属工程防治区</w:t>
      </w:r>
      <w:r>
        <w:rPr>
          <w:color w:val="000000"/>
          <w:sz w:val="32"/>
          <w:szCs w:val="32"/>
        </w:rPr>
        <w:t>。</w:t>
      </w:r>
    </w:p>
    <w:p w:rsidR="00B60633" w:rsidRDefault="00B60633" w:rsidP="00B60633">
      <w:pPr>
        <w:spacing w:line="594" w:lineRule="exact"/>
        <w:ind w:firstLineChars="200" w:firstLine="640"/>
      </w:pPr>
      <w:r>
        <w:rPr>
          <w:bCs/>
          <w:color w:val="000000"/>
          <w:sz w:val="32"/>
          <w:szCs w:val="32"/>
        </w:rPr>
        <w:t>（二）同意由主体工程设计的水土保持措施和方案新增的水土保持措施所组成的水土流失防治措施体系。</w:t>
      </w:r>
    </w:p>
    <w:p w:rsidR="00B60633" w:rsidRDefault="00B60633" w:rsidP="00B60633">
      <w:pPr>
        <w:spacing w:line="594" w:lineRule="exact"/>
        <w:ind w:firstLineChars="200" w:firstLine="640"/>
        <w:rPr>
          <w:color w:val="000000"/>
          <w:sz w:val="32"/>
          <w:szCs w:val="32"/>
        </w:rPr>
      </w:pPr>
      <w:r>
        <w:rPr>
          <w:bCs/>
          <w:color w:val="000000"/>
          <w:sz w:val="32"/>
          <w:szCs w:val="32"/>
        </w:rPr>
        <w:t>（三）同意各防治区</w:t>
      </w:r>
      <w:r>
        <w:rPr>
          <w:color w:val="000000"/>
          <w:sz w:val="32"/>
          <w:szCs w:val="32"/>
        </w:rPr>
        <w:t>防治措施布局。</w:t>
      </w:r>
    </w:p>
    <w:p w:rsidR="00B60633" w:rsidRDefault="00B60633" w:rsidP="00B60633">
      <w:pPr>
        <w:spacing w:line="594" w:lineRule="exact"/>
        <w:ind w:firstLineChars="200" w:firstLine="640"/>
        <w:rPr>
          <w:bCs/>
          <w:color w:val="000000"/>
          <w:sz w:val="32"/>
          <w:szCs w:val="32"/>
        </w:rPr>
      </w:pPr>
      <w:bookmarkStart w:id="4" w:name="_Hlk24485142"/>
      <w:r>
        <w:rPr>
          <w:bCs/>
          <w:color w:val="000000"/>
          <w:sz w:val="32"/>
          <w:szCs w:val="32"/>
        </w:rPr>
        <w:t>（</w:t>
      </w:r>
      <w:r>
        <w:rPr>
          <w:bCs/>
          <w:color w:val="000000"/>
          <w:sz w:val="32"/>
          <w:szCs w:val="32"/>
        </w:rPr>
        <w:t>1</w:t>
      </w:r>
      <w:r>
        <w:rPr>
          <w:bCs/>
          <w:color w:val="000000"/>
          <w:sz w:val="32"/>
          <w:szCs w:val="32"/>
        </w:rPr>
        <w:t>）</w:t>
      </w:r>
      <w:r>
        <w:rPr>
          <w:rFonts w:hint="eastAsia"/>
          <w:bCs/>
          <w:color w:val="000000"/>
          <w:sz w:val="32"/>
          <w:szCs w:val="32"/>
        </w:rPr>
        <w:t>道路工程防治区</w:t>
      </w:r>
    </w:p>
    <w:p w:rsidR="00B60633" w:rsidRDefault="00B60633" w:rsidP="00B60633">
      <w:pPr>
        <w:spacing w:line="594" w:lineRule="exact"/>
        <w:ind w:firstLineChars="200" w:firstLine="640"/>
        <w:rPr>
          <w:bCs/>
          <w:color w:val="000000"/>
          <w:sz w:val="32"/>
          <w:szCs w:val="32"/>
        </w:rPr>
      </w:pPr>
      <w:r>
        <w:rPr>
          <w:rFonts w:hint="eastAsia"/>
          <w:bCs/>
          <w:color w:val="000000"/>
          <w:sz w:val="32"/>
          <w:szCs w:val="32"/>
        </w:rPr>
        <w:t>施工前，主体工程在道路起点处设置了车辆冲洗站和临时沉沙池。施工过程中，主体工程在降雨时段对挖、填边坡及裸露地表采取无纺布覆盖。施工后期，主体工程在道路人行道、车行道下布置雨水管网，对景观绿化带实施绿化措施。</w:t>
      </w:r>
    </w:p>
    <w:p w:rsidR="00B60633" w:rsidRDefault="00B60633" w:rsidP="00B60633">
      <w:pPr>
        <w:spacing w:line="594" w:lineRule="exact"/>
        <w:ind w:firstLineChars="200" w:firstLine="640"/>
        <w:rPr>
          <w:bCs/>
          <w:color w:val="000000"/>
          <w:sz w:val="32"/>
          <w:szCs w:val="32"/>
        </w:rPr>
      </w:pPr>
      <w:r>
        <w:rPr>
          <w:rFonts w:hint="eastAsia"/>
          <w:bCs/>
          <w:color w:val="000000"/>
          <w:sz w:val="32"/>
          <w:szCs w:val="32"/>
        </w:rPr>
        <w:t>（</w:t>
      </w:r>
      <w:r>
        <w:rPr>
          <w:rFonts w:hint="eastAsia"/>
          <w:bCs/>
          <w:color w:val="000000"/>
          <w:sz w:val="32"/>
          <w:szCs w:val="32"/>
        </w:rPr>
        <w:t>2</w:t>
      </w:r>
      <w:r>
        <w:rPr>
          <w:rFonts w:hint="eastAsia"/>
          <w:bCs/>
          <w:color w:val="000000"/>
          <w:sz w:val="32"/>
          <w:szCs w:val="32"/>
        </w:rPr>
        <w:t>）附属工程防治区</w:t>
      </w:r>
    </w:p>
    <w:p w:rsidR="00B60633" w:rsidRDefault="00B60633" w:rsidP="00B60633">
      <w:pPr>
        <w:spacing w:line="594" w:lineRule="exact"/>
        <w:ind w:firstLineChars="200" w:firstLine="640"/>
        <w:rPr>
          <w:bCs/>
          <w:color w:val="000000"/>
          <w:sz w:val="32"/>
          <w:szCs w:val="32"/>
        </w:rPr>
      </w:pPr>
      <w:r>
        <w:rPr>
          <w:rFonts w:hint="eastAsia"/>
          <w:bCs/>
          <w:color w:val="000000"/>
          <w:sz w:val="32"/>
          <w:szCs w:val="32"/>
        </w:rPr>
        <w:t>施工后期，主体工程在区内地表清杂后实施景观绿化。</w:t>
      </w:r>
    </w:p>
    <w:p w:rsidR="00B60633" w:rsidRDefault="00B60633" w:rsidP="00B60633">
      <w:pPr>
        <w:spacing w:line="594" w:lineRule="exact"/>
        <w:ind w:firstLineChars="200" w:firstLine="640"/>
        <w:rPr>
          <w:bCs/>
          <w:color w:val="000000"/>
          <w:sz w:val="32"/>
          <w:szCs w:val="32"/>
        </w:rPr>
      </w:pPr>
      <w:r>
        <w:rPr>
          <w:rFonts w:hint="eastAsia"/>
          <w:bCs/>
          <w:color w:val="000000"/>
          <w:sz w:val="32"/>
          <w:szCs w:val="32"/>
        </w:rPr>
        <w:t>（四）基本同意水土保持施工组织设计。</w:t>
      </w:r>
    </w:p>
    <w:bookmarkEnd w:id="4"/>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bCs/>
          <w:color w:val="000000"/>
          <w:sz w:val="32"/>
          <w:szCs w:val="32"/>
        </w:rPr>
        <w:t>六、水土保持监测</w:t>
      </w:r>
    </w:p>
    <w:p w:rsidR="00B60633" w:rsidRDefault="00B60633" w:rsidP="00B60633">
      <w:pPr>
        <w:spacing w:line="590" w:lineRule="exact"/>
        <w:ind w:firstLineChars="200" w:firstLine="640"/>
        <w:jc w:val="left"/>
        <w:rPr>
          <w:color w:val="000000"/>
          <w:sz w:val="32"/>
          <w:szCs w:val="32"/>
        </w:rPr>
      </w:pPr>
      <w:r>
        <w:rPr>
          <w:color w:val="000000"/>
          <w:sz w:val="32"/>
          <w:szCs w:val="32"/>
        </w:rPr>
        <w:lastRenderedPageBreak/>
        <w:t>基本同意水土保持监测方案。</w:t>
      </w:r>
    </w:p>
    <w:p w:rsidR="00B60633" w:rsidRDefault="00B60633" w:rsidP="00187E8D">
      <w:pPr>
        <w:spacing w:line="590" w:lineRule="exact"/>
        <w:ind w:firstLineChars="200" w:firstLine="640"/>
        <w:jc w:val="left"/>
        <w:rPr>
          <w:b/>
          <w:color w:val="000000"/>
          <w:sz w:val="32"/>
          <w:szCs w:val="32"/>
        </w:rPr>
      </w:pPr>
      <w:r w:rsidRPr="00187E8D">
        <w:rPr>
          <w:rFonts w:ascii="方正黑体_GBK" w:eastAsia="方正黑体_GBK"/>
          <w:bCs/>
          <w:color w:val="000000"/>
          <w:sz w:val="32"/>
          <w:szCs w:val="32"/>
        </w:rPr>
        <w:t>七、水土保持投资估算及效益分析</w:t>
      </w:r>
    </w:p>
    <w:p w:rsidR="00B60633" w:rsidRDefault="00B60633" w:rsidP="00B60633">
      <w:pPr>
        <w:spacing w:line="590" w:lineRule="exact"/>
        <w:ind w:firstLineChars="200" w:firstLine="640"/>
        <w:jc w:val="left"/>
        <w:rPr>
          <w:color w:val="000000"/>
          <w:sz w:val="32"/>
          <w:szCs w:val="32"/>
        </w:rPr>
      </w:pPr>
      <w:r>
        <w:rPr>
          <w:color w:val="000000"/>
          <w:sz w:val="32"/>
          <w:szCs w:val="32"/>
        </w:rPr>
        <w:t>（一）投资估算编制依据正确，费用及定额选择基本合理，编制深度基本满足规范要求。</w:t>
      </w:r>
    </w:p>
    <w:p w:rsidR="00B60633" w:rsidRDefault="00B60633" w:rsidP="00B60633">
      <w:pPr>
        <w:spacing w:line="590" w:lineRule="exact"/>
        <w:ind w:firstLineChars="200" w:firstLine="640"/>
        <w:jc w:val="left"/>
        <w:rPr>
          <w:color w:val="000000"/>
          <w:sz w:val="32"/>
          <w:szCs w:val="32"/>
        </w:rPr>
      </w:pPr>
      <w:r>
        <w:rPr>
          <w:color w:val="000000"/>
          <w:sz w:val="32"/>
          <w:szCs w:val="32"/>
        </w:rPr>
        <w:t>（二）经审核，</w:t>
      </w:r>
      <w:r>
        <w:rPr>
          <w:rFonts w:hint="eastAsia"/>
          <w:color w:val="000000"/>
          <w:sz w:val="32"/>
          <w:szCs w:val="32"/>
        </w:rPr>
        <w:t>水土保持方案总投资</w:t>
      </w:r>
      <w:r>
        <w:rPr>
          <w:rFonts w:hint="eastAsia"/>
          <w:color w:val="000000"/>
          <w:sz w:val="32"/>
          <w:szCs w:val="32"/>
        </w:rPr>
        <w:t>995.42</w:t>
      </w:r>
      <w:r>
        <w:rPr>
          <w:rFonts w:hint="eastAsia"/>
          <w:color w:val="000000"/>
          <w:sz w:val="32"/>
          <w:szCs w:val="32"/>
        </w:rPr>
        <w:t>万元，其中主体已列投资</w:t>
      </w:r>
      <w:r>
        <w:rPr>
          <w:rFonts w:hint="eastAsia"/>
          <w:color w:val="000000"/>
          <w:sz w:val="32"/>
          <w:szCs w:val="32"/>
        </w:rPr>
        <w:t>982.16</w:t>
      </w:r>
      <w:r>
        <w:rPr>
          <w:rFonts w:hint="eastAsia"/>
          <w:color w:val="000000"/>
          <w:sz w:val="32"/>
          <w:szCs w:val="32"/>
        </w:rPr>
        <w:t>万元，方案新增投资</w:t>
      </w:r>
      <w:r>
        <w:rPr>
          <w:rFonts w:hint="eastAsia"/>
          <w:color w:val="000000"/>
          <w:sz w:val="32"/>
          <w:szCs w:val="32"/>
        </w:rPr>
        <w:t>13.26</w:t>
      </w:r>
      <w:r>
        <w:rPr>
          <w:rFonts w:hint="eastAsia"/>
          <w:color w:val="000000"/>
          <w:sz w:val="32"/>
          <w:szCs w:val="32"/>
        </w:rPr>
        <w:t>万元。主体已列投资中工程措施费</w:t>
      </w:r>
      <w:r>
        <w:rPr>
          <w:rFonts w:hint="eastAsia"/>
          <w:color w:val="000000"/>
          <w:sz w:val="32"/>
          <w:szCs w:val="32"/>
        </w:rPr>
        <w:t>92.35</w:t>
      </w:r>
      <w:r>
        <w:rPr>
          <w:rFonts w:hint="eastAsia"/>
          <w:color w:val="000000"/>
          <w:sz w:val="32"/>
          <w:szCs w:val="32"/>
        </w:rPr>
        <w:t>万元，植物措施费</w:t>
      </w:r>
      <w:r>
        <w:rPr>
          <w:rFonts w:hint="eastAsia"/>
          <w:color w:val="000000"/>
          <w:sz w:val="32"/>
          <w:szCs w:val="32"/>
        </w:rPr>
        <w:t>889.26</w:t>
      </w:r>
      <w:r>
        <w:rPr>
          <w:rFonts w:hint="eastAsia"/>
          <w:color w:val="000000"/>
          <w:sz w:val="32"/>
          <w:szCs w:val="32"/>
        </w:rPr>
        <w:t>万元，临时措施</w:t>
      </w:r>
      <w:r>
        <w:rPr>
          <w:rFonts w:hint="eastAsia"/>
          <w:color w:val="000000"/>
          <w:sz w:val="32"/>
          <w:szCs w:val="32"/>
        </w:rPr>
        <w:t>0.55</w:t>
      </w:r>
      <w:r>
        <w:rPr>
          <w:rFonts w:hint="eastAsia"/>
          <w:color w:val="000000"/>
          <w:sz w:val="32"/>
          <w:szCs w:val="32"/>
        </w:rPr>
        <w:t>万元。方案新增投资包括监测措施费</w:t>
      </w:r>
      <w:r>
        <w:rPr>
          <w:rFonts w:hint="eastAsia"/>
          <w:color w:val="000000"/>
          <w:sz w:val="32"/>
          <w:szCs w:val="32"/>
        </w:rPr>
        <w:t>2.76</w:t>
      </w:r>
      <w:r>
        <w:rPr>
          <w:rFonts w:hint="eastAsia"/>
          <w:color w:val="000000"/>
          <w:sz w:val="32"/>
          <w:szCs w:val="32"/>
        </w:rPr>
        <w:t>万元，独立费用</w:t>
      </w:r>
      <w:r>
        <w:rPr>
          <w:rFonts w:hint="eastAsia"/>
          <w:color w:val="000000"/>
          <w:sz w:val="32"/>
          <w:szCs w:val="32"/>
        </w:rPr>
        <w:t>10.50</w:t>
      </w:r>
      <w:r>
        <w:rPr>
          <w:rFonts w:hint="eastAsia"/>
          <w:color w:val="000000"/>
          <w:sz w:val="32"/>
          <w:szCs w:val="32"/>
        </w:rPr>
        <w:t>万元。水土保持补偿费</w:t>
      </w:r>
      <w:r>
        <w:rPr>
          <w:rFonts w:hint="eastAsia"/>
          <w:color w:val="000000"/>
          <w:sz w:val="32"/>
          <w:szCs w:val="32"/>
        </w:rPr>
        <w:t>1.33518</w:t>
      </w:r>
      <w:r>
        <w:rPr>
          <w:rFonts w:hint="eastAsia"/>
          <w:color w:val="000000"/>
          <w:sz w:val="32"/>
          <w:szCs w:val="32"/>
        </w:rPr>
        <w:t>万元按规定予以免征</w:t>
      </w:r>
      <w:r>
        <w:rPr>
          <w:color w:val="000000"/>
          <w:sz w:val="32"/>
          <w:szCs w:val="32"/>
        </w:rPr>
        <w:t>。</w:t>
      </w:r>
    </w:p>
    <w:p w:rsidR="00B60633" w:rsidRDefault="00B60633" w:rsidP="00B60633">
      <w:pPr>
        <w:spacing w:line="590" w:lineRule="exact"/>
        <w:ind w:firstLineChars="200" w:firstLine="640"/>
        <w:jc w:val="left"/>
        <w:rPr>
          <w:color w:val="000000"/>
          <w:sz w:val="32"/>
          <w:szCs w:val="32"/>
        </w:rPr>
      </w:pPr>
      <w:r>
        <w:rPr>
          <w:color w:val="000000"/>
          <w:sz w:val="32"/>
          <w:szCs w:val="32"/>
        </w:rPr>
        <w:t>（三）效益分析方法基本正确，分析结果基本合理。</w:t>
      </w:r>
    </w:p>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bCs/>
          <w:color w:val="000000"/>
          <w:sz w:val="32"/>
          <w:szCs w:val="32"/>
        </w:rPr>
        <w:t>八、水土保持管理</w:t>
      </w:r>
    </w:p>
    <w:p w:rsidR="00B60633" w:rsidRDefault="00B60633" w:rsidP="00B60633">
      <w:pPr>
        <w:spacing w:line="590" w:lineRule="exact"/>
        <w:ind w:firstLineChars="200" w:firstLine="640"/>
        <w:jc w:val="left"/>
        <w:rPr>
          <w:color w:val="000000"/>
          <w:sz w:val="32"/>
          <w:szCs w:val="32"/>
        </w:rPr>
      </w:pPr>
      <w:r>
        <w:rPr>
          <w:rFonts w:hint="eastAsia"/>
          <w:color w:val="000000"/>
          <w:sz w:val="32"/>
          <w:szCs w:val="32"/>
        </w:rPr>
        <w:t>本方案中提出的组织管理、后续设计、水土保持监测、水土保持监理、水土保持施工、水土保持设施验收等水土保持管理要求基本可行</w:t>
      </w:r>
      <w:r>
        <w:rPr>
          <w:color w:val="000000"/>
          <w:sz w:val="32"/>
          <w:szCs w:val="32"/>
        </w:rPr>
        <w:t>。</w:t>
      </w:r>
    </w:p>
    <w:p w:rsidR="00B60633" w:rsidRPr="00187E8D" w:rsidRDefault="00B60633" w:rsidP="00187E8D">
      <w:pPr>
        <w:spacing w:line="590" w:lineRule="exact"/>
        <w:ind w:firstLineChars="200" w:firstLine="640"/>
        <w:jc w:val="left"/>
        <w:rPr>
          <w:rFonts w:ascii="方正黑体_GBK" w:eastAsia="方正黑体_GBK"/>
          <w:bCs/>
          <w:color w:val="000000"/>
          <w:sz w:val="32"/>
          <w:szCs w:val="32"/>
        </w:rPr>
      </w:pPr>
      <w:r w:rsidRPr="00187E8D">
        <w:rPr>
          <w:rFonts w:ascii="方正黑体_GBK" w:eastAsia="方正黑体_GBK" w:hint="eastAsia"/>
          <w:bCs/>
          <w:color w:val="000000"/>
          <w:sz w:val="32"/>
          <w:szCs w:val="32"/>
        </w:rPr>
        <w:t>九、评审结论</w:t>
      </w:r>
    </w:p>
    <w:p w:rsidR="00B60633" w:rsidRDefault="00B60633" w:rsidP="00B60633">
      <w:pPr>
        <w:spacing w:line="590" w:lineRule="exact"/>
        <w:ind w:firstLineChars="200" w:firstLine="640"/>
        <w:jc w:val="left"/>
        <w:rPr>
          <w:color w:val="000000"/>
          <w:sz w:val="32"/>
          <w:szCs w:val="32"/>
        </w:rPr>
      </w:pPr>
      <w:r>
        <w:rPr>
          <w:rFonts w:hint="eastAsia"/>
          <w:color w:val="000000"/>
          <w:sz w:val="32"/>
          <w:szCs w:val="32"/>
        </w:rPr>
        <w:t>本水土保持方案符合《生产建设项目水土保持技术标准》（</w:t>
      </w:r>
      <w:r>
        <w:rPr>
          <w:rFonts w:hint="eastAsia"/>
          <w:color w:val="000000"/>
          <w:sz w:val="32"/>
          <w:szCs w:val="32"/>
        </w:rPr>
        <w:t>GB50433-2018</w:t>
      </w:r>
      <w:r>
        <w:rPr>
          <w:rFonts w:hint="eastAsia"/>
          <w:color w:val="000000"/>
          <w:sz w:val="32"/>
          <w:szCs w:val="32"/>
        </w:rPr>
        <w:t>）的规定及相关要求，报告格式规范、内容完整，技术方案基本可行。同意本水土保持方案通过技术评审。</w:t>
      </w:r>
    </w:p>
    <w:p w:rsidR="00CC57F5" w:rsidRDefault="00B60633" w:rsidP="00A86327">
      <w:pPr>
        <w:spacing w:line="600" w:lineRule="exact"/>
        <w:ind w:firstLineChars="200" w:firstLine="640"/>
        <w:jc w:val="left"/>
        <w:rPr>
          <w:rFonts w:eastAsia="方正仿宋_GBK"/>
          <w:color w:val="000000"/>
          <w:sz w:val="32"/>
          <w:szCs w:val="32"/>
        </w:rPr>
      </w:pPr>
      <w:r>
        <w:rPr>
          <w:rFonts w:eastAsia="方正仿宋_GBK"/>
          <w:noProof/>
          <w:color w:val="000000"/>
          <w:sz w:val="32"/>
          <w:szCs w:val="32"/>
        </w:rPr>
        <w:drawing>
          <wp:anchor distT="0" distB="0" distL="114300" distR="114300" simplePos="0" relativeHeight="251659264" behindDoc="0" locked="0" layoutInCell="1" allowOverlap="1">
            <wp:simplePos x="0" y="0"/>
            <wp:positionH relativeFrom="column">
              <wp:posOffset>4881880</wp:posOffset>
            </wp:positionH>
            <wp:positionV relativeFrom="paragraph">
              <wp:posOffset>213995</wp:posOffset>
            </wp:positionV>
            <wp:extent cx="887095" cy="581025"/>
            <wp:effectExtent l="0" t="0" r="8255" b="0"/>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m加黑"/>
                    <pic:cNvPicPr>
                      <a:picLocks noChangeAspect="1" noChangeArrowheads="1"/>
                    </pic:cNvPicPr>
                  </pic:nvPicPr>
                  <pic:blipFill>
                    <a:blip r:embed="rId8" cstate="print"/>
                    <a:srcRect/>
                    <a:stretch>
                      <a:fillRect/>
                    </a:stretch>
                  </pic:blipFill>
                  <pic:spPr>
                    <a:xfrm>
                      <a:off x="0" y="0"/>
                      <a:ext cx="887095" cy="581025"/>
                    </a:xfrm>
                    <a:prstGeom prst="rect">
                      <a:avLst/>
                    </a:prstGeom>
                    <a:noFill/>
                    <a:ln w="9525">
                      <a:noFill/>
                      <a:miter lim="800000"/>
                      <a:headEnd/>
                      <a:tailEnd/>
                    </a:ln>
                    <a:effectLst/>
                  </pic:spPr>
                </pic:pic>
              </a:graphicData>
            </a:graphic>
          </wp:anchor>
        </w:drawing>
      </w:r>
    </w:p>
    <w:p w:rsidR="00CC57F5" w:rsidRDefault="00CC57F5" w:rsidP="00A86327">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A86327">
      <w:pPr>
        <w:spacing w:line="600" w:lineRule="exact"/>
        <w:ind w:right="480"/>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B60633">
        <w:rPr>
          <w:rFonts w:eastAsia="方正仿宋_GBK" w:hint="eastAsia"/>
          <w:sz w:val="32"/>
          <w:szCs w:val="32"/>
        </w:rPr>
        <w:t>7</w:t>
      </w:r>
      <w:r>
        <w:rPr>
          <w:rFonts w:eastAsia="方正仿宋_GBK"/>
          <w:sz w:val="32"/>
          <w:szCs w:val="32"/>
        </w:rPr>
        <w:t>月</w:t>
      </w:r>
      <w:r w:rsidR="00B60633">
        <w:rPr>
          <w:rFonts w:eastAsia="方正仿宋_GBK" w:hint="eastAsia"/>
          <w:sz w:val="32"/>
          <w:szCs w:val="32"/>
        </w:rPr>
        <w:t>3</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2B" w:rsidRDefault="0066412B" w:rsidP="00F83239">
      <w:pPr>
        <w:ind w:firstLine="560"/>
      </w:pPr>
      <w:r>
        <w:separator/>
      </w:r>
    </w:p>
  </w:endnote>
  <w:endnote w:type="continuationSeparator" w:id="1">
    <w:p w:rsidR="0066412B" w:rsidRDefault="0066412B"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F720D7">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F720D7">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187E8D" w:rsidRPr="00187E8D">
          <w:rPr>
            <w:noProof/>
            <w:sz w:val="24"/>
            <w:szCs w:val="24"/>
            <w:lang w:val="zh-CN"/>
          </w:rPr>
          <w:t>8</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2B" w:rsidRDefault="0066412B" w:rsidP="00F83239">
      <w:pPr>
        <w:ind w:firstLine="560"/>
      </w:pPr>
      <w:r>
        <w:separator/>
      </w:r>
    </w:p>
  </w:footnote>
  <w:footnote w:type="continuationSeparator" w:id="1">
    <w:p w:rsidR="0066412B" w:rsidRDefault="0066412B"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BF67"/>
    <w:multiLevelType w:val="singleLevel"/>
    <w:tmpl w:val="5705BF67"/>
    <w:lvl w:ilvl="0">
      <w:start w:val="2"/>
      <w:numFmt w:val="chineseCounting"/>
      <w:suff w:val="nothing"/>
      <w:lvlText w:val="（%1）"/>
      <w:lvlJc w:val="left"/>
    </w:lvl>
  </w:abstractNum>
  <w:abstractNum w:abstractNumId="1">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40A7"/>
    <w:rsid w:val="000A57B4"/>
    <w:rsid w:val="000B63D1"/>
    <w:rsid w:val="000E2A04"/>
    <w:rsid w:val="000F312B"/>
    <w:rsid w:val="00113251"/>
    <w:rsid w:val="0011371D"/>
    <w:rsid w:val="0012018D"/>
    <w:rsid w:val="00122AF2"/>
    <w:rsid w:val="00134502"/>
    <w:rsid w:val="00141BAD"/>
    <w:rsid w:val="00146D96"/>
    <w:rsid w:val="0017017F"/>
    <w:rsid w:val="00187135"/>
    <w:rsid w:val="00187E8D"/>
    <w:rsid w:val="00197847"/>
    <w:rsid w:val="001B4770"/>
    <w:rsid w:val="001D1E99"/>
    <w:rsid w:val="001D4BA6"/>
    <w:rsid w:val="001E47DF"/>
    <w:rsid w:val="001F34F9"/>
    <w:rsid w:val="002211E3"/>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86B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6412B"/>
    <w:rsid w:val="0067034D"/>
    <w:rsid w:val="00681D40"/>
    <w:rsid w:val="0068746C"/>
    <w:rsid w:val="006B436D"/>
    <w:rsid w:val="006C0AA8"/>
    <w:rsid w:val="006C6448"/>
    <w:rsid w:val="006C75E3"/>
    <w:rsid w:val="006D123C"/>
    <w:rsid w:val="006D7DB4"/>
    <w:rsid w:val="006E52E8"/>
    <w:rsid w:val="006F5BDD"/>
    <w:rsid w:val="00726E20"/>
    <w:rsid w:val="007323BE"/>
    <w:rsid w:val="007356AD"/>
    <w:rsid w:val="007379E5"/>
    <w:rsid w:val="00741991"/>
    <w:rsid w:val="00767C6B"/>
    <w:rsid w:val="007721B0"/>
    <w:rsid w:val="00784D43"/>
    <w:rsid w:val="007B12CD"/>
    <w:rsid w:val="007B2C3E"/>
    <w:rsid w:val="007C507F"/>
    <w:rsid w:val="007E244E"/>
    <w:rsid w:val="00860284"/>
    <w:rsid w:val="0087458F"/>
    <w:rsid w:val="008A60D9"/>
    <w:rsid w:val="0090217E"/>
    <w:rsid w:val="009300F7"/>
    <w:rsid w:val="00942BE6"/>
    <w:rsid w:val="00961EAE"/>
    <w:rsid w:val="00987672"/>
    <w:rsid w:val="00993BFF"/>
    <w:rsid w:val="009C04A4"/>
    <w:rsid w:val="009E1DA3"/>
    <w:rsid w:val="009F31D5"/>
    <w:rsid w:val="009F44C2"/>
    <w:rsid w:val="00A061B1"/>
    <w:rsid w:val="00A501D3"/>
    <w:rsid w:val="00A657DC"/>
    <w:rsid w:val="00A86327"/>
    <w:rsid w:val="00AB7E79"/>
    <w:rsid w:val="00AF523A"/>
    <w:rsid w:val="00B245CA"/>
    <w:rsid w:val="00B52EE8"/>
    <w:rsid w:val="00B53895"/>
    <w:rsid w:val="00B53AFF"/>
    <w:rsid w:val="00B60633"/>
    <w:rsid w:val="00B63581"/>
    <w:rsid w:val="00B961A9"/>
    <w:rsid w:val="00BA2AD2"/>
    <w:rsid w:val="00BB60A2"/>
    <w:rsid w:val="00BD45A6"/>
    <w:rsid w:val="00C201E9"/>
    <w:rsid w:val="00C21F35"/>
    <w:rsid w:val="00C222DB"/>
    <w:rsid w:val="00C34BC4"/>
    <w:rsid w:val="00C43A70"/>
    <w:rsid w:val="00C62BA4"/>
    <w:rsid w:val="00C73091"/>
    <w:rsid w:val="00C813B0"/>
    <w:rsid w:val="00C9229C"/>
    <w:rsid w:val="00CA5714"/>
    <w:rsid w:val="00CC45FB"/>
    <w:rsid w:val="00CC57F5"/>
    <w:rsid w:val="00CE77ED"/>
    <w:rsid w:val="00CF3BBA"/>
    <w:rsid w:val="00D660BE"/>
    <w:rsid w:val="00D66312"/>
    <w:rsid w:val="00D86755"/>
    <w:rsid w:val="00DA1377"/>
    <w:rsid w:val="00DD5674"/>
    <w:rsid w:val="00DE0412"/>
    <w:rsid w:val="00DE0C24"/>
    <w:rsid w:val="00E322DE"/>
    <w:rsid w:val="00E32F97"/>
    <w:rsid w:val="00E35725"/>
    <w:rsid w:val="00E479DD"/>
    <w:rsid w:val="00E61663"/>
    <w:rsid w:val="00E81F95"/>
    <w:rsid w:val="00E93300"/>
    <w:rsid w:val="00E9455B"/>
    <w:rsid w:val="00EA008D"/>
    <w:rsid w:val="00EA65DD"/>
    <w:rsid w:val="00EA7DEA"/>
    <w:rsid w:val="00ED4876"/>
    <w:rsid w:val="00EE6CD5"/>
    <w:rsid w:val="00EF026D"/>
    <w:rsid w:val="00EF5E9B"/>
    <w:rsid w:val="00F00D0E"/>
    <w:rsid w:val="00F246CE"/>
    <w:rsid w:val="00F40689"/>
    <w:rsid w:val="00F43ACE"/>
    <w:rsid w:val="00F703AD"/>
    <w:rsid w:val="00F7072A"/>
    <w:rsid w:val="00F720D7"/>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292</Words>
  <Characters>1671</Characters>
  <Application>Microsoft Office Word</Application>
  <DocSecurity>0</DocSecurity>
  <Lines>13</Lines>
  <Paragraphs>3</Paragraphs>
  <ScaleCrop>false</ScaleCrop>
  <Company>Hewlett-Packard Company</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43</cp:revision>
  <cp:lastPrinted>2023-01-13T05:34:00Z</cp:lastPrinted>
  <dcterms:created xsi:type="dcterms:W3CDTF">2022-12-07T07:58:00Z</dcterms:created>
  <dcterms:modified xsi:type="dcterms:W3CDTF">2023-07-11T08:43:00Z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