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napToGrid w:val="0"/>
        <w:spacing w:line="500" w:lineRule="exact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附件1</w:t>
      </w:r>
    </w:p>
    <w:p>
      <w:pPr>
        <w:pStyle w:val="2"/>
        <w:spacing w:before="0" w:after="0" w:line="200" w:lineRule="exact"/>
      </w:pPr>
    </w:p>
    <w:p>
      <w:pPr>
        <w:topLinePunct/>
        <w:snapToGrid w:val="0"/>
        <w:spacing w:line="46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hint="eastAsia" w:ascii="方正小标宋_GBK" w:eastAsia="方正小标宋_GBK"/>
          <w:color w:val="000000"/>
          <w:sz w:val="36"/>
          <w:szCs w:val="36"/>
        </w:rPr>
        <w:t>生产建设项目水土保持方案特性表</w:t>
      </w:r>
    </w:p>
    <w:tbl>
      <w:tblPr>
        <w:tblStyle w:val="8"/>
        <w:tblW w:w="1017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800"/>
        <w:gridCol w:w="192"/>
        <w:gridCol w:w="1230"/>
        <w:gridCol w:w="1768"/>
        <w:gridCol w:w="388"/>
        <w:gridCol w:w="262"/>
        <w:gridCol w:w="1573"/>
        <w:gridCol w:w="934"/>
        <w:gridCol w:w="593"/>
        <w:gridCol w:w="15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3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578" w:type="dxa"/>
            <w:gridSpan w:val="4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龙湖嘉天下独龙运动休闲公园</w:t>
            </w:r>
          </w:p>
        </w:tc>
        <w:tc>
          <w:tcPr>
            <w:tcW w:w="3362" w:type="dxa"/>
            <w:gridSpan w:val="4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流域管理机构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长江水利委员会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693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涉及省（市、区）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重庆市</w:t>
            </w:r>
          </w:p>
        </w:tc>
        <w:tc>
          <w:tcPr>
            <w:tcW w:w="2156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涉及地市或个数</w:t>
            </w:r>
          </w:p>
        </w:tc>
        <w:tc>
          <w:tcPr>
            <w:tcW w:w="1835" w:type="dxa"/>
            <w:gridSpan w:val="2"/>
            <w:vAlign w:val="center"/>
          </w:tcPr>
          <w:p>
            <w:pPr>
              <w:widowControl/>
              <w:spacing w:line="220" w:lineRule="exact"/>
              <w:ind w:firstLine="48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/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涉及县或个数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巴南区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693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项目规模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占地面积约为</w:t>
            </w:r>
            <w:r>
              <w:rPr>
                <w:rFonts w:hint="eastAsia" w:eastAsia="仿宋"/>
                <w:sz w:val="18"/>
                <w:szCs w:val="18"/>
              </w:rPr>
              <w:t>12.42</w:t>
            </w:r>
            <w:r>
              <w:rPr>
                <w:rFonts w:eastAsia="仿宋"/>
                <w:sz w:val="18"/>
                <w:szCs w:val="18"/>
              </w:rPr>
              <w:t>hm</w:t>
            </w:r>
            <w:r>
              <w:rPr>
                <w:rFonts w:eastAsia="仿宋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"/>
                <w:sz w:val="18"/>
                <w:szCs w:val="18"/>
              </w:rPr>
              <w:t>，建筑面积</w:t>
            </w:r>
            <w:r>
              <w:rPr>
                <w:rFonts w:hint="eastAsia" w:eastAsia="仿宋"/>
                <w:sz w:val="18"/>
                <w:szCs w:val="18"/>
              </w:rPr>
              <w:t>375hm</w:t>
            </w:r>
            <w:r>
              <w:rPr>
                <w:rFonts w:eastAsia="仿宋"/>
                <w:sz w:val="18"/>
                <w:szCs w:val="18"/>
              </w:rPr>
              <w:t>²。</w:t>
            </w:r>
          </w:p>
        </w:tc>
        <w:tc>
          <w:tcPr>
            <w:tcW w:w="2156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总投资（万元）</w:t>
            </w:r>
          </w:p>
        </w:tc>
        <w:tc>
          <w:tcPr>
            <w:tcW w:w="1835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bCs/>
                <w:sz w:val="18"/>
                <w:szCs w:val="18"/>
              </w:rPr>
              <w:t>4040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土建投资（万元）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bCs/>
                <w:sz w:val="18"/>
                <w:szCs w:val="18"/>
              </w:rPr>
              <w:t>2828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693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动工时间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</w:pPr>
            <w:r>
              <w:rPr>
                <w:rFonts w:eastAsia="仿宋"/>
                <w:sz w:val="18"/>
                <w:szCs w:val="18"/>
              </w:rPr>
              <w:t>20</w:t>
            </w:r>
            <w:r>
              <w:rPr>
                <w:rFonts w:hint="eastAsia" w:eastAsia="仿宋"/>
                <w:sz w:val="18"/>
                <w:szCs w:val="18"/>
              </w:rPr>
              <w:t>21</w:t>
            </w:r>
            <w:r>
              <w:rPr>
                <w:rFonts w:eastAsia="仿宋"/>
                <w:sz w:val="18"/>
                <w:szCs w:val="18"/>
              </w:rPr>
              <w:t>年</w:t>
            </w:r>
            <w:r>
              <w:rPr>
                <w:rFonts w:hint="eastAsia" w:eastAsia="仿宋"/>
                <w:sz w:val="18"/>
                <w:szCs w:val="18"/>
              </w:rPr>
              <w:t>10</w:t>
            </w:r>
            <w:r>
              <w:rPr>
                <w:rFonts w:eastAsia="仿宋"/>
                <w:sz w:val="18"/>
                <w:szCs w:val="18"/>
              </w:rPr>
              <w:t>月</w:t>
            </w:r>
          </w:p>
        </w:tc>
        <w:tc>
          <w:tcPr>
            <w:tcW w:w="2156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完工时间</w:t>
            </w:r>
          </w:p>
        </w:tc>
        <w:tc>
          <w:tcPr>
            <w:tcW w:w="1835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2</w:t>
            </w:r>
            <w:r>
              <w:rPr>
                <w:rFonts w:hint="eastAsia" w:eastAsia="仿宋"/>
                <w:sz w:val="18"/>
                <w:szCs w:val="18"/>
              </w:rPr>
              <w:t>024</w:t>
            </w:r>
            <w:r>
              <w:rPr>
                <w:rFonts w:eastAsia="仿宋"/>
                <w:sz w:val="18"/>
                <w:szCs w:val="18"/>
              </w:rPr>
              <w:t>年</w:t>
            </w:r>
            <w:r>
              <w:rPr>
                <w:rFonts w:hint="eastAsia" w:eastAsia="仿宋"/>
                <w:sz w:val="18"/>
                <w:szCs w:val="18"/>
              </w:rPr>
              <w:t>12</w:t>
            </w:r>
            <w:r>
              <w:rPr>
                <w:rFonts w:eastAsia="仿宋"/>
                <w:sz w:val="18"/>
                <w:szCs w:val="18"/>
              </w:rPr>
              <w:t>月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设计水平年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2025年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693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工程占地（hm</w:t>
            </w:r>
            <w:r>
              <w:rPr>
                <w:rFonts w:eastAsia="仿宋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"/>
                <w:kern w:val="0"/>
                <w:sz w:val="18"/>
                <w:szCs w:val="18"/>
              </w:rPr>
              <w:t>）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12.42</w:t>
            </w:r>
          </w:p>
        </w:tc>
        <w:tc>
          <w:tcPr>
            <w:tcW w:w="2156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永久占地（hm</w:t>
            </w:r>
            <w:r>
              <w:rPr>
                <w:rFonts w:eastAsia="仿宋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"/>
                <w:kern w:val="0"/>
                <w:sz w:val="18"/>
                <w:szCs w:val="18"/>
              </w:rPr>
              <w:t>）</w:t>
            </w:r>
          </w:p>
        </w:tc>
        <w:tc>
          <w:tcPr>
            <w:tcW w:w="1835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11.95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临时占地（hm</w:t>
            </w:r>
            <w:r>
              <w:rPr>
                <w:rFonts w:eastAsia="仿宋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"/>
                <w:kern w:val="0"/>
                <w:sz w:val="18"/>
                <w:szCs w:val="18"/>
              </w:rPr>
              <w:t>）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0.47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3115" w:type="dxa"/>
            <w:gridSpan w:val="4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土石方量（万m</w:t>
            </w:r>
            <w:r>
              <w:rPr>
                <w:rFonts w:eastAsia="仿宋"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eastAsia="仿宋"/>
                <w:kern w:val="0"/>
                <w:sz w:val="18"/>
                <w:szCs w:val="18"/>
              </w:rPr>
              <w:t>）</w:t>
            </w:r>
          </w:p>
        </w:tc>
        <w:tc>
          <w:tcPr>
            <w:tcW w:w="2156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挖方</w:t>
            </w:r>
          </w:p>
        </w:tc>
        <w:tc>
          <w:tcPr>
            <w:tcW w:w="1835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填方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借方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余（弃）方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15" w:type="dxa"/>
            <w:gridSpan w:val="4"/>
            <w:vMerge w:val="continue"/>
            <w:vAlign w:val="center"/>
          </w:tcPr>
          <w:p>
            <w:pPr>
              <w:widowControl/>
              <w:spacing w:line="220" w:lineRule="exact"/>
              <w:ind w:firstLine="480"/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7.40</w:t>
            </w:r>
          </w:p>
        </w:tc>
        <w:tc>
          <w:tcPr>
            <w:tcW w:w="1835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7.40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/</w:t>
            </w:r>
          </w:p>
        </w:tc>
        <w:tc>
          <w:tcPr>
            <w:tcW w:w="1540" w:type="dxa"/>
            <w:vAlign w:val="center"/>
          </w:tcPr>
          <w:p>
            <w:pPr>
              <w:spacing w:line="220" w:lineRule="exact"/>
              <w:jc w:val="center"/>
              <w:rPr>
                <w:rFonts w:hint="eastAsia" w:eastAsia="仿宋"/>
                <w:sz w:val="18"/>
                <w:szCs w:val="18"/>
              </w:rPr>
            </w:pPr>
            <w:r>
              <w:rPr>
                <w:rFonts w:hint="eastAsia" w:eastAsia="仿宋"/>
                <w:bCs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3115" w:type="dxa"/>
            <w:gridSpan w:val="4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重点防治区名称</w:t>
            </w:r>
          </w:p>
        </w:tc>
        <w:tc>
          <w:tcPr>
            <w:tcW w:w="7058" w:type="dxa"/>
            <w:gridSpan w:val="7"/>
            <w:vAlign w:val="center"/>
          </w:tcPr>
          <w:p>
            <w:pPr>
              <w:widowControl/>
              <w:spacing w:line="220" w:lineRule="exact"/>
              <w:ind w:firstLine="480"/>
              <w:jc w:val="center"/>
              <w:rPr>
                <w:rFonts w:hint="eastAsia"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重庆市水土流失重点预防区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15" w:type="dxa"/>
            <w:gridSpan w:val="4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地貌类型</w:t>
            </w:r>
          </w:p>
        </w:tc>
        <w:tc>
          <w:tcPr>
            <w:tcW w:w="2418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剥蚀浅丘地貌</w:t>
            </w:r>
          </w:p>
        </w:tc>
        <w:tc>
          <w:tcPr>
            <w:tcW w:w="3100" w:type="dxa"/>
            <w:gridSpan w:val="3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水土保持区划</w:t>
            </w:r>
          </w:p>
        </w:tc>
        <w:tc>
          <w:tcPr>
            <w:tcW w:w="1540" w:type="dxa"/>
            <w:vAlign w:val="center"/>
          </w:tcPr>
          <w:p>
            <w:pPr>
              <w:spacing w:line="22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西南土石山区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3115" w:type="dxa"/>
            <w:gridSpan w:val="4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土壤侵蚀类型</w:t>
            </w:r>
          </w:p>
        </w:tc>
        <w:tc>
          <w:tcPr>
            <w:tcW w:w="2418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水力侵蚀</w:t>
            </w:r>
          </w:p>
        </w:tc>
        <w:tc>
          <w:tcPr>
            <w:tcW w:w="3100" w:type="dxa"/>
            <w:gridSpan w:val="3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土壤侵蚀强度</w:t>
            </w:r>
          </w:p>
        </w:tc>
        <w:tc>
          <w:tcPr>
            <w:tcW w:w="1540" w:type="dxa"/>
            <w:vAlign w:val="center"/>
          </w:tcPr>
          <w:p>
            <w:pPr>
              <w:spacing w:line="22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轻度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15" w:type="dxa"/>
            <w:gridSpan w:val="4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防治责任范围面积（hm</w:t>
            </w:r>
            <w:r>
              <w:rPr>
                <w:rFonts w:eastAsia="仿宋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"/>
                <w:kern w:val="0"/>
                <w:sz w:val="18"/>
                <w:szCs w:val="18"/>
              </w:rPr>
              <w:t>）</w:t>
            </w:r>
          </w:p>
        </w:tc>
        <w:tc>
          <w:tcPr>
            <w:tcW w:w="2418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12.42</w:t>
            </w:r>
          </w:p>
        </w:tc>
        <w:tc>
          <w:tcPr>
            <w:tcW w:w="3100" w:type="dxa"/>
            <w:gridSpan w:val="3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容许土壤流失量[t/(km</w:t>
            </w:r>
            <w:r>
              <w:rPr>
                <w:rFonts w:eastAsia="仿宋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kern w:val="0"/>
                <w:sz w:val="18"/>
                <w:szCs w:val="18"/>
              </w:rPr>
              <w:t>•</w:t>
            </w:r>
            <w:r>
              <w:rPr>
                <w:rFonts w:eastAsia="仿宋"/>
                <w:kern w:val="0"/>
                <w:sz w:val="18"/>
                <w:szCs w:val="18"/>
              </w:rPr>
              <w:t>a)]</w:t>
            </w:r>
          </w:p>
        </w:tc>
        <w:tc>
          <w:tcPr>
            <w:tcW w:w="1540" w:type="dxa"/>
            <w:vAlign w:val="center"/>
          </w:tcPr>
          <w:p>
            <w:pPr>
              <w:spacing w:line="22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3115" w:type="dxa"/>
            <w:gridSpan w:val="4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土壤流失预测总量（t）</w:t>
            </w:r>
          </w:p>
        </w:tc>
        <w:tc>
          <w:tcPr>
            <w:tcW w:w="2418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268</w:t>
            </w:r>
          </w:p>
        </w:tc>
        <w:tc>
          <w:tcPr>
            <w:tcW w:w="3100" w:type="dxa"/>
            <w:gridSpan w:val="3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新增土壤流失量（t）</w:t>
            </w:r>
          </w:p>
        </w:tc>
        <w:tc>
          <w:tcPr>
            <w:tcW w:w="1540" w:type="dxa"/>
            <w:vAlign w:val="center"/>
          </w:tcPr>
          <w:p>
            <w:pPr>
              <w:spacing w:line="22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123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115" w:type="dxa"/>
            <w:gridSpan w:val="4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水土流失防治标准执行等级</w:t>
            </w:r>
          </w:p>
        </w:tc>
        <w:tc>
          <w:tcPr>
            <w:tcW w:w="7058" w:type="dxa"/>
            <w:gridSpan w:val="7"/>
            <w:vAlign w:val="center"/>
          </w:tcPr>
          <w:p>
            <w:pPr>
              <w:widowControl/>
              <w:spacing w:line="220" w:lineRule="exact"/>
              <w:ind w:firstLine="48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西南紫色土区建设类一级防治标准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93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防治目标</w:t>
            </w:r>
          </w:p>
        </w:tc>
        <w:tc>
          <w:tcPr>
            <w:tcW w:w="2222" w:type="dxa"/>
            <w:gridSpan w:val="3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水土流失治理度（%）</w:t>
            </w:r>
          </w:p>
        </w:tc>
        <w:tc>
          <w:tcPr>
            <w:tcW w:w="2418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97</w:t>
            </w:r>
          </w:p>
        </w:tc>
        <w:tc>
          <w:tcPr>
            <w:tcW w:w="3100" w:type="dxa"/>
            <w:gridSpan w:val="3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土壤流失控制比</w:t>
            </w:r>
          </w:p>
        </w:tc>
        <w:tc>
          <w:tcPr>
            <w:tcW w:w="1540" w:type="dxa"/>
            <w:vAlign w:val="center"/>
          </w:tcPr>
          <w:p>
            <w:pPr>
              <w:spacing w:line="22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spacing w:line="220" w:lineRule="exact"/>
              <w:ind w:firstLine="480"/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2222" w:type="dxa"/>
            <w:gridSpan w:val="3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渣土防护率（%）</w:t>
            </w:r>
          </w:p>
        </w:tc>
        <w:tc>
          <w:tcPr>
            <w:tcW w:w="2418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94</w:t>
            </w:r>
          </w:p>
        </w:tc>
        <w:tc>
          <w:tcPr>
            <w:tcW w:w="3100" w:type="dxa"/>
            <w:gridSpan w:val="3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 xml:space="preserve"> 表土保护率（%）</w:t>
            </w:r>
          </w:p>
        </w:tc>
        <w:tc>
          <w:tcPr>
            <w:tcW w:w="1540" w:type="dxa"/>
            <w:vAlign w:val="center"/>
          </w:tcPr>
          <w:p>
            <w:pPr>
              <w:spacing w:line="22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spacing w:line="220" w:lineRule="exact"/>
              <w:ind w:firstLine="480"/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2222" w:type="dxa"/>
            <w:gridSpan w:val="3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林草植被恢复率（%）</w:t>
            </w:r>
          </w:p>
        </w:tc>
        <w:tc>
          <w:tcPr>
            <w:tcW w:w="2418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97</w:t>
            </w:r>
          </w:p>
        </w:tc>
        <w:tc>
          <w:tcPr>
            <w:tcW w:w="3100" w:type="dxa"/>
            <w:gridSpan w:val="3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 xml:space="preserve"> 林草覆盖率（%）</w:t>
            </w:r>
          </w:p>
        </w:tc>
        <w:tc>
          <w:tcPr>
            <w:tcW w:w="1540" w:type="dxa"/>
            <w:vAlign w:val="center"/>
          </w:tcPr>
          <w:p>
            <w:pPr>
              <w:spacing w:line="22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exact"/>
        </w:trPr>
        <w:tc>
          <w:tcPr>
            <w:tcW w:w="893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防治措施及工程量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分区</w:t>
            </w:r>
          </w:p>
        </w:tc>
        <w:tc>
          <w:tcPr>
            <w:tcW w:w="2998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工程措施</w:t>
            </w:r>
          </w:p>
        </w:tc>
        <w:tc>
          <w:tcPr>
            <w:tcW w:w="2223" w:type="dxa"/>
            <w:gridSpan w:val="3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植物措施</w:t>
            </w:r>
          </w:p>
        </w:tc>
        <w:tc>
          <w:tcPr>
            <w:tcW w:w="3067" w:type="dxa"/>
            <w:gridSpan w:val="3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临时措施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spacing w:line="220" w:lineRule="exact"/>
              <w:ind w:firstLine="480"/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一期项目</w:t>
            </w:r>
            <w:r>
              <w:rPr>
                <w:rFonts w:eastAsia="仿宋"/>
                <w:kern w:val="0"/>
                <w:sz w:val="18"/>
                <w:szCs w:val="18"/>
              </w:rPr>
              <w:t>防治区</w:t>
            </w:r>
          </w:p>
        </w:tc>
        <w:tc>
          <w:tcPr>
            <w:tcW w:w="2998" w:type="dxa"/>
            <w:gridSpan w:val="2"/>
            <w:vAlign w:val="center"/>
          </w:tcPr>
          <w:p>
            <w:pPr>
              <w:pStyle w:val="9"/>
              <w:adjustRightInd w:val="0"/>
              <w:snapToGrid w:val="0"/>
              <w:spacing w:line="220" w:lineRule="exact"/>
              <w:jc w:val="left"/>
              <w:rPr>
                <w:rFonts w:hint="eastAsia" w:eastAsia="仿宋"/>
                <w:color w:val="auto"/>
                <w:sz w:val="18"/>
                <w:szCs w:val="18"/>
              </w:rPr>
            </w:pPr>
            <w:r>
              <w:rPr>
                <w:rFonts w:eastAsia="仿宋"/>
                <w:color w:val="auto"/>
                <w:sz w:val="18"/>
                <w:szCs w:val="18"/>
              </w:rPr>
              <w:t>主体已列：</w:t>
            </w:r>
            <w:r>
              <w:rPr>
                <w:rFonts w:hint="eastAsia" w:eastAsia="仿宋"/>
                <w:color w:val="auto"/>
                <w:sz w:val="18"/>
                <w:szCs w:val="18"/>
              </w:rPr>
              <w:t>排水沟462m，透水铺装0.23</w:t>
            </w:r>
            <w:r>
              <w:rPr>
                <w:rFonts w:eastAsia="仿宋"/>
                <w:color w:val="auto"/>
                <w:sz w:val="18"/>
                <w:szCs w:val="18"/>
              </w:rPr>
              <w:t>hm</w:t>
            </w:r>
            <w:r>
              <w:rPr>
                <w:rFonts w:eastAsia="仿宋"/>
                <w:color w:val="auto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eastAsia="仿宋"/>
                <w:color w:val="auto"/>
                <w:sz w:val="18"/>
                <w:szCs w:val="18"/>
              </w:rPr>
              <w:t>。</w:t>
            </w:r>
          </w:p>
        </w:tc>
        <w:tc>
          <w:tcPr>
            <w:tcW w:w="2223" w:type="dxa"/>
            <w:gridSpan w:val="3"/>
            <w:vAlign w:val="center"/>
          </w:tcPr>
          <w:p>
            <w:pPr>
              <w:pStyle w:val="9"/>
              <w:adjustRightInd w:val="0"/>
              <w:snapToGrid w:val="0"/>
              <w:spacing w:line="220" w:lineRule="exact"/>
              <w:jc w:val="left"/>
              <w:rPr>
                <w:rFonts w:hint="eastAsia" w:eastAsia="仿宋"/>
                <w:color w:val="auto"/>
                <w:sz w:val="18"/>
                <w:szCs w:val="18"/>
              </w:rPr>
            </w:pPr>
            <w:r>
              <w:rPr>
                <w:rFonts w:eastAsia="仿宋"/>
                <w:color w:val="auto"/>
                <w:sz w:val="18"/>
                <w:szCs w:val="18"/>
              </w:rPr>
              <w:t>主体已列：景观绿化</w:t>
            </w:r>
            <w:r>
              <w:rPr>
                <w:rFonts w:hint="eastAsia" w:eastAsia="仿宋"/>
                <w:color w:val="auto"/>
                <w:sz w:val="18"/>
                <w:szCs w:val="18"/>
              </w:rPr>
              <w:t>1.05</w:t>
            </w:r>
            <w:r>
              <w:rPr>
                <w:rFonts w:eastAsia="仿宋"/>
                <w:color w:val="auto"/>
                <w:sz w:val="18"/>
                <w:szCs w:val="18"/>
              </w:rPr>
              <w:t>hm</w:t>
            </w:r>
            <w:r>
              <w:rPr>
                <w:rFonts w:eastAsia="仿宋"/>
                <w:color w:val="auto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eastAsia="仿宋"/>
                <w:color w:val="auto"/>
                <w:sz w:val="18"/>
                <w:szCs w:val="18"/>
              </w:rPr>
              <w:t>。</w:t>
            </w:r>
          </w:p>
        </w:tc>
        <w:tc>
          <w:tcPr>
            <w:tcW w:w="3067" w:type="dxa"/>
            <w:gridSpan w:val="3"/>
            <w:vAlign w:val="center"/>
          </w:tcPr>
          <w:p>
            <w:pPr>
              <w:pStyle w:val="9"/>
              <w:adjustRightInd w:val="0"/>
              <w:snapToGrid w:val="0"/>
              <w:spacing w:line="220" w:lineRule="exact"/>
              <w:jc w:val="both"/>
              <w:rPr>
                <w:rFonts w:hint="eastAsia" w:eastAsia="仿宋"/>
                <w:color w:val="auto"/>
                <w:sz w:val="18"/>
                <w:szCs w:val="18"/>
              </w:rPr>
            </w:pPr>
            <w:r>
              <w:rPr>
                <w:rFonts w:eastAsia="仿宋"/>
                <w:color w:val="auto"/>
                <w:sz w:val="18"/>
                <w:szCs w:val="18"/>
              </w:rPr>
              <w:t>主体已列：</w:t>
            </w:r>
            <w:r>
              <w:rPr>
                <w:rFonts w:hint="eastAsia" w:eastAsia="仿宋"/>
                <w:color w:val="auto"/>
                <w:sz w:val="18"/>
                <w:szCs w:val="18"/>
              </w:rPr>
              <w:t>防雨布覆盖1500</w:t>
            </w:r>
            <w:r>
              <w:rPr>
                <w:rFonts w:eastAsia="仿宋"/>
                <w:color w:val="auto"/>
                <w:sz w:val="18"/>
                <w:szCs w:val="18"/>
              </w:rPr>
              <w:t>m</w:t>
            </w:r>
            <w:r>
              <w:rPr>
                <w:rFonts w:eastAsia="仿宋"/>
                <w:color w:val="auto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eastAsia="仿宋"/>
                <w:color w:val="auto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spacing w:line="220" w:lineRule="exact"/>
              <w:ind w:firstLine="480"/>
              <w:jc w:val="center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二期项目防治区</w:t>
            </w:r>
          </w:p>
        </w:tc>
        <w:tc>
          <w:tcPr>
            <w:tcW w:w="2998" w:type="dxa"/>
            <w:gridSpan w:val="2"/>
            <w:vAlign w:val="center"/>
          </w:tcPr>
          <w:p>
            <w:pPr>
              <w:pStyle w:val="9"/>
              <w:adjustRightInd w:val="0"/>
              <w:snapToGrid w:val="0"/>
              <w:spacing w:line="220" w:lineRule="exact"/>
              <w:jc w:val="left"/>
              <w:rPr>
                <w:rFonts w:eastAsia="仿宋"/>
                <w:color w:val="auto"/>
                <w:sz w:val="18"/>
                <w:szCs w:val="18"/>
              </w:rPr>
            </w:pPr>
            <w:r>
              <w:rPr>
                <w:rFonts w:hint="eastAsia" w:eastAsia="仿宋"/>
                <w:color w:val="auto"/>
                <w:sz w:val="18"/>
                <w:szCs w:val="18"/>
              </w:rPr>
              <w:t>主体已列：雨水排水管977m，排水沟1732m，透水铺装2.21</w:t>
            </w:r>
            <w:r>
              <w:rPr>
                <w:rFonts w:eastAsia="仿宋"/>
                <w:color w:val="auto"/>
                <w:sz w:val="18"/>
                <w:szCs w:val="18"/>
              </w:rPr>
              <w:t>hm</w:t>
            </w:r>
            <w:r>
              <w:rPr>
                <w:rFonts w:eastAsia="仿宋"/>
                <w:color w:val="auto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eastAsia="仿宋"/>
                <w:color w:val="auto"/>
                <w:sz w:val="18"/>
                <w:szCs w:val="18"/>
              </w:rPr>
              <w:t>。</w:t>
            </w:r>
          </w:p>
          <w:p>
            <w:pPr>
              <w:pStyle w:val="9"/>
              <w:adjustRightInd w:val="0"/>
              <w:snapToGrid w:val="0"/>
              <w:spacing w:line="220" w:lineRule="exact"/>
              <w:jc w:val="left"/>
              <w:rPr>
                <w:rFonts w:eastAsia="仿宋"/>
                <w:color w:val="auto"/>
                <w:sz w:val="18"/>
                <w:szCs w:val="18"/>
              </w:rPr>
            </w:pPr>
            <w:r>
              <w:rPr>
                <w:rFonts w:hint="eastAsia" w:eastAsia="仿宋"/>
                <w:color w:val="auto"/>
                <w:sz w:val="18"/>
                <w:szCs w:val="18"/>
              </w:rPr>
              <w:t>方案新增：表土剥离0.93万</w:t>
            </w:r>
            <w:r>
              <w:rPr>
                <w:rFonts w:eastAsia="仿宋"/>
                <w:color w:val="auto"/>
                <w:sz w:val="18"/>
                <w:szCs w:val="18"/>
              </w:rPr>
              <w:t>m</w:t>
            </w:r>
            <w:r>
              <w:rPr>
                <w:rFonts w:hint="eastAsia" w:eastAsia="仿宋"/>
                <w:color w:val="auto"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eastAsia="仿宋"/>
                <w:color w:val="auto"/>
                <w:sz w:val="18"/>
                <w:szCs w:val="18"/>
              </w:rPr>
              <w:t>，表土回填0.93万</w:t>
            </w:r>
            <w:r>
              <w:rPr>
                <w:rFonts w:eastAsia="仿宋"/>
                <w:color w:val="auto"/>
                <w:sz w:val="18"/>
                <w:szCs w:val="18"/>
              </w:rPr>
              <w:t>m</w:t>
            </w:r>
            <w:r>
              <w:rPr>
                <w:rFonts w:hint="eastAsia" w:eastAsia="仿宋"/>
                <w:color w:val="auto"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eastAsia="仿宋"/>
                <w:color w:val="auto"/>
                <w:sz w:val="18"/>
                <w:szCs w:val="18"/>
              </w:rPr>
              <w:t>。</w:t>
            </w:r>
          </w:p>
        </w:tc>
        <w:tc>
          <w:tcPr>
            <w:tcW w:w="2223" w:type="dxa"/>
            <w:gridSpan w:val="3"/>
            <w:vAlign w:val="center"/>
          </w:tcPr>
          <w:p>
            <w:pPr>
              <w:pStyle w:val="9"/>
              <w:adjustRightInd w:val="0"/>
              <w:snapToGrid w:val="0"/>
              <w:spacing w:line="220" w:lineRule="exact"/>
              <w:rPr>
                <w:rFonts w:eastAsia="仿宋"/>
                <w:color w:val="auto"/>
                <w:sz w:val="18"/>
                <w:szCs w:val="18"/>
              </w:rPr>
            </w:pPr>
            <w:r>
              <w:rPr>
                <w:rFonts w:hint="eastAsia" w:eastAsia="仿宋"/>
                <w:color w:val="auto"/>
                <w:sz w:val="18"/>
                <w:szCs w:val="18"/>
              </w:rPr>
              <w:t>主体已列：景观绿化4.93</w:t>
            </w:r>
            <w:r>
              <w:rPr>
                <w:rFonts w:eastAsia="仿宋"/>
                <w:color w:val="auto"/>
                <w:sz w:val="18"/>
                <w:szCs w:val="18"/>
              </w:rPr>
              <w:t>hm</w:t>
            </w:r>
            <w:r>
              <w:rPr>
                <w:rFonts w:eastAsia="仿宋"/>
                <w:color w:val="auto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eastAsia="仿宋"/>
                <w:color w:val="auto"/>
                <w:sz w:val="18"/>
                <w:szCs w:val="18"/>
              </w:rPr>
              <w:t>。</w:t>
            </w:r>
          </w:p>
        </w:tc>
        <w:tc>
          <w:tcPr>
            <w:tcW w:w="3067" w:type="dxa"/>
            <w:gridSpan w:val="3"/>
            <w:vAlign w:val="center"/>
          </w:tcPr>
          <w:p>
            <w:pPr>
              <w:pStyle w:val="9"/>
              <w:adjustRightInd w:val="0"/>
              <w:snapToGrid w:val="0"/>
              <w:spacing w:line="220" w:lineRule="exact"/>
              <w:rPr>
                <w:rFonts w:eastAsia="仿宋"/>
                <w:color w:val="auto"/>
                <w:sz w:val="18"/>
                <w:szCs w:val="18"/>
              </w:rPr>
            </w:pPr>
            <w:r>
              <w:rPr>
                <w:rFonts w:hint="eastAsia" w:eastAsia="仿宋"/>
                <w:color w:val="auto"/>
                <w:sz w:val="18"/>
                <w:szCs w:val="18"/>
              </w:rPr>
              <w:t>主体已列：车辆冲洗站1座，临时沉砂池1口。</w:t>
            </w:r>
          </w:p>
          <w:p>
            <w:pPr>
              <w:pStyle w:val="9"/>
              <w:adjustRightInd w:val="0"/>
              <w:snapToGrid w:val="0"/>
              <w:spacing w:line="220" w:lineRule="exact"/>
              <w:rPr>
                <w:rFonts w:eastAsia="仿宋"/>
                <w:color w:val="auto"/>
                <w:sz w:val="18"/>
                <w:szCs w:val="18"/>
              </w:rPr>
            </w:pPr>
            <w:r>
              <w:rPr>
                <w:rFonts w:hint="eastAsia" w:eastAsia="仿宋"/>
                <w:color w:val="auto"/>
                <w:sz w:val="18"/>
                <w:szCs w:val="18"/>
              </w:rPr>
              <w:t>方案新增：临时排水沟211m，临时沉砂池4口，编织土袋拦挡211m，防雨布覆盖6500</w:t>
            </w:r>
            <w:r>
              <w:rPr>
                <w:rFonts w:eastAsia="仿宋"/>
                <w:color w:val="auto"/>
                <w:sz w:val="18"/>
                <w:szCs w:val="18"/>
              </w:rPr>
              <w:t>m</w:t>
            </w:r>
            <w:r>
              <w:rPr>
                <w:rFonts w:eastAsia="仿宋"/>
                <w:color w:val="auto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eastAsia="仿宋"/>
                <w:color w:val="auto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893" w:type="dxa"/>
            <w:vAlign w:val="center"/>
          </w:tcPr>
          <w:p>
            <w:pPr>
              <w:widowControl/>
              <w:spacing w:line="220" w:lineRule="exact"/>
              <w:jc w:val="lef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投资（万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元</w:t>
            </w:r>
            <w:r>
              <w:rPr>
                <w:rFonts w:eastAsia="仿宋"/>
                <w:kern w:val="0"/>
                <w:sz w:val="18"/>
                <w:szCs w:val="18"/>
              </w:rPr>
              <w:t>）</w:t>
            </w:r>
          </w:p>
        </w:tc>
        <w:tc>
          <w:tcPr>
            <w:tcW w:w="3990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145.58</w:t>
            </w:r>
            <w:r>
              <w:rPr>
                <w:rFonts w:eastAsia="仿宋"/>
                <w:sz w:val="18"/>
                <w:szCs w:val="18"/>
              </w:rPr>
              <w:t>（主体已列</w:t>
            </w:r>
            <w:r>
              <w:rPr>
                <w:rFonts w:hint="eastAsia" w:eastAsia="仿宋"/>
                <w:sz w:val="18"/>
                <w:szCs w:val="18"/>
              </w:rPr>
              <w:t>122.53</w:t>
            </w:r>
            <w:r>
              <w:rPr>
                <w:rFonts w:eastAsia="仿宋"/>
                <w:sz w:val="18"/>
                <w:szCs w:val="18"/>
              </w:rPr>
              <w:t>，方案新增</w:t>
            </w:r>
            <w:r>
              <w:rPr>
                <w:rFonts w:hint="eastAsia" w:eastAsia="仿宋"/>
                <w:sz w:val="18"/>
                <w:szCs w:val="18"/>
              </w:rPr>
              <w:t>23.05</w:t>
            </w:r>
            <w:r>
              <w:rPr>
                <w:rFonts w:eastAsia="仿宋"/>
                <w:sz w:val="18"/>
                <w:szCs w:val="18"/>
              </w:rPr>
              <w:t>）</w:t>
            </w:r>
          </w:p>
        </w:tc>
        <w:tc>
          <w:tcPr>
            <w:tcW w:w="2223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1435.20</w:t>
            </w:r>
            <w:r>
              <w:rPr>
                <w:rFonts w:eastAsia="仿宋"/>
                <w:sz w:val="18"/>
                <w:szCs w:val="18"/>
              </w:rPr>
              <w:t>（主体已列）</w:t>
            </w:r>
          </w:p>
        </w:tc>
        <w:tc>
          <w:tcPr>
            <w:tcW w:w="3067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5.49</w:t>
            </w:r>
            <w:r>
              <w:rPr>
                <w:rFonts w:eastAsia="仿宋"/>
                <w:sz w:val="18"/>
                <w:szCs w:val="18"/>
              </w:rPr>
              <w:t>（主体已列</w:t>
            </w:r>
            <w:r>
              <w:rPr>
                <w:rFonts w:hint="eastAsia" w:eastAsia="仿宋"/>
                <w:sz w:val="18"/>
                <w:szCs w:val="18"/>
              </w:rPr>
              <w:t>1.74</w:t>
            </w:r>
            <w:r>
              <w:rPr>
                <w:rFonts w:eastAsia="仿宋"/>
                <w:sz w:val="18"/>
                <w:szCs w:val="18"/>
              </w:rPr>
              <w:t>，方案新增</w:t>
            </w:r>
            <w:r>
              <w:rPr>
                <w:rFonts w:hint="eastAsia" w:eastAsia="仿宋"/>
                <w:sz w:val="18"/>
                <w:szCs w:val="18"/>
              </w:rPr>
              <w:t>3.75）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85" w:type="dxa"/>
            <w:gridSpan w:val="3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水土保持总投资</w:t>
            </w:r>
          </w:p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998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1633.91</w:t>
            </w:r>
            <w:r>
              <w:rPr>
                <w:rFonts w:eastAsia="仿宋"/>
                <w:sz w:val="18"/>
                <w:szCs w:val="18"/>
              </w:rPr>
              <w:t>（主体已列</w:t>
            </w:r>
            <w:r>
              <w:rPr>
                <w:rFonts w:hint="eastAsia" w:eastAsia="仿宋"/>
                <w:sz w:val="18"/>
                <w:szCs w:val="18"/>
              </w:rPr>
              <w:t>1559.47</w:t>
            </w:r>
            <w:r>
              <w:rPr>
                <w:rFonts w:eastAsia="仿宋"/>
                <w:sz w:val="18"/>
                <w:szCs w:val="18"/>
              </w:rPr>
              <w:t>，方案新增</w:t>
            </w:r>
            <w:r>
              <w:rPr>
                <w:rFonts w:hint="eastAsia" w:eastAsia="仿宋"/>
                <w:sz w:val="18"/>
                <w:szCs w:val="18"/>
              </w:rPr>
              <w:t>74.44）</w:t>
            </w:r>
          </w:p>
        </w:tc>
        <w:tc>
          <w:tcPr>
            <w:tcW w:w="2223" w:type="dxa"/>
            <w:gridSpan w:val="3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独立费用（万元）</w:t>
            </w:r>
          </w:p>
        </w:tc>
        <w:tc>
          <w:tcPr>
            <w:tcW w:w="3067" w:type="dxa"/>
            <w:gridSpan w:val="3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10.54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监理费（万元）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/</w:t>
            </w:r>
          </w:p>
        </w:tc>
        <w:tc>
          <w:tcPr>
            <w:tcW w:w="3190" w:type="dxa"/>
            <w:gridSpan w:val="3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监测费（万元）</w:t>
            </w:r>
          </w:p>
        </w:tc>
        <w:tc>
          <w:tcPr>
            <w:tcW w:w="2223" w:type="dxa"/>
            <w:gridSpan w:val="3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16.48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补偿费（万元）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17.39（173945.80元）</w:t>
            </w:r>
          </w:p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（</w:t>
            </w:r>
            <w:r>
              <w:rPr>
                <w:rFonts w:hint="eastAsia" w:eastAsia="仿宋"/>
                <w:sz w:val="18"/>
                <w:szCs w:val="18"/>
              </w:rPr>
              <w:t>免征</w:t>
            </w:r>
            <w:r>
              <w:rPr>
                <w:rFonts w:eastAsia="仿宋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exact"/>
        </w:trPr>
        <w:tc>
          <w:tcPr>
            <w:tcW w:w="1693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分省措施费（万元）</w:t>
            </w:r>
          </w:p>
        </w:tc>
        <w:tc>
          <w:tcPr>
            <w:tcW w:w="3190" w:type="dxa"/>
            <w:gridSpan w:val="3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/</w:t>
            </w:r>
          </w:p>
        </w:tc>
        <w:tc>
          <w:tcPr>
            <w:tcW w:w="2223" w:type="dxa"/>
            <w:gridSpan w:val="3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分省补偿费</w:t>
            </w:r>
          </w:p>
        </w:tc>
        <w:tc>
          <w:tcPr>
            <w:tcW w:w="3067" w:type="dxa"/>
            <w:gridSpan w:val="3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693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方案编制单位</w:t>
            </w:r>
          </w:p>
        </w:tc>
        <w:tc>
          <w:tcPr>
            <w:tcW w:w="3190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hint="eastAsia"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重庆润源鑫水土保持科技开发有限公司</w:t>
            </w:r>
          </w:p>
        </w:tc>
        <w:tc>
          <w:tcPr>
            <w:tcW w:w="2223" w:type="dxa"/>
            <w:gridSpan w:val="3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建设单位</w:t>
            </w:r>
          </w:p>
        </w:tc>
        <w:tc>
          <w:tcPr>
            <w:tcW w:w="3067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hint="eastAsia"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重庆龙湖朗晟房地产开发有限公司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</w:trPr>
        <w:tc>
          <w:tcPr>
            <w:tcW w:w="1693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3190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hint="eastAsia"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李 源</w:t>
            </w:r>
          </w:p>
        </w:tc>
        <w:tc>
          <w:tcPr>
            <w:tcW w:w="2223" w:type="dxa"/>
            <w:gridSpan w:val="3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3067" w:type="dxa"/>
            <w:gridSpan w:val="3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董迁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93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地址</w:t>
            </w:r>
          </w:p>
        </w:tc>
        <w:tc>
          <w:tcPr>
            <w:tcW w:w="3190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hint="eastAsia"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重庆市渝中区石油路1号恒大都市广场11栋10-5</w:t>
            </w:r>
          </w:p>
        </w:tc>
        <w:tc>
          <w:tcPr>
            <w:tcW w:w="2223" w:type="dxa"/>
            <w:gridSpan w:val="3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地址</w:t>
            </w:r>
          </w:p>
        </w:tc>
        <w:tc>
          <w:tcPr>
            <w:tcW w:w="3067" w:type="dxa"/>
            <w:gridSpan w:val="3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重庆市巴南区龙洲湾街道龙海大道6号行政中心3号楼107附29号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693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邮编</w:t>
            </w:r>
          </w:p>
        </w:tc>
        <w:tc>
          <w:tcPr>
            <w:tcW w:w="3190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hint="eastAsia"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4000</w:t>
            </w:r>
            <w:r>
              <w:rPr>
                <w:rFonts w:hint="eastAsia" w:eastAsia="仿宋"/>
                <w:sz w:val="18"/>
                <w:szCs w:val="18"/>
              </w:rPr>
              <w:t>21</w:t>
            </w:r>
          </w:p>
        </w:tc>
        <w:tc>
          <w:tcPr>
            <w:tcW w:w="2223" w:type="dxa"/>
            <w:gridSpan w:val="3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邮编</w:t>
            </w:r>
          </w:p>
        </w:tc>
        <w:tc>
          <w:tcPr>
            <w:tcW w:w="3067" w:type="dxa"/>
            <w:gridSpan w:val="3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401341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693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联系人及电话</w:t>
            </w:r>
          </w:p>
        </w:tc>
        <w:tc>
          <w:tcPr>
            <w:tcW w:w="3190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hint="eastAsia"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李 源 135*****198</w:t>
            </w:r>
          </w:p>
        </w:tc>
        <w:tc>
          <w:tcPr>
            <w:tcW w:w="2223" w:type="dxa"/>
            <w:gridSpan w:val="3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联系人及电话</w:t>
            </w:r>
          </w:p>
        </w:tc>
        <w:tc>
          <w:tcPr>
            <w:tcW w:w="3067" w:type="dxa"/>
            <w:gridSpan w:val="3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邬晓/186*****427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93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传真</w:t>
            </w:r>
          </w:p>
        </w:tc>
        <w:tc>
          <w:tcPr>
            <w:tcW w:w="3190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hint="eastAsia"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023-65085535</w:t>
            </w:r>
          </w:p>
        </w:tc>
        <w:tc>
          <w:tcPr>
            <w:tcW w:w="2223" w:type="dxa"/>
            <w:gridSpan w:val="3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传真</w:t>
            </w:r>
          </w:p>
        </w:tc>
        <w:tc>
          <w:tcPr>
            <w:tcW w:w="3067" w:type="dxa"/>
            <w:gridSpan w:val="3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/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757" w:left="1531" w:header="0" w:footer="850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rFonts w:hint="eastAsia"/>
        <w:sz w:val="24"/>
        <w:szCs w:val="24"/>
      </w:rPr>
      <w:fldChar w:fldCharType="separate"/>
    </w:r>
    <w:r>
      <w:rPr>
        <w:sz w:val="24"/>
        <w:szCs w:val="24"/>
        <w:lang w:val="zh-CN"/>
      </w:rPr>
      <w:t>5</w:t>
    </w:r>
    <w:r>
      <w:rPr>
        <w:sz w:val="24"/>
        <w:szCs w:val="24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basedOn w:val="1"/>
    <w:next w:val="3"/>
    <w:qFormat/>
    <w:uiPriority w:val="0"/>
    <w:pPr>
      <w:widowControl/>
      <w:spacing w:before="158" w:beforeLines="0" w:after="153" w:afterLines="0" w:line="323" w:lineRule="atLeast"/>
      <w:ind w:right="-120"/>
      <w:jc w:val="center"/>
      <w:textAlignment w:val="baseline"/>
    </w:pPr>
    <w:rPr>
      <w:color w:val="FF0000"/>
      <w:kern w:val="0"/>
      <w:sz w:val="18"/>
      <w:szCs w:val="18"/>
    </w:rPr>
  </w:style>
  <w:style w:type="paragraph" w:customStyle="1" w:styleId="3">
    <w:name w:val="节标题"/>
    <w:basedOn w:val="1"/>
    <w:next w:val="1"/>
    <w:qFormat/>
    <w:uiPriority w:val="0"/>
    <w:pPr>
      <w:widowControl/>
      <w:spacing w:line="289" w:lineRule="atLeast"/>
      <w:jc w:val="center"/>
      <w:textAlignment w:val="baseline"/>
    </w:pPr>
    <w:rPr>
      <w:rFonts w:eastAsia="仿宋_GB2312"/>
      <w:color w:val="000000"/>
      <w:kern w:val="0"/>
      <w:sz w:val="28"/>
      <w:szCs w:val="20"/>
      <w:u w:val="none" w:color="00000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paragraph" w:customStyle="1" w:styleId="9">
    <w:name w:val="表格文字"/>
    <w:basedOn w:val="1"/>
    <w:qFormat/>
    <w:uiPriority w:val="0"/>
    <w:pPr>
      <w:widowControl/>
      <w:tabs>
        <w:tab w:val="left" w:pos="-24"/>
      </w:tabs>
      <w:spacing w:line="0" w:lineRule="atLeast"/>
      <w:ind w:firstLine="0" w:firstLineChars="0"/>
      <w:jc w:val="center"/>
      <w:textAlignment w:val="baseline"/>
    </w:pPr>
    <w:rPr>
      <w:color w:val="000000"/>
      <w:szCs w:val="20"/>
      <w:u w:val="none" w:color="000000"/>
    </w:rPr>
  </w:style>
  <w:style w:type="paragraph" w:customStyle="1" w:styleId="10">
    <w:name w:val="正文缩2"/>
    <w:qFormat/>
    <w:uiPriority w:val="0"/>
    <w:pPr>
      <w:spacing w:line="360" w:lineRule="auto"/>
      <w:ind w:firstLine="240" w:firstLineChars="100"/>
    </w:pPr>
    <w:rPr>
      <w:rFonts w:ascii="Times New Roman" w:hAnsi="Times New Roman" w:eastAsia="宋体" w:cs="Times New Roman"/>
      <w:color w:val="FF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2023-12-20T08:11:05Z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