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pPr>
    </w:p>
    <w:p>
      <w:pPr>
        <w:pStyle w:val="2"/>
      </w:pPr>
    </w:p>
    <w:p>
      <w:pPr>
        <w:pStyle w:val="2"/>
      </w:pPr>
    </w:p>
    <w:p>
      <w:pPr>
        <w:pStyle w:val="2"/>
      </w:pPr>
    </w:p>
    <w:p>
      <w:pPr>
        <w:pStyle w:val="2"/>
      </w:pPr>
      <w:r>
        <w:rPr>
          <w:color w:val="FF0000"/>
          <w:szCs w:val="32"/>
        </w:rPr>
        <w:pict>
          <v:shape id="艺术字 7" o:spid="_x0000_s2061" o:spt="136" type="#_x0000_t136" style="position:absolute;left:0pt;margin-left:2.15pt;margin-top:77.5pt;height:41.65pt;width:338.15pt;z-index:-251654144;mso-width-relative:page;mso-height-relative:page;" fillcolor="#FF0000" filled="t" stroked="t" coordsize="21600,21600">
            <v:path/>
            <v:fill on="t" focussize="0,0"/>
            <v:stroke weight="2pt" color="#FF0000"/>
            <v:imagedata o:title=""/>
            <o:lock v:ext="edit"/>
            <v:textpath on="t" fitpath="t" trim="t" xscale="f" string="重庆市巴南区农业农村委" style="font-family:宋体;font-size:36pt;v-text-align:center;"/>
          </v:shape>
        </w:pict>
      </w:r>
      <w:r>
        <w:rPr>
          <w:color w:val="FF0000"/>
          <w:szCs w:val="32"/>
        </w:rPr>
        <w:pict>
          <v:shape id="艺术字 4" o:spid="_x0000_s2062" o:spt="136" type="#_x0000_t136" style="position:absolute;left:0pt;margin-left:438.15pt;margin-top:28.7pt;height:79.25pt;width:73pt;mso-position-horizontal-relative:page;z-index:251663360;mso-width-relative:page;mso-height-relative:page;" fillcolor="#FF0000" filled="t" stroked="t" coordsize="21600,21600">
            <v:path/>
            <v:fill on="t" focussize="0,0"/>
            <v:stroke color="#FF0000"/>
            <v:imagedata o:title=""/>
            <o:lock v:ext="edit"/>
            <v:textpath on="t" fitpath="t" trim="t" xscale="f" string="文件" style="font-family:宋体;font-size:36pt;font-weight:bold;v-text-align:center;v-text-spacing:58985f;"/>
          </v:shape>
        </w:pict>
      </w:r>
      <w:r>
        <w:rPr>
          <w:color w:val="FF0000"/>
          <w:szCs w:val="32"/>
        </w:rPr>
        <w:pict>
          <v:shape id="艺术字 6" o:spid="_x0000_s2060" o:spt="136" type="#_x0000_t136" style="position:absolute;left:0pt;margin-left:2.25pt;margin-top:27.25pt;height:41.65pt;width:338.15pt;z-index:-251655168;mso-width-relative:page;mso-height-relative:page;" fillcolor="#C00000" filled="t" stroked="t" coordsize="21600,21600">
            <v:path/>
            <v:fill on="t" focussize="0,0"/>
            <v:stroke weight="2pt" color="#FF0000"/>
            <v:imagedata o:title=""/>
            <o:lock v:ext="edit"/>
            <v:textpath on="t" fitpath="t" trim="t" xscale="f" string="重庆市巴南区财政局" style="font-family:宋体;font-size:36pt;v-text-align:center;"/>
          </v:shape>
        </w:pict>
      </w:r>
    </w:p>
    <w:p>
      <w:pPr>
        <w:pStyle w:val="2"/>
      </w:pPr>
    </w:p>
    <w:p>
      <w:pPr>
        <w:spacing w:line="720" w:lineRule="exact"/>
        <w:jc w:val="center"/>
        <w:rPr>
          <w:rFonts w:hint="eastAsia" w:ascii="方正仿宋_GBK" w:hAnsi="Calibri" w:eastAsia="方正仿宋_GBK"/>
          <w:sz w:val="32"/>
          <w:szCs w:val="32"/>
        </w:rPr>
      </w:pPr>
    </w:p>
    <w:p>
      <w:pPr>
        <w:spacing w:line="720" w:lineRule="exact"/>
        <w:jc w:val="center"/>
        <w:rPr>
          <w:rFonts w:hint="eastAsia" w:ascii="方正仿宋_GBK" w:hAnsi="Calibri" w:eastAsia="方正仿宋_GBK"/>
          <w:sz w:val="32"/>
          <w:szCs w:val="32"/>
        </w:rPr>
      </w:pPr>
    </w:p>
    <w:p>
      <w:pPr>
        <w:spacing w:line="720" w:lineRule="exact"/>
        <w:jc w:val="center"/>
        <w:rPr>
          <w:rFonts w:ascii="方正仿宋_GBK" w:hAnsi="Calibri" w:eastAsia="方正仿宋_GBK"/>
          <w:sz w:val="32"/>
          <w:szCs w:val="32"/>
        </w:rPr>
      </w:pPr>
      <w:r>
        <w:rPr>
          <w:rFonts w:hint="eastAsia" w:ascii="方正仿宋_GBK" w:hAnsi="Calibri" w:eastAsia="方正仿宋_GBK"/>
          <w:sz w:val="32"/>
          <w:szCs w:val="32"/>
        </w:rPr>
        <w:t>巴财局发〔2022〕75号</w:t>
      </w:r>
    </w:p>
    <w:p>
      <w:pPr>
        <w:tabs>
          <w:tab w:val="left" w:pos="3465"/>
        </w:tabs>
        <w:spacing w:line="720" w:lineRule="exact"/>
        <w:rPr>
          <w:rFonts w:eastAsia="方正仿宋_GBK"/>
          <w:sz w:val="34"/>
          <w:szCs w:val="34"/>
        </w:rPr>
      </w:pPr>
      <w:r>
        <w:rPr>
          <w:rFonts w:eastAsia="方正仿宋_GBK"/>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-158115</wp:posOffset>
                </wp:positionH>
                <wp:positionV relativeFrom="paragraph">
                  <wp:posOffset>17780</wp:posOffset>
                </wp:positionV>
                <wp:extent cx="5703570" cy="635"/>
                <wp:effectExtent l="0" t="0" r="0" b="0"/>
                <wp:wrapNone/>
                <wp:docPr id="1" name="直线 2"/>
                <wp:cNvGraphicFramePr/>
                <a:graphic xmlns:a="http://schemas.openxmlformats.org/drawingml/2006/main">
                  <a:graphicData uri="http://schemas.microsoft.com/office/word/2010/wordprocessingShape">
                    <wps:wsp>
                      <wps:cNvSpPr/>
                      <wps:spPr>
                        <a:xfrm>
                          <a:off x="0" y="0"/>
                          <a:ext cx="570357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2.45pt;margin-top:1.4pt;height:0.05pt;width:449.1pt;z-index:251660288;mso-width-relative:page;mso-height-relative:page;" filled="f" stroked="t" coordsize="21600,21600" o:gfxdata="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Vo7tgAAAAHAQAADwAAAAAAAAABACAAAAAiAAAA&#10;ZHJzL2Rvd25yZXYueG1sUEsBAhQAFAAAAAgAh07iQMmJvMvOAQAAkAMAAA4AAAAAAAAAAQAgAAAA&#10;JwEAAGRycy9lMm9Eb2MueG1sUEsFBgAAAAAGAAYAWQEAAGcFAAAAAA==&#10;">
                <v:fill on="f" focussize="0,0"/>
                <v:stroke weight="1.5pt" color="#FF0000" joinstyle="round"/>
                <v:imagedata o:title=""/>
                <o:lock v:ext="edit" aspectratio="f"/>
              </v:line>
            </w:pict>
          </mc:Fallback>
        </mc:AlternateContent>
      </w:r>
      <w:r>
        <w:rPr>
          <w:rFonts w:eastAsia="方正仿宋_GBK"/>
          <w:sz w:val="34"/>
          <w:szCs w:val="34"/>
        </w:rPr>
        <w:tab/>
      </w:r>
    </w:p>
    <w:p>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rPr>
        <w:t>2年重庆市巴南区实际种粮农民一次性补贴工作实施方案》的通知</w:t>
      </w:r>
    </w:p>
    <w:p>
      <w:pPr>
        <w:rPr>
          <w:rFonts w:ascii="方正仿宋_GBK" w:hAnsi="方正仿宋_GBK" w:eastAsia="方正仿宋_GBK" w:cs="方正仿宋_GBK"/>
          <w:sz w:val="32"/>
          <w:szCs w:val="32"/>
        </w:rPr>
      </w:pPr>
    </w:p>
    <w:p>
      <w:pPr>
        <w:spacing w:line="5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w:t>
      </w:r>
    </w:p>
    <w:p>
      <w:pPr>
        <w:spacing w:line="500" w:lineRule="exact"/>
        <w:ind w:firstLine="632"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根据市财政局、市农业农村委《关于下达实际种粮农民一次性补贴资金预算及做好相关项目管理工作的通知》(渝财农〔2022〕13 号)要求，经区财政局、区农业农村委研究，现将《</w:t>
      </w:r>
      <w:r>
        <w:rPr>
          <w:rFonts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rPr>
        <w:t>2年重庆市巴南区实际种粮农民一次性补贴工作实施方案》印发给你们，请严格遵照执行。</w:t>
      </w:r>
    </w:p>
    <w:p>
      <w:pPr>
        <w:spacing w:line="500" w:lineRule="exact"/>
        <w:ind w:firstLine="1264" w:firstLineChars="400"/>
        <w:rPr>
          <w:rFonts w:ascii="方正仿宋_GBK" w:hAnsi="方正仿宋_GBK" w:eastAsia="方正仿宋_GBK" w:cs="方正仿宋_GBK"/>
          <w:sz w:val="32"/>
          <w:szCs w:val="32"/>
        </w:rPr>
      </w:pPr>
    </w:p>
    <w:p>
      <w:pPr>
        <w:pStyle w:val="2"/>
        <w:spacing w:line="500" w:lineRule="exact"/>
      </w:pPr>
    </w:p>
    <w:p>
      <w:pPr>
        <w:spacing w:line="5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重庆市巴南区财政局         重庆市巴南区农业农村委员会</w:t>
      </w:r>
    </w:p>
    <w:p>
      <w:pPr>
        <w:spacing w:line="500" w:lineRule="exact"/>
        <w:ind w:firstLine="632" w:firstLineChars="200"/>
        <w:rPr>
          <w:rFonts w:eastAsia="方正黑体_GBK"/>
          <w:szCs w:val="32"/>
        </w:rPr>
      </w:pPr>
      <w:r>
        <w:rPr>
          <w:rFonts w:hint="eastAsia" w:ascii="方正仿宋_GBK" w:hAnsi="方正仿宋_GBK" w:eastAsia="方正仿宋_GBK" w:cs="方正仿宋_GBK"/>
          <w:sz w:val="32"/>
          <w:szCs w:val="32"/>
        </w:rPr>
        <w:t xml:space="preserve">                              2022年3月24日</w:t>
      </w:r>
    </w:p>
    <w:p>
      <w:pPr>
        <w:spacing w:line="500" w:lineRule="exact"/>
        <w:rPr>
          <w:rFonts w:ascii="方正仿宋_GBK" w:hAnsi="方正仿宋_GBK" w:eastAsia="方正仿宋_GBK" w:cs="方正仿宋_GBK"/>
          <w:sz w:val="32"/>
          <w:szCs w:val="32"/>
        </w:rPr>
        <w:sectPr>
          <w:headerReference r:id="rId3" w:type="default"/>
          <w:footerReference r:id="rId4" w:type="default"/>
          <w:pgSz w:w="11906" w:h="16838"/>
          <w:pgMar w:top="1440" w:right="1644" w:bottom="1440" w:left="1644" w:header="851" w:footer="907" w:gutter="0"/>
          <w:pgNumType w:fmt="numberInDash"/>
          <w:cols w:space="720" w:num="1"/>
          <w:docGrid w:type="linesAndChars" w:linePitch="579" w:charSpace="-849"/>
        </w:sectPr>
      </w:pPr>
    </w:p>
    <w:p>
      <w:pPr>
        <w:spacing w:line="600" w:lineRule="exact"/>
        <w:jc w:val="center"/>
        <w:rPr>
          <w:rFonts w:ascii="方正小标宋_GBK" w:hAnsi="Times New Roman" w:eastAsia="方正小标宋_GBK" w:cs="方正小标宋_GBK"/>
          <w:sz w:val="44"/>
          <w:szCs w:val="44"/>
        </w:rPr>
      </w:pPr>
      <w:r>
        <w:rPr>
          <w:rFonts w:hint="eastAsia" w:ascii="方正小标宋_GBK" w:hAnsi="Times New Roman" w:eastAsia="方正小标宋_GBK" w:cs="方正小标宋_GBK"/>
          <w:sz w:val="44"/>
          <w:szCs w:val="44"/>
        </w:rPr>
        <w:t>2022年重庆市</w:t>
      </w:r>
      <w:r>
        <w:rPr>
          <w:rFonts w:hint="eastAsia" w:ascii="方正小标宋_GBK" w:eastAsia="方正小标宋_GBK" w:cs="方正小标宋_GBK"/>
          <w:sz w:val="44"/>
          <w:szCs w:val="44"/>
        </w:rPr>
        <w:t>巴南区</w:t>
      </w:r>
      <w:r>
        <w:rPr>
          <w:rFonts w:hint="eastAsia" w:ascii="方正小标宋_GBK" w:hAnsi="Times New Roman" w:eastAsia="方正小标宋_GBK" w:cs="方正小标宋_GBK"/>
          <w:sz w:val="44"/>
          <w:szCs w:val="44"/>
        </w:rPr>
        <w:t>实际种粮农民一次性补贴</w:t>
      </w:r>
    </w:p>
    <w:p>
      <w:pPr>
        <w:spacing w:line="600" w:lineRule="exact"/>
        <w:jc w:val="center"/>
        <w:rPr>
          <w:rFonts w:ascii="方正小标宋_GBK" w:hAnsi="Times New Roman" w:eastAsia="方正小标宋_GBK" w:cs="方正小标宋_GBK"/>
          <w:sz w:val="44"/>
          <w:szCs w:val="44"/>
        </w:rPr>
      </w:pPr>
      <w:r>
        <w:rPr>
          <w:rFonts w:hint="eastAsia" w:ascii="方正小标宋_GBK" w:hAnsi="Times New Roman" w:eastAsia="方正小标宋_GBK" w:cs="方正小标宋_GBK"/>
          <w:sz w:val="44"/>
          <w:szCs w:val="44"/>
        </w:rPr>
        <w:t>工作实施方案</w:t>
      </w:r>
    </w:p>
    <w:p>
      <w:pPr>
        <w:spacing w:line="600" w:lineRule="exact"/>
        <w:ind w:firstLine="640" w:firstLineChars="200"/>
        <w:rPr>
          <w:rFonts w:ascii="Times New Roman" w:hAnsi="Times New Roman" w:eastAsia="方正仿宋_GBK" w:cs="Times New Roman"/>
          <w:sz w:val="32"/>
          <w:szCs w:val="22"/>
        </w:rPr>
      </w:pPr>
    </w:p>
    <w:p>
      <w:pPr>
        <w:spacing w:line="600" w:lineRule="exact"/>
        <w:ind w:right="105" w:rightChars="50" w:firstLine="640" w:firstLineChars="200"/>
        <w:rPr>
          <w:rFonts w:ascii="Times New Roman" w:hAnsi="Times New Roman" w:eastAsia="方正仿宋_GBK" w:cs="方正仿宋_GBK"/>
          <w:sz w:val="32"/>
          <w:szCs w:val="22"/>
        </w:rPr>
      </w:pPr>
      <w:r>
        <w:rPr>
          <w:rFonts w:hint="eastAsia" w:ascii="Times New Roman" w:hAnsi="Times New Roman" w:eastAsia="方正仿宋_GBK" w:cs="方正仿宋_GBK"/>
          <w:sz w:val="32"/>
          <w:szCs w:val="22"/>
        </w:rPr>
        <w:t>根据市财政局、市农业农村委《关于下达2022年实际种粮农民一次性补贴资金预算及做好相关项目管理工作的通知》(渝财农〔2022〕13号)要求，以及行业管理相关规定，制定本实施方案。</w:t>
      </w:r>
    </w:p>
    <w:p>
      <w:pPr>
        <w:spacing w:line="600" w:lineRule="exact"/>
        <w:ind w:firstLine="640" w:firstLineChars="200"/>
        <w:rPr>
          <w:rFonts w:ascii="方正黑体_GBK" w:hAnsi="Times New Roman" w:eastAsia="方正黑体_GBK" w:cs="方正黑体_GBK"/>
          <w:sz w:val="32"/>
          <w:szCs w:val="22"/>
        </w:rPr>
      </w:pPr>
      <w:r>
        <w:rPr>
          <w:rFonts w:hint="eastAsia" w:ascii="方正黑体_GBK" w:hAnsi="Times New Roman" w:eastAsia="方正黑体_GBK" w:cs="方正黑体_GBK"/>
          <w:sz w:val="32"/>
          <w:szCs w:val="22"/>
        </w:rPr>
        <w:t>一、重要意义</w:t>
      </w:r>
    </w:p>
    <w:p>
      <w:pPr>
        <w:spacing w:line="600" w:lineRule="exact"/>
        <w:ind w:firstLine="640" w:firstLineChars="200"/>
        <w:rPr>
          <w:rFonts w:ascii="Times New Roman" w:hAnsi="Times New Roman" w:eastAsia="方正仿宋_GBK" w:cs="Times New Roman"/>
          <w:sz w:val="32"/>
          <w:szCs w:val="22"/>
        </w:rPr>
      </w:pPr>
      <w:r>
        <w:rPr>
          <w:rFonts w:hint="eastAsia" w:ascii="Times New Roman" w:hAnsi="Times New Roman" w:eastAsia="方正仿宋_GBK" w:cs="方正仿宋_GBK"/>
          <w:sz w:val="32"/>
          <w:szCs w:val="22"/>
        </w:rPr>
        <w:t>为应对农资价格上涨对实际种粮农民增支的影响，释放支持粮食生产的积极信号，2022年继续对实际种粮农民发放一次性补贴资金，保障农民种粮收益，稳定种粮农民收入。</w:t>
      </w:r>
    </w:p>
    <w:p>
      <w:pPr>
        <w:spacing w:line="600" w:lineRule="exact"/>
        <w:ind w:firstLine="640" w:firstLineChars="200"/>
        <w:rPr>
          <w:rFonts w:ascii="方正黑体_GBK" w:hAnsi="Times New Roman" w:eastAsia="方正黑体_GBK" w:cs="方正黑体_GBK"/>
          <w:sz w:val="32"/>
          <w:szCs w:val="22"/>
        </w:rPr>
      </w:pPr>
      <w:r>
        <w:rPr>
          <w:rFonts w:hint="eastAsia" w:ascii="方正黑体_GBK" w:hAnsi="Times New Roman" w:eastAsia="方正黑体_GBK" w:cs="方正黑体_GBK"/>
          <w:sz w:val="32"/>
          <w:szCs w:val="22"/>
        </w:rPr>
        <w:t>二、补贴对象</w:t>
      </w:r>
    </w:p>
    <w:p>
      <w:pPr>
        <w:spacing w:line="600" w:lineRule="exact"/>
        <w:ind w:firstLine="640" w:firstLineChars="200"/>
        <w:rPr>
          <w:rFonts w:ascii="Times New Roman" w:hAnsi="Times New Roman" w:eastAsia="方正仿宋_GBK" w:cs="方正仿宋_GBK"/>
          <w:sz w:val="32"/>
          <w:szCs w:val="22"/>
        </w:rPr>
      </w:pPr>
      <w:r>
        <w:rPr>
          <w:rFonts w:hint="eastAsia" w:ascii="Times New Roman" w:hAnsi="Times New Roman" w:eastAsia="方正仿宋_GBK" w:cs="方正仿宋_GBK"/>
          <w:sz w:val="32"/>
          <w:szCs w:val="22"/>
        </w:rPr>
        <w:t>一次性补贴发放对象为实际种粮农民，具体包括利用自有承包地种粮的农民，以及流转土地种粮的大户、家庭农场、农民合作社、农业企业等新型农业经营主体。对于开展粮食耕种收全程社会化服务的个人和组织可根据服务双方合同（协议）约定，由各镇街结合实际确定补贴发放对象，原则上应补给承担农资价格上涨成本的生产者。对于流转土地种粮的个人和组织，根据签订的流转合同（协议），确定补贴发放对象。</w:t>
      </w:r>
    </w:p>
    <w:p>
      <w:pPr>
        <w:spacing w:line="600" w:lineRule="exact"/>
        <w:ind w:firstLine="640" w:firstLineChars="200"/>
        <w:rPr>
          <w:rFonts w:ascii="方正黑体_GBK" w:hAnsi="Times New Roman" w:eastAsia="方正黑体_GBK" w:cs="方正黑体_GBK"/>
          <w:sz w:val="32"/>
          <w:szCs w:val="22"/>
        </w:rPr>
      </w:pPr>
      <w:r>
        <w:rPr>
          <w:rFonts w:hint="eastAsia" w:ascii="方正黑体_GBK" w:hAnsi="Times New Roman" w:eastAsia="方正黑体_GBK" w:cs="方正黑体_GBK"/>
          <w:sz w:val="32"/>
          <w:szCs w:val="22"/>
        </w:rPr>
        <w:t>三、</w:t>
      </w:r>
      <w:r>
        <w:rPr>
          <w:rFonts w:hint="eastAsia" w:ascii="方正黑体_GBK" w:eastAsia="方正黑体_GBK" w:cs="方正黑体_GBK"/>
          <w:sz w:val="32"/>
          <w:szCs w:val="22"/>
        </w:rPr>
        <w:t>申报补贴面积</w:t>
      </w:r>
      <w:r>
        <w:rPr>
          <w:rFonts w:hint="eastAsia" w:ascii="方正黑体_GBK" w:hAnsi="Times New Roman" w:eastAsia="方正黑体_GBK" w:cs="方正黑体_GBK"/>
          <w:sz w:val="32"/>
          <w:szCs w:val="22"/>
        </w:rPr>
        <w:t>和依据</w:t>
      </w:r>
    </w:p>
    <w:p>
      <w:pPr>
        <w:spacing w:line="600" w:lineRule="exact"/>
        <w:ind w:firstLine="640" w:firstLineChars="200"/>
        <w:rPr>
          <w:rFonts w:ascii="Times New Roman" w:hAnsi="Times New Roman" w:eastAsia="方正仿宋_GBK" w:cs="Times New Roman"/>
          <w:sz w:val="32"/>
          <w:szCs w:val="22"/>
        </w:rPr>
      </w:pPr>
      <w:r>
        <w:rPr>
          <w:rFonts w:hint="eastAsia" w:ascii="Times New Roman" w:hAnsi="Times New Roman" w:eastAsia="方正仿宋_GBK" w:cs="方正仿宋_GBK"/>
          <w:sz w:val="32"/>
          <w:szCs w:val="22"/>
        </w:rPr>
        <w:t>镇街结合播种面积确定申报补贴面积，面积核定以土地“二轮承包”面积为依据。全区统一补贴标准,同一块耕地不能重复享受补贴。</w:t>
      </w:r>
      <w:r>
        <w:rPr>
          <w:rFonts w:ascii="Times New Roman" w:hAnsi="Times New Roman" w:eastAsia="方正仿宋_GBK" w:cs="方正仿宋_GBK"/>
          <w:sz w:val="32"/>
          <w:szCs w:val="22"/>
        </w:rPr>
        <w:t>202</w:t>
      </w:r>
      <w:r>
        <w:rPr>
          <w:rFonts w:hint="eastAsia" w:ascii="Times New Roman" w:hAnsi="Times New Roman" w:eastAsia="方正仿宋_GBK" w:cs="方正仿宋_GBK"/>
          <w:sz w:val="32"/>
          <w:szCs w:val="22"/>
        </w:rPr>
        <w:t>2年底前实际撂荒地不享受此项补贴资格。补贴依据为水稻、小麦、玉米和大豆等粮食作物播种面积，可适当兼顾薯类等其</w:t>
      </w:r>
      <w:r>
        <w:rPr>
          <w:rFonts w:hint="eastAsia" w:ascii="Times New Roman" w:hAnsi="Times New Roman" w:eastAsia="方正仿宋_GBK" w:cs="方正仿宋_GBK"/>
          <w:sz w:val="32"/>
          <w:szCs w:val="22"/>
          <w:lang w:eastAsia="zh-CN"/>
        </w:rPr>
        <w:t>他</w:t>
      </w:r>
      <w:r>
        <w:rPr>
          <w:rFonts w:hint="eastAsia" w:ascii="Times New Roman" w:hAnsi="Times New Roman" w:eastAsia="方正仿宋_GBK" w:cs="方正仿宋_GBK"/>
          <w:sz w:val="32"/>
          <w:szCs w:val="22"/>
        </w:rPr>
        <w:t>粮食作物播种面积。</w:t>
      </w:r>
    </w:p>
    <w:p>
      <w:pPr>
        <w:spacing w:line="600" w:lineRule="exact"/>
        <w:ind w:firstLine="640" w:firstLineChars="200"/>
        <w:rPr>
          <w:rFonts w:ascii="方正黑体_GBK" w:hAnsi="Times New Roman" w:eastAsia="方正黑体_GBK" w:cs="方正黑体_GBK"/>
          <w:sz w:val="32"/>
          <w:szCs w:val="22"/>
        </w:rPr>
      </w:pPr>
      <w:r>
        <w:rPr>
          <w:rFonts w:hint="eastAsia" w:ascii="方正黑体_GBK" w:hAnsi="Times New Roman" w:eastAsia="方正黑体_GBK" w:cs="方正黑体_GBK"/>
          <w:sz w:val="32"/>
          <w:szCs w:val="22"/>
        </w:rPr>
        <w:t>四、补贴程序</w:t>
      </w:r>
    </w:p>
    <w:p>
      <w:pPr>
        <w:spacing w:line="600" w:lineRule="exact"/>
        <w:ind w:firstLine="640" w:firstLineChars="200"/>
        <w:rPr>
          <w:rFonts w:ascii="Times New Roman" w:hAnsi="Times New Roman" w:eastAsia="方正仿宋_GBK" w:cs="Times New Roman"/>
          <w:sz w:val="32"/>
          <w:szCs w:val="22"/>
        </w:rPr>
      </w:pPr>
      <w:r>
        <w:rPr>
          <w:rFonts w:hint="eastAsia" w:ascii="Times New Roman" w:hAnsi="Times New Roman" w:eastAsia="方正仿宋_GBK" w:cs="方正仿宋_GBK"/>
          <w:sz w:val="32"/>
          <w:szCs w:val="22"/>
        </w:rPr>
        <w:t>各镇街要在耕地地力保护补贴申报程序和方式的基础上，充分运用现代化信息技术手段，利用现有相关补贴发放基础数据、粮食作物保险承保数据、农户和新型农业经营主体身份信息等数据，精准识别实际种粮农民，加强对补贴面积的核实。补贴面积的申报、审核工作可参照《</w:t>
      </w:r>
      <w:r>
        <w:rPr>
          <w:rFonts w:ascii="Times New Roman" w:hAnsi="Times New Roman" w:eastAsia="方正仿宋_GBK" w:cs="方正仿宋_GBK"/>
          <w:sz w:val="32"/>
          <w:szCs w:val="22"/>
        </w:rPr>
        <w:t>2021</w:t>
      </w:r>
      <w:r>
        <w:rPr>
          <w:rFonts w:hint="eastAsia" w:ascii="Times New Roman" w:hAnsi="Times New Roman" w:eastAsia="方正仿宋_GBK" w:cs="方正仿宋_GBK"/>
          <w:sz w:val="32"/>
          <w:szCs w:val="22"/>
        </w:rPr>
        <w:t>年重庆市巴南区耕地地力保护和种粮大户补贴工作实施方案》（巴南农业发〔</w:t>
      </w:r>
      <w:r>
        <w:rPr>
          <w:rFonts w:ascii="Times New Roman" w:hAnsi="Times New Roman" w:eastAsia="方正仿宋_GBK" w:cs="方正仿宋_GBK"/>
          <w:sz w:val="32"/>
          <w:szCs w:val="22"/>
        </w:rPr>
        <w:t>2021</w:t>
      </w:r>
      <w:r>
        <w:rPr>
          <w:rFonts w:hint="eastAsia" w:ascii="Times New Roman" w:hAnsi="Times New Roman" w:eastAsia="方正仿宋_GBK" w:cs="方正仿宋_GBK"/>
          <w:sz w:val="32"/>
          <w:szCs w:val="22"/>
        </w:rPr>
        <w:t>〕82号）的相关规定执行，各镇街应及时组织实施，补贴面积于4月2日前报区农业农村委员会种子管理站，补贴资金随即通过“一卡（折）通”发放到实际种粮农民手中，使实际种粮农民真正受益。区财政局和区农业农村委补贴发放情况和补贴汇总表将于4月30日前报市财政局和市农业农村委员会。</w:t>
      </w:r>
    </w:p>
    <w:p>
      <w:pPr>
        <w:spacing w:line="600" w:lineRule="exact"/>
        <w:ind w:firstLine="640" w:firstLineChars="200"/>
        <w:rPr>
          <w:rFonts w:ascii="方正黑体_GBK" w:hAnsi="Times New Roman" w:eastAsia="方正黑体_GBK" w:cs="方正黑体_GBK"/>
          <w:sz w:val="32"/>
          <w:szCs w:val="22"/>
        </w:rPr>
      </w:pPr>
      <w:r>
        <w:rPr>
          <w:rFonts w:hint="eastAsia" w:ascii="方正黑体_GBK" w:hAnsi="Times New Roman" w:eastAsia="方正黑体_GBK" w:cs="方正黑体_GBK"/>
          <w:sz w:val="32"/>
          <w:szCs w:val="22"/>
        </w:rPr>
        <w:t>五、相关工作要求</w:t>
      </w:r>
    </w:p>
    <w:p>
      <w:pPr>
        <w:spacing w:line="600" w:lineRule="exact"/>
        <w:ind w:firstLine="640" w:firstLineChars="200"/>
        <w:rPr>
          <w:rFonts w:ascii="Times New Roman" w:hAnsi="Times New Roman" w:eastAsia="方正仿宋_GBK" w:cs="方正仿宋_GBK"/>
          <w:sz w:val="32"/>
          <w:szCs w:val="22"/>
        </w:rPr>
      </w:pPr>
      <w:r>
        <w:rPr>
          <w:rFonts w:hint="eastAsia" w:ascii="方正楷体_GBK" w:hAnsi="Times New Roman" w:eastAsia="方正楷体_GBK" w:cs="方正楷体_GBK"/>
          <w:sz w:val="32"/>
          <w:szCs w:val="22"/>
        </w:rPr>
        <w:t>（一）加强组织领导。</w:t>
      </w:r>
      <w:r>
        <w:rPr>
          <w:rFonts w:hint="eastAsia" w:ascii="Times New Roman" w:hAnsi="Times New Roman" w:eastAsia="方正仿宋_GBK" w:cs="方正仿宋_GBK"/>
          <w:sz w:val="32"/>
          <w:szCs w:val="22"/>
        </w:rPr>
        <w:t>各镇人民政府、街道办事处要切实加强统筹协调，建立健全财政、农业服务中心等部门分工负责的工作机制，抓紧组织实施，层层压实责任，做好补贴发放工作。</w:t>
      </w:r>
    </w:p>
    <w:p>
      <w:pPr>
        <w:spacing w:line="600" w:lineRule="exact"/>
        <w:ind w:firstLine="640" w:firstLineChars="200"/>
        <w:rPr>
          <w:rFonts w:ascii="Times New Roman" w:hAnsi="Times New Roman" w:eastAsia="方正仿宋_GBK" w:cs="方正仿宋_GBK"/>
          <w:sz w:val="32"/>
          <w:szCs w:val="22"/>
        </w:rPr>
      </w:pPr>
      <w:r>
        <w:rPr>
          <w:rFonts w:hint="eastAsia" w:ascii="方正楷体_GBK" w:hAnsi="Times New Roman" w:eastAsia="方正楷体_GBK" w:cs="方正楷体_GBK"/>
          <w:sz w:val="32"/>
          <w:szCs w:val="22"/>
        </w:rPr>
        <w:t>（二）规范发放流程。</w:t>
      </w:r>
      <w:r>
        <w:rPr>
          <w:rFonts w:hint="eastAsia" w:ascii="Times New Roman" w:hAnsi="Times New Roman" w:eastAsia="方正仿宋_GBK" w:cs="方正仿宋_GBK"/>
          <w:sz w:val="32"/>
          <w:szCs w:val="22"/>
        </w:rPr>
        <w:t>各镇街要制定补贴面积申报审核、公示等环节的操作流程。通过事前现场抽查审核、事中随机抽查、事后专项核查、大数据辅助核对等，强化补贴面积的审核和监督。严格落实公示要求。补贴到户的补贴发放情况应在本村进行公示，接受社会和群众监督，提高资金使用的透明度。</w:t>
      </w:r>
    </w:p>
    <w:p>
      <w:pPr>
        <w:spacing w:line="600" w:lineRule="exact"/>
        <w:ind w:firstLine="640" w:firstLineChars="200"/>
        <w:rPr>
          <w:rFonts w:ascii="Times New Roman" w:hAnsi="Times New Roman" w:eastAsia="方正仿宋_GBK" w:cs="Times New Roman"/>
          <w:sz w:val="32"/>
          <w:szCs w:val="22"/>
        </w:rPr>
      </w:pPr>
      <w:r>
        <w:rPr>
          <w:rFonts w:hint="eastAsia" w:ascii="方正楷体_GBK" w:hAnsi="Times New Roman" w:eastAsia="方正楷体_GBK" w:cs="方正楷体_GBK"/>
          <w:sz w:val="32"/>
          <w:szCs w:val="22"/>
        </w:rPr>
        <w:t>（三）强化资金监管。</w:t>
      </w:r>
      <w:r>
        <w:rPr>
          <w:rFonts w:hint="eastAsia" w:ascii="Times New Roman" w:hAnsi="Times New Roman" w:eastAsia="方正仿宋_GBK" w:cs="方正仿宋_GBK"/>
          <w:sz w:val="32"/>
          <w:szCs w:val="22"/>
        </w:rPr>
        <w:t>各镇街要进一步强化管理,对于骗取、套取、挤占、挪用或违规发放等行为，要依法依规严肃处理。</w:t>
      </w:r>
    </w:p>
    <w:p>
      <w:pPr>
        <w:spacing w:line="600" w:lineRule="exact"/>
        <w:ind w:firstLine="640" w:firstLineChars="200"/>
        <w:rPr>
          <w:rFonts w:ascii="Times New Roman" w:hAnsi="Times New Roman" w:eastAsia="方正仿宋_GBK" w:cs="方正仿宋_GBK"/>
          <w:sz w:val="32"/>
          <w:szCs w:val="22"/>
        </w:rPr>
      </w:pPr>
      <w:r>
        <w:rPr>
          <w:rFonts w:hint="eastAsia" w:ascii="方正楷体_GBK" w:hAnsi="Times New Roman" w:eastAsia="方正楷体_GBK" w:cs="方正楷体_GBK"/>
          <w:sz w:val="32"/>
          <w:szCs w:val="22"/>
        </w:rPr>
        <w:t>（四）做好政策宣传。</w:t>
      </w:r>
      <w:r>
        <w:rPr>
          <w:rFonts w:hint="eastAsia" w:ascii="Times New Roman" w:hAnsi="Times New Roman" w:eastAsia="方正仿宋_GBK" w:cs="方正仿宋_GBK"/>
          <w:sz w:val="32"/>
          <w:szCs w:val="22"/>
        </w:rPr>
        <w:t>向种粮农民发放一次性补贴事关农民群众切身利益，涉及面广，各镇街要高度重视，做好政策宣传和解读，重点明确此次补贴为一次性补贴、补贴对象为实际种植粮食的生产者、补贴目的为稳定农民收入。</w:t>
      </w:r>
    </w:p>
    <w:p>
      <w:pPr>
        <w:spacing w:line="600" w:lineRule="exact"/>
        <w:ind w:firstLine="640" w:firstLineChars="200"/>
        <w:rPr>
          <w:rFonts w:ascii="Times New Roman" w:hAnsi="Times New Roman" w:eastAsia="方正仿宋_GBK" w:cs="方正仿宋_GBK"/>
          <w:sz w:val="32"/>
          <w:szCs w:val="22"/>
        </w:rPr>
      </w:pPr>
      <w:r>
        <w:rPr>
          <w:rFonts w:hint="eastAsia" w:ascii="Times New Roman" w:hAnsi="Times New Roman" w:eastAsia="方正仿宋_GBK" w:cs="方正仿宋_GBK"/>
          <w:sz w:val="32"/>
          <w:szCs w:val="22"/>
        </w:rPr>
        <w:t>区农业农村委联系人：邓  刚，联系电话：86990667。</w:t>
      </w:r>
    </w:p>
    <w:p>
      <w:pPr>
        <w:spacing w:line="600" w:lineRule="exact"/>
        <w:ind w:firstLine="640" w:firstLineChars="200"/>
        <w:rPr>
          <w:rFonts w:hint="eastAsia" w:ascii="Times New Roman" w:hAnsi="Times New Roman" w:eastAsia="方正仿宋_GBK" w:cs="方正仿宋_GBK"/>
          <w:sz w:val="32"/>
          <w:szCs w:val="22"/>
        </w:rPr>
      </w:pPr>
      <w:r>
        <w:rPr>
          <w:rFonts w:hint="eastAsia" w:ascii="Times New Roman" w:hAnsi="Times New Roman" w:eastAsia="方正仿宋_GBK" w:cs="方正仿宋_GBK"/>
          <w:sz w:val="32"/>
          <w:szCs w:val="22"/>
        </w:rPr>
        <w:t xml:space="preserve">区 </w:t>
      </w:r>
      <w:r>
        <w:rPr>
          <w:rFonts w:hint="eastAsia" w:ascii="Times New Roman" w:hAnsi="Times New Roman" w:eastAsia="方正仿宋_GBK" w:cs="方正仿宋_GBK"/>
          <w:spacing w:val="50"/>
          <w:sz w:val="32"/>
          <w:szCs w:val="22"/>
        </w:rPr>
        <w:t>财政局联系</w:t>
      </w:r>
      <w:r>
        <w:rPr>
          <w:rFonts w:hint="eastAsia" w:ascii="Times New Roman" w:hAnsi="Times New Roman" w:eastAsia="方正仿宋_GBK" w:cs="方正仿宋_GBK"/>
          <w:sz w:val="32"/>
          <w:szCs w:val="22"/>
        </w:rPr>
        <w:t>人：赵章一，联系电话：66224668。</w:t>
      </w:r>
    </w:p>
    <w:p>
      <w:pPr>
        <w:pStyle w:val="2"/>
      </w:pPr>
    </w:p>
    <w:p>
      <w:pPr>
        <w:spacing w:line="600" w:lineRule="exact"/>
        <w:ind w:firstLine="640" w:firstLineChars="200"/>
        <w:rPr>
          <w:rFonts w:ascii="Times New Roman" w:hAnsi="Times New Roman" w:eastAsia="方正仿宋_GBK" w:cs="方正仿宋_GBK"/>
          <w:sz w:val="32"/>
          <w:szCs w:val="22"/>
        </w:rPr>
      </w:pPr>
      <w:r>
        <w:rPr>
          <w:rFonts w:hint="eastAsia" w:ascii="Times New Roman" w:hAnsi="Times New Roman" w:eastAsia="方正仿宋_GBK" w:cs="方正仿宋_GBK"/>
          <w:sz w:val="32"/>
          <w:szCs w:val="22"/>
        </w:rPr>
        <w:t>附件：1.2022年××镇（街道）种粮农民一次性补贴分户申报表</w:t>
      </w:r>
    </w:p>
    <w:p>
      <w:pPr>
        <w:spacing w:line="600" w:lineRule="exact"/>
        <w:ind w:firstLine="640" w:firstLineChars="200"/>
        <w:rPr>
          <w:rFonts w:hint="eastAsia" w:ascii="Times New Roman" w:hAnsi="Times New Roman" w:eastAsia="方正仿宋_GBK" w:cs="方正仿宋_GBK"/>
          <w:sz w:val="32"/>
          <w:szCs w:val="22"/>
        </w:rPr>
      </w:pPr>
      <w:r>
        <w:rPr>
          <w:rFonts w:hint="eastAsia" w:ascii="Times New Roman" w:hAnsi="Times New Roman" w:eastAsia="方正仿宋_GBK" w:cs="方正仿宋_GBK"/>
          <w:sz w:val="32"/>
          <w:szCs w:val="22"/>
        </w:rPr>
        <w:t xml:space="preserve">      2.2022年巴南区××镇（街道）种粮农民一次性补贴申报</w:t>
      </w:r>
    </w:p>
    <w:p>
      <w:pPr>
        <w:spacing w:line="600" w:lineRule="exact"/>
        <w:ind w:firstLine="640" w:firstLineChars="200"/>
        <w:rPr>
          <w:rFonts w:ascii="Times New Roman" w:hAnsi="Times New Roman" w:eastAsia="方正仿宋_GBK" w:cs="方正仿宋_GBK"/>
          <w:sz w:val="32"/>
          <w:szCs w:val="22"/>
        </w:rPr>
      </w:pPr>
      <w:r>
        <w:rPr>
          <w:rFonts w:hint="eastAsia" w:ascii="Times New Roman" w:hAnsi="Times New Roman" w:eastAsia="方正仿宋_GBK" w:cs="方正仿宋_GBK"/>
          <w:sz w:val="32"/>
          <w:szCs w:val="22"/>
        </w:rPr>
        <w:t xml:space="preserve">       汇总表</w:t>
      </w:r>
    </w:p>
    <w:p>
      <w:pPr>
        <w:spacing w:line="600" w:lineRule="exact"/>
        <w:ind w:firstLine="847"/>
        <w:rPr>
          <w:rFonts w:ascii="Times New Roman" w:hAnsi="Times New Roman" w:eastAsia="方正仿宋_GBK" w:cs="方正仿宋_GBK"/>
          <w:sz w:val="32"/>
          <w:szCs w:val="22"/>
        </w:rPr>
      </w:pPr>
    </w:p>
    <w:p>
      <w:pPr>
        <w:spacing w:line="600" w:lineRule="exact"/>
        <w:ind w:firstLine="640" w:firstLineChars="200"/>
        <w:rPr>
          <w:rFonts w:ascii="Times New Roman" w:hAnsi="Times New Roman" w:eastAsia="方正仿宋_GBK" w:cs="Times New Roman"/>
          <w:sz w:val="32"/>
          <w:szCs w:val="22"/>
        </w:rPr>
      </w:pPr>
    </w:p>
    <w:p>
      <w:pPr>
        <w:spacing w:line="600" w:lineRule="exact"/>
        <w:ind w:firstLine="640" w:firstLineChars="200"/>
        <w:rPr>
          <w:rFonts w:ascii="Times New Roman" w:hAnsi="Times New Roman" w:eastAsia="方正仿宋_GBK" w:cs="Times New Roman"/>
          <w:sz w:val="32"/>
          <w:szCs w:val="22"/>
        </w:rPr>
      </w:pPr>
    </w:p>
    <w:p>
      <w:pPr>
        <w:spacing w:line="600" w:lineRule="exact"/>
        <w:ind w:firstLine="640" w:firstLineChars="200"/>
        <w:rPr>
          <w:rFonts w:ascii="Times New Roman" w:hAnsi="Times New Roman" w:eastAsia="方正仿宋_GBK" w:cs="Times New Roman"/>
          <w:sz w:val="32"/>
          <w:szCs w:val="22"/>
        </w:rPr>
        <w:sectPr>
          <w:headerReference r:id="rId5" w:type="default"/>
          <w:footerReference r:id="rId6" w:type="default"/>
          <w:footerReference r:id="rId7" w:type="even"/>
          <w:pgSz w:w="11906" w:h="16838"/>
          <w:pgMar w:top="1440" w:right="1077" w:bottom="1440" w:left="1077" w:header="851" w:footer="907" w:gutter="0"/>
          <w:pgNumType w:fmt="numberInDash"/>
          <w:cols w:space="720" w:num="1"/>
          <w:docGrid w:linePitch="312" w:charSpace="0"/>
        </w:sectPr>
      </w:pPr>
    </w:p>
    <w:p>
      <w:pPr>
        <w:spacing w:line="600" w:lineRule="exact"/>
        <w:rPr>
          <w:rFonts w:ascii="方正黑体_GBK" w:hAnsi="Times New Roman" w:eastAsia="方正黑体_GBK" w:cs="方正黑体_GBK"/>
          <w:sz w:val="32"/>
          <w:szCs w:val="22"/>
        </w:rPr>
      </w:pPr>
      <w:r>
        <w:rPr>
          <w:rFonts w:hint="eastAsia" w:ascii="方正黑体_GBK" w:hAnsi="Times New Roman" w:eastAsia="方正黑体_GBK" w:cs="方正黑体_GBK"/>
          <w:sz w:val="32"/>
          <w:szCs w:val="22"/>
        </w:rPr>
        <w:t>附表1</w:t>
      </w:r>
    </w:p>
    <w:p>
      <w:pPr>
        <w:spacing w:line="600" w:lineRule="exact"/>
        <w:jc w:val="center"/>
        <w:rPr>
          <w:rFonts w:ascii="方正小标宋_GBK" w:hAnsi="方正小标宋_GBK" w:eastAsia="方正小标宋_GBK" w:cs="方正小标宋_GBK"/>
          <w:bCs/>
          <w:sz w:val="44"/>
          <w:szCs w:val="44"/>
        </w:rPr>
      </w:pPr>
      <w:r>
        <w:rPr>
          <w:rFonts w:hint="eastAsia" w:ascii="方正小标宋_GBK" w:eastAsia="方正小标宋_GBK" w:cs="方正小标宋_GBK"/>
          <w:sz w:val="44"/>
          <w:szCs w:val="44"/>
        </w:rPr>
        <w:t>2022</w:t>
      </w:r>
      <w:r>
        <w:rPr>
          <w:rFonts w:hint="eastAsia" w:ascii="方正小标宋_GBK" w:hAnsi="Times New Roman" w:eastAsia="方正小标宋_GBK" w:cs="方正小标宋_GBK"/>
          <w:sz w:val="44"/>
          <w:szCs w:val="44"/>
        </w:rPr>
        <w:t>年</w:t>
      </w:r>
      <w:r>
        <w:rPr>
          <w:rFonts w:hint="eastAsia" w:ascii="方正小标宋_GBK" w:eastAsia="方正小标宋_GBK" w:cs="方正小标宋_GBK"/>
          <w:sz w:val="44"/>
          <w:szCs w:val="44"/>
        </w:rPr>
        <w:t>巴南区</w:t>
      </w:r>
      <w:r>
        <w:rPr>
          <w:rFonts w:hint="eastAsia" w:ascii="方正小标宋_GBK" w:hAnsi="Times New Roman" w:eastAsia="方正小标宋_GBK" w:cs="方正小标宋_GBK"/>
          <w:sz w:val="44"/>
          <w:szCs w:val="44"/>
        </w:rPr>
        <w:t>××</w:t>
      </w:r>
      <w:r>
        <w:rPr>
          <w:rFonts w:hint="eastAsia" w:ascii="方正小标宋_GBK" w:eastAsia="方正小标宋_GBK" w:cs="方正小标宋_GBK"/>
          <w:sz w:val="44"/>
          <w:szCs w:val="44"/>
        </w:rPr>
        <w:t>镇（街道）</w:t>
      </w:r>
      <w:r>
        <w:rPr>
          <w:rFonts w:hint="eastAsia" w:ascii="方正小标宋_GBK" w:hAnsi="Times New Roman" w:eastAsia="方正小标宋_GBK" w:cs="方正小标宋_GBK"/>
          <w:sz w:val="44"/>
          <w:szCs w:val="44"/>
        </w:rPr>
        <w:t>种粮农民一次性补贴</w:t>
      </w:r>
      <w:r>
        <w:rPr>
          <w:rFonts w:hint="eastAsia" w:ascii="方正小标宋_GBK" w:hAnsi="方正小标宋_GBK" w:eastAsia="方正小标宋_GBK" w:cs="方正小标宋_GBK"/>
          <w:bCs/>
          <w:spacing w:val="-20"/>
          <w:sz w:val="44"/>
          <w:szCs w:val="44"/>
        </w:rPr>
        <w:t>分户申报表</w:t>
      </w:r>
    </w:p>
    <w:p>
      <w:pPr>
        <w:spacing w:line="560" w:lineRule="exact"/>
        <w:ind w:firstLine="1687" w:firstLineChars="700"/>
        <w:rPr>
          <w:rFonts w:ascii="方正仿宋_GBK"/>
          <w:b/>
          <w:szCs w:val="32"/>
        </w:rPr>
      </w:pPr>
      <w:r>
        <w:rPr>
          <w:rFonts w:hint="eastAsia" w:ascii="方正仿宋_GBK" w:hAnsi="宋体" w:cs="宋体"/>
          <w:b/>
          <w:kern w:val="0"/>
          <w:sz w:val="24"/>
        </w:rPr>
        <w:t>填报单位（盖章）：                     填报时间：   年    月    日          单位：亩</w:t>
      </w:r>
    </w:p>
    <w:tbl>
      <w:tblPr>
        <w:tblStyle w:val="9"/>
        <w:tblW w:w="13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108"/>
        <w:gridCol w:w="1355"/>
        <w:gridCol w:w="1899"/>
        <w:gridCol w:w="1336"/>
        <w:gridCol w:w="1513"/>
        <w:gridCol w:w="1312"/>
        <w:gridCol w:w="1220"/>
        <w:gridCol w:w="142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exact"/>
          <w:jc w:val="center"/>
        </w:trPr>
        <w:tc>
          <w:tcPr>
            <w:tcW w:w="860" w:type="dxa"/>
            <w:vAlign w:val="center"/>
          </w:tcPr>
          <w:p>
            <w:pPr>
              <w:spacing w:line="560" w:lineRule="exact"/>
              <w:rPr>
                <w:rFonts w:ascii="方正仿宋_GBK" w:hAnsi="宋体"/>
                <w:b/>
                <w:sz w:val="24"/>
              </w:rPr>
            </w:pPr>
            <w:r>
              <w:rPr>
                <w:rFonts w:hint="eastAsia" w:ascii="方正仿宋_GBK" w:hAnsi="宋体" w:cs="宋体"/>
                <w:b/>
                <w:bCs/>
                <w:kern w:val="0"/>
                <w:sz w:val="24"/>
              </w:rPr>
              <w:t>序号</w:t>
            </w:r>
          </w:p>
        </w:tc>
        <w:tc>
          <w:tcPr>
            <w:tcW w:w="1108" w:type="dxa"/>
            <w:vAlign w:val="center"/>
          </w:tcPr>
          <w:p>
            <w:pPr>
              <w:widowControl/>
              <w:ind w:right="-105" w:rightChars="-50"/>
              <w:rPr>
                <w:rFonts w:ascii="方正仿宋_GBK" w:hAnsi="宋体" w:cs="宋体"/>
                <w:b/>
                <w:bCs/>
                <w:kern w:val="0"/>
                <w:sz w:val="24"/>
              </w:rPr>
            </w:pPr>
            <w:r>
              <w:rPr>
                <w:rFonts w:hint="eastAsia" w:ascii="方正仿宋_GBK" w:hAnsi="宋体" w:cs="宋体"/>
                <w:b/>
                <w:bCs/>
                <w:kern w:val="0"/>
                <w:sz w:val="24"/>
              </w:rPr>
              <w:t>农户编号</w:t>
            </w:r>
          </w:p>
        </w:tc>
        <w:tc>
          <w:tcPr>
            <w:tcW w:w="1355" w:type="dxa"/>
            <w:vAlign w:val="center"/>
          </w:tcPr>
          <w:p>
            <w:pPr>
              <w:widowControl/>
              <w:ind w:firstLine="118" w:firstLineChars="49"/>
              <w:rPr>
                <w:rFonts w:ascii="方正仿宋_GBK" w:hAnsi="宋体" w:cs="宋体"/>
                <w:b/>
                <w:bCs/>
                <w:kern w:val="0"/>
                <w:sz w:val="24"/>
              </w:rPr>
            </w:pPr>
            <w:r>
              <w:rPr>
                <w:rFonts w:hint="eastAsia" w:ascii="方正仿宋_GBK" w:hAnsi="宋体" w:cs="宋体"/>
                <w:b/>
                <w:bCs/>
                <w:kern w:val="0"/>
                <w:sz w:val="24"/>
              </w:rPr>
              <w:t>姓名</w:t>
            </w:r>
          </w:p>
        </w:tc>
        <w:tc>
          <w:tcPr>
            <w:tcW w:w="1899" w:type="dxa"/>
            <w:vAlign w:val="center"/>
          </w:tcPr>
          <w:p>
            <w:pPr>
              <w:widowControl/>
              <w:rPr>
                <w:rFonts w:ascii="方正仿宋_GBK" w:hAnsi="宋体" w:cs="宋体"/>
                <w:b/>
                <w:bCs/>
                <w:kern w:val="0"/>
                <w:sz w:val="24"/>
              </w:rPr>
            </w:pPr>
            <w:r>
              <w:rPr>
                <w:rFonts w:hint="eastAsia" w:ascii="方正仿宋_GBK" w:hAnsi="宋体" w:cs="宋体"/>
                <w:b/>
                <w:bCs/>
                <w:kern w:val="0"/>
                <w:sz w:val="24"/>
              </w:rPr>
              <w:t>身份证号码</w:t>
            </w:r>
          </w:p>
        </w:tc>
        <w:tc>
          <w:tcPr>
            <w:tcW w:w="1336" w:type="dxa"/>
            <w:vAlign w:val="center"/>
          </w:tcPr>
          <w:p>
            <w:pPr>
              <w:widowControl/>
              <w:rPr>
                <w:rFonts w:ascii="方正仿宋_GBK" w:hAnsi="宋体" w:cs="宋体"/>
                <w:b/>
                <w:bCs/>
                <w:kern w:val="0"/>
                <w:sz w:val="24"/>
              </w:rPr>
            </w:pPr>
            <w:r>
              <w:rPr>
                <w:rFonts w:hint="eastAsia" w:ascii="方正仿宋_GBK" w:hAnsi="宋体" w:cs="宋体"/>
                <w:b/>
                <w:bCs/>
                <w:kern w:val="0"/>
                <w:sz w:val="24"/>
              </w:rPr>
              <w:t>户口本号</w:t>
            </w:r>
          </w:p>
        </w:tc>
        <w:tc>
          <w:tcPr>
            <w:tcW w:w="1513" w:type="dxa"/>
            <w:vAlign w:val="center"/>
          </w:tcPr>
          <w:p>
            <w:pPr>
              <w:widowControl/>
              <w:rPr>
                <w:rFonts w:ascii="方正仿宋_GBK" w:hAnsi="宋体" w:cs="宋体"/>
                <w:b/>
                <w:bCs/>
                <w:kern w:val="0"/>
                <w:sz w:val="24"/>
              </w:rPr>
            </w:pPr>
            <w:r>
              <w:rPr>
                <w:rFonts w:hint="eastAsia" w:ascii="方正仿宋_GBK" w:hAnsi="宋体" w:cs="宋体"/>
                <w:b/>
                <w:bCs/>
                <w:kern w:val="0"/>
                <w:sz w:val="24"/>
              </w:rPr>
              <w:t>银行</w:t>
            </w:r>
            <w:r>
              <w:rPr>
                <w:rFonts w:hint="eastAsia" w:ascii="方正仿宋_GBK" w:hAnsi="宋体" w:cs="宋体"/>
                <w:b/>
                <w:bCs/>
                <w:kern w:val="0"/>
                <w:sz w:val="24"/>
                <w:lang w:eastAsia="zh-CN"/>
              </w:rPr>
              <w:t>账</w:t>
            </w:r>
            <w:bookmarkStart w:id="0" w:name="_GoBack"/>
            <w:bookmarkEnd w:id="0"/>
            <w:r>
              <w:rPr>
                <w:rFonts w:hint="eastAsia" w:ascii="方正仿宋_GBK" w:hAnsi="宋体" w:cs="宋体"/>
                <w:b/>
                <w:bCs/>
                <w:kern w:val="0"/>
                <w:sz w:val="24"/>
              </w:rPr>
              <w:t>号</w:t>
            </w:r>
          </w:p>
        </w:tc>
        <w:tc>
          <w:tcPr>
            <w:tcW w:w="1312" w:type="dxa"/>
            <w:vAlign w:val="center"/>
          </w:tcPr>
          <w:p>
            <w:pPr>
              <w:spacing w:line="360" w:lineRule="exact"/>
              <w:ind w:firstLine="118" w:firstLineChars="49"/>
              <w:rPr>
                <w:rFonts w:ascii="方正仿宋_GBK" w:hAnsi="宋体"/>
                <w:b/>
                <w:sz w:val="24"/>
              </w:rPr>
            </w:pPr>
            <w:r>
              <w:rPr>
                <w:rFonts w:hint="eastAsia" w:ascii="方正仿宋_GBK" w:hAnsi="宋体"/>
                <w:b/>
                <w:sz w:val="24"/>
              </w:rPr>
              <w:t>补贴</w:t>
            </w:r>
          </w:p>
          <w:p>
            <w:pPr>
              <w:spacing w:line="360" w:lineRule="exact"/>
              <w:ind w:firstLine="118" w:firstLineChars="49"/>
              <w:rPr>
                <w:rFonts w:ascii="方正仿宋_GBK" w:hAnsi="宋体"/>
                <w:b/>
                <w:sz w:val="24"/>
              </w:rPr>
            </w:pPr>
            <w:r>
              <w:rPr>
                <w:rFonts w:hint="eastAsia" w:ascii="方正仿宋_GBK" w:hAnsi="宋体"/>
                <w:b/>
                <w:sz w:val="24"/>
              </w:rPr>
              <w:t>面积</w:t>
            </w:r>
          </w:p>
        </w:tc>
        <w:tc>
          <w:tcPr>
            <w:tcW w:w="1220" w:type="dxa"/>
            <w:vAlign w:val="center"/>
          </w:tcPr>
          <w:p>
            <w:pPr>
              <w:widowControl/>
              <w:spacing w:line="460" w:lineRule="exact"/>
              <w:rPr>
                <w:rFonts w:ascii="方正仿宋_GBK" w:hAnsi="宋体" w:cs="宋体"/>
                <w:b/>
                <w:bCs/>
                <w:kern w:val="0"/>
                <w:sz w:val="24"/>
              </w:rPr>
            </w:pPr>
            <w:r>
              <w:rPr>
                <w:rFonts w:hint="eastAsia" w:ascii="方正仿宋_GBK" w:hAnsi="宋体" w:cs="宋体"/>
                <w:b/>
                <w:bCs/>
                <w:kern w:val="0"/>
                <w:sz w:val="24"/>
              </w:rPr>
              <w:t>联系电话</w:t>
            </w:r>
          </w:p>
        </w:tc>
        <w:tc>
          <w:tcPr>
            <w:tcW w:w="1424" w:type="dxa"/>
            <w:vAlign w:val="center"/>
          </w:tcPr>
          <w:p>
            <w:pPr>
              <w:widowControl/>
              <w:spacing w:line="460" w:lineRule="exact"/>
              <w:rPr>
                <w:rFonts w:ascii="方正仿宋_GBK" w:hAnsi="宋体" w:cs="宋体"/>
                <w:b/>
                <w:bCs/>
                <w:kern w:val="0"/>
                <w:sz w:val="24"/>
              </w:rPr>
            </w:pPr>
            <w:r>
              <w:rPr>
                <w:rFonts w:hint="eastAsia" w:ascii="方正仿宋_GBK" w:hAnsi="宋体" w:cs="宋体"/>
                <w:b/>
                <w:bCs/>
                <w:kern w:val="0"/>
                <w:sz w:val="24"/>
              </w:rPr>
              <w:t>家庭住址</w:t>
            </w:r>
          </w:p>
        </w:tc>
        <w:tc>
          <w:tcPr>
            <w:tcW w:w="992" w:type="dxa"/>
            <w:vAlign w:val="center"/>
          </w:tcPr>
          <w:p>
            <w:pPr>
              <w:widowControl/>
              <w:rPr>
                <w:rFonts w:ascii="方正仿宋_GBK" w:hAnsi="宋体" w:cs="宋体"/>
                <w:b/>
                <w:bCs/>
                <w:kern w:val="0"/>
                <w:sz w:val="24"/>
              </w:rPr>
            </w:pPr>
            <w:r>
              <w:rPr>
                <w:rFonts w:hint="eastAsia" w:ascii="方正仿宋_GBK"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exact"/>
          <w:jc w:val="center"/>
        </w:trPr>
        <w:tc>
          <w:tcPr>
            <w:tcW w:w="860" w:type="dxa"/>
            <w:vAlign w:val="center"/>
          </w:tcPr>
          <w:p>
            <w:pPr>
              <w:spacing w:line="560" w:lineRule="exact"/>
              <w:jc w:val="center"/>
              <w:rPr>
                <w:rFonts w:ascii="方正仿宋_GBK" w:hAnsi="宋体"/>
                <w:b/>
                <w:sz w:val="24"/>
              </w:rPr>
            </w:pPr>
            <w:r>
              <w:rPr>
                <w:rFonts w:hint="eastAsia" w:ascii="方正仿宋_GBK" w:hAnsi="宋体"/>
                <w:b/>
                <w:sz w:val="24"/>
              </w:rPr>
              <w:t>合计</w:t>
            </w:r>
          </w:p>
        </w:tc>
        <w:tc>
          <w:tcPr>
            <w:tcW w:w="1108" w:type="dxa"/>
            <w:vAlign w:val="center"/>
          </w:tcPr>
          <w:p>
            <w:pPr>
              <w:spacing w:line="560" w:lineRule="exact"/>
              <w:ind w:firstLine="361"/>
              <w:jc w:val="center"/>
              <w:rPr>
                <w:rFonts w:ascii="方正仿宋_GBK" w:hAnsi="宋体"/>
                <w:b/>
                <w:sz w:val="24"/>
              </w:rPr>
            </w:pPr>
          </w:p>
        </w:tc>
        <w:tc>
          <w:tcPr>
            <w:tcW w:w="1355" w:type="dxa"/>
            <w:vAlign w:val="center"/>
          </w:tcPr>
          <w:p>
            <w:pPr>
              <w:spacing w:line="560" w:lineRule="exact"/>
              <w:ind w:firstLine="361"/>
              <w:jc w:val="center"/>
              <w:rPr>
                <w:rFonts w:ascii="方正仿宋_GBK" w:hAnsi="宋体"/>
                <w:b/>
                <w:sz w:val="24"/>
              </w:rPr>
            </w:pPr>
          </w:p>
        </w:tc>
        <w:tc>
          <w:tcPr>
            <w:tcW w:w="1899" w:type="dxa"/>
            <w:vAlign w:val="center"/>
          </w:tcPr>
          <w:p>
            <w:pPr>
              <w:spacing w:line="560" w:lineRule="exact"/>
              <w:ind w:firstLine="361"/>
              <w:jc w:val="center"/>
              <w:rPr>
                <w:rFonts w:ascii="方正仿宋_GBK" w:hAnsi="宋体"/>
                <w:b/>
                <w:sz w:val="24"/>
              </w:rPr>
            </w:pPr>
          </w:p>
        </w:tc>
        <w:tc>
          <w:tcPr>
            <w:tcW w:w="1336" w:type="dxa"/>
            <w:vAlign w:val="center"/>
          </w:tcPr>
          <w:p>
            <w:pPr>
              <w:spacing w:line="560" w:lineRule="exact"/>
              <w:ind w:firstLine="361"/>
              <w:jc w:val="center"/>
              <w:rPr>
                <w:rFonts w:ascii="方正仿宋_GBK" w:hAnsi="宋体"/>
                <w:b/>
                <w:sz w:val="24"/>
              </w:rPr>
            </w:pPr>
          </w:p>
        </w:tc>
        <w:tc>
          <w:tcPr>
            <w:tcW w:w="1513" w:type="dxa"/>
            <w:vAlign w:val="center"/>
          </w:tcPr>
          <w:p>
            <w:pPr>
              <w:spacing w:line="560" w:lineRule="exact"/>
              <w:ind w:firstLine="361"/>
              <w:jc w:val="center"/>
              <w:rPr>
                <w:rFonts w:ascii="方正仿宋_GBK" w:hAnsi="宋体"/>
                <w:b/>
                <w:sz w:val="24"/>
              </w:rPr>
            </w:pPr>
          </w:p>
        </w:tc>
        <w:tc>
          <w:tcPr>
            <w:tcW w:w="1312" w:type="dxa"/>
            <w:vAlign w:val="center"/>
          </w:tcPr>
          <w:p>
            <w:pPr>
              <w:spacing w:line="560" w:lineRule="exact"/>
              <w:ind w:firstLine="361"/>
              <w:jc w:val="center"/>
              <w:rPr>
                <w:rFonts w:ascii="方正仿宋_GBK" w:hAnsi="宋体"/>
                <w:b/>
                <w:sz w:val="24"/>
              </w:rPr>
            </w:pPr>
          </w:p>
        </w:tc>
        <w:tc>
          <w:tcPr>
            <w:tcW w:w="1220" w:type="dxa"/>
            <w:vAlign w:val="center"/>
          </w:tcPr>
          <w:p>
            <w:pPr>
              <w:spacing w:line="560" w:lineRule="exact"/>
              <w:ind w:firstLine="361"/>
              <w:jc w:val="center"/>
              <w:rPr>
                <w:rFonts w:ascii="方正仿宋_GBK" w:hAnsi="宋体"/>
                <w:b/>
                <w:sz w:val="24"/>
              </w:rPr>
            </w:pPr>
          </w:p>
        </w:tc>
        <w:tc>
          <w:tcPr>
            <w:tcW w:w="1424" w:type="dxa"/>
            <w:vAlign w:val="center"/>
          </w:tcPr>
          <w:p>
            <w:pPr>
              <w:spacing w:line="560" w:lineRule="exact"/>
              <w:ind w:firstLine="361"/>
              <w:jc w:val="center"/>
              <w:rPr>
                <w:rFonts w:ascii="方正仿宋_GBK" w:hAnsi="宋体"/>
                <w:b/>
                <w:sz w:val="18"/>
                <w:szCs w:val="18"/>
              </w:rPr>
            </w:pPr>
          </w:p>
        </w:tc>
        <w:tc>
          <w:tcPr>
            <w:tcW w:w="992" w:type="dxa"/>
            <w:vAlign w:val="center"/>
          </w:tcPr>
          <w:p>
            <w:pPr>
              <w:spacing w:line="560" w:lineRule="exact"/>
              <w:jc w:val="center"/>
              <w:rPr>
                <w:rFonts w:ascii="方正仿宋_GBK" w:hAnsi="宋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exact"/>
          <w:jc w:val="center"/>
        </w:trPr>
        <w:tc>
          <w:tcPr>
            <w:tcW w:w="860" w:type="dxa"/>
            <w:vAlign w:val="center"/>
          </w:tcPr>
          <w:p>
            <w:pPr>
              <w:spacing w:line="560" w:lineRule="exact"/>
              <w:jc w:val="center"/>
              <w:rPr>
                <w:rFonts w:ascii="方正仿宋_GBK"/>
                <w:sz w:val="24"/>
              </w:rPr>
            </w:pPr>
            <w:r>
              <w:rPr>
                <w:rFonts w:hint="eastAsia" w:ascii="方正仿宋_GBK"/>
                <w:sz w:val="24"/>
              </w:rPr>
              <w:t>1</w:t>
            </w:r>
          </w:p>
        </w:tc>
        <w:tc>
          <w:tcPr>
            <w:tcW w:w="1108" w:type="dxa"/>
            <w:vAlign w:val="center"/>
          </w:tcPr>
          <w:p>
            <w:pPr>
              <w:spacing w:line="560" w:lineRule="exact"/>
              <w:jc w:val="center"/>
              <w:rPr>
                <w:rFonts w:ascii="方正仿宋_GBK"/>
                <w:sz w:val="24"/>
              </w:rPr>
            </w:pPr>
          </w:p>
        </w:tc>
        <w:tc>
          <w:tcPr>
            <w:tcW w:w="1355" w:type="dxa"/>
            <w:vAlign w:val="center"/>
          </w:tcPr>
          <w:p>
            <w:pPr>
              <w:spacing w:line="560" w:lineRule="exact"/>
              <w:jc w:val="center"/>
              <w:rPr>
                <w:rFonts w:ascii="方正仿宋_GBK"/>
                <w:sz w:val="24"/>
              </w:rPr>
            </w:pPr>
          </w:p>
        </w:tc>
        <w:tc>
          <w:tcPr>
            <w:tcW w:w="1899" w:type="dxa"/>
            <w:vAlign w:val="center"/>
          </w:tcPr>
          <w:p>
            <w:pPr>
              <w:spacing w:line="560" w:lineRule="exact"/>
              <w:jc w:val="center"/>
              <w:rPr>
                <w:rFonts w:ascii="方正仿宋_GBK"/>
                <w:sz w:val="24"/>
              </w:rPr>
            </w:pPr>
          </w:p>
        </w:tc>
        <w:tc>
          <w:tcPr>
            <w:tcW w:w="1336" w:type="dxa"/>
            <w:vAlign w:val="center"/>
          </w:tcPr>
          <w:p>
            <w:pPr>
              <w:spacing w:line="560" w:lineRule="exact"/>
              <w:jc w:val="center"/>
              <w:rPr>
                <w:rFonts w:ascii="方正仿宋_GBK"/>
                <w:sz w:val="24"/>
              </w:rPr>
            </w:pPr>
          </w:p>
        </w:tc>
        <w:tc>
          <w:tcPr>
            <w:tcW w:w="1513" w:type="dxa"/>
            <w:vAlign w:val="center"/>
          </w:tcPr>
          <w:p>
            <w:pPr>
              <w:spacing w:line="560" w:lineRule="exact"/>
              <w:jc w:val="center"/>
              <w:rPr>
                <w:rFonts w:ascii="方正仿宋_GBK"/>
                <w:sz w:val="24"/>
              </w:rPr>
            </w:pPr>
          </w:p>
        </w:tc>
        <w:tc>
          <w:tcPr>
            <w:tcW w:w="1312" w:type="dxa"/>
            <w:vAlign w:val="center"/>
          </w:tcPr>
          <w:p>
            <w:pPr>
              <w:spacing w:line="560" w:lineRule="exact"/>
              <w:jc w:val="center"/>
              <w:rPr>
                <w:rFonts w:ascii="方正仿宋_GBK"/>
                <w:sz w:val="24"/>
              </w:rPr>
            </w:pPr>
          </w:p>
        </w:tc>
        <w:tc>
          <w:tcPr>
            <w:tcW w:w="1220" w:type="dxa"/>
            <w:vAlign w:val="center"/>
          </w:tcPr>
          <w:p>
            <w:pPr>
              <w:spacing w:line="560" w:lineRule="exact"/>
              <w:jc w:val="center"/>
              <w:rPr>
                <w:rFonts w:ascii="方正仿宋_GBK"/>
                <w:sz w:val="24"/>
              </w:rPr>
            </w:pPr>
          </w:p>
        </w:tc>
        <w:tc>
          <w:tcPr>
            <w:tcW w:w="1424" w:type="dxa"/>
            <w:vAlign w:val="center"/>
          </w:tcPr>
          <w:p>
            <w:pPr>
              <w:spacing w:line="560" w:lineRule="exact"/>
              <w:jc w:val="center"/>
              <w:rPr>
                <w:rFonts w:ascii="方正仿宋_GBK"/>
                <w:szCs w:val="32"/>
              </w:rPr>
            </w:pPr>
          </w:p>
        </w:tc>
        <w:tc>
          <w:tcPr>
            <w:tcW w:w="992" w:type="dxa"/>
            <w:vAlign w:val="center"/>
          </w:tcPr>
          <w:p>
            <w:pPr>
              <w:spacing w:line="560" w:lineRule="exact"/>
              <w:jc w:val="center"/>
              <w:rPr>
                <w:rFonts w:ascii="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exact"/>
          <w:jc w:val="center"/>
        </w:trPr>
        <w:tc>
          <w:tcPr>
            <w:tcW w:w="860" w:type="dxa"/>
            <w:vAlign w:val="center"/>
          </w:tcPr>
          <w:p>
            <w:pPr>
              <w:spacing w:line="560" w:lineRule="exact"/>
              <w:jc w:val="center"/>
              <w:rPr>
                <w:rFonts w:ascii="方正仿宋_GBK"/>
                <w:sz w:val="24"/>
              </w:rPr>
            </w:pPr>
            <w:r>
              <w:rPr>
                <w:rFonts w:hint="eastAsia" w:ascii="方正仿宋_GBK"/>
                <w:sz w:val="24"/>
              </w:rPr>
              <w:t>2</w:t>
            </w:r>
          </w:p>
        </w:tc>
        <w:tc>
          <w:tcPr>
            <w:tcW w:w="1108" w:type="dxa"/>
            <w:vAlign w:val="center"/>
          </w:tcPr>
          <w:p>
            <w:pPr>
              <w:spacing w:line="560" w:lineRule="exact"/>
              <w:jc w:val="center"/>
              <w:rPr>
                <w:rFonts w:ascii="方正仿宋_GBK"/>
                <w:sz w:val="24"/>
              </w:rPr>
            </w:pPr>
          </w:p>
        </w:tc>
        <w:tc>
          <w:tcPr>
            <w:tcW w:w="1355" w:type="dxa"/>
            <w:vAlign w:val="center"/>
          </w:tcPr>
          <w:p>
            <w:pPr>
              <w:spacing w:line="560" w:lineRule="exact"/>
              <w:jc w:val="center"/>
              <w:rPr>
                <w:rFonts w:ascii="方正仿宋_GBK"/>
                <w:sz w:val="24"/>
              </w:rPr>
            </w:pPr>
          </w:p>
        </w:tc>
        <w:tc>
          <w:tcPr>
            <w:tcW w:w="1899" w:type="dxa"/>
            <w:vAlign w:val="center"/>
          </w:tcPr>
          <w:p>
            <w:pPr>
              <w:spacing w:line="560" w:lineRule="exact"/>
              <w:jc w:val="center"/>
              <w:rPr>
                <w:rFonts w:ascii="方正仿宋_GBK"/>
                <w:sz w:val="24"/>
              </w:rPr>
            </w:pPr>
          </w:p>
        </w:tc>
        <w:tc>
          <w:tcPr>
            <w:tcW w:w="1336" w:type="dxa"/>
            <w:vAlign w:val="center"/>
          </w:tcPr>
          <w:p>
            <w:pPr>
              <w:spacing w:line="560" w:lineRule="exact"/>
              <w:jc w:val="center"/>
              <w:rPr>
                <w:rFonts w:ascii="方正仿宋_GBK"/>
                <w:sz w:val="24"/>
              </w:rPr>
            </w:pPr>
          </w:p>
        </w:tc>
        <w:tc>
          <w:tcPr>
            <w:tcW w:w="1513" w:type="dxa"/>
            <w:vAlign w:val="center"/>
          </w:tcPr>
          <w:p>
            <w:pPr>
              <w:spacing w:line="560" w:lineRule="exact"/>
              <w:jc w:val="center"/>
              <w:rPr>
                <w:rFonts w:ascii="方正仿宋_GBK"/>
                <w:sz w:val="24"/>
              </w:rPr>
            </w:pPr>
          </w:p>
        </w:tc>
        <w:tc>
          <w:tcPr>
            <w:tcW w:w="1312" w:type="dxa"/>
            <w:vAlign w:val="center"/>
          </w:tcPr>
          <w:p>
            <w:pPr>
              <w:spacing w:line="560" w:lineRule="exact"/>
              <w:jc w:val="center"/>
              <w:rPr>
                <w:rFonts w:ascii="方正仿宋_GBK"/>
                <w:sz w:val="24"/>
              </w:rPr>
            </w:pPr>
          </w:p>
        </w:tc>
        <w:tc>
          <w:tcPr>
            <w:tcW w:w="1220" w:type="dxa"/>
            <w:vAlign w:val="center"/>
          </w:tcPr>
          <w:p>
            <w:pPr>
              <w:spacing w:line="560" w:lineRule="exact"/>
              <w:jc w:val="center"/>
              <w:rPr>
                <w:rFonts w:ascii="方正仿宋_GBK"/>
                <w:sz w:val="24"/>
              </w:rPr>
            </w:pPr>
          </w:p>
        </w:tc>
        <w:tc>
          <w:tcPr>
            <w:tcW w:w="1424" w:type="dxa"/>
            <w:vAlign w:val="center"/>
          </w:tcPr>
          <w:p>
            <w:pPr>
              <w:spacing w:line="560" w:lineRule="exact"/>
              <w:jc w:val="center"/>
              <w:rPr>
                <w:rFonts w:ascii="方正仿宋_GBK"/>
                <w:szCs w:val="32"/>
              </w:rPr>
            </w:pPr>
          </w:p>
        </w:tc>
        <w:tc>
          <w:tcPr>
            <w:tcW w:w="992" w:type="dxa"/>
            <w:vAlign w:val="center"/>
          </w:tcPr>
          <w:p>
            <w:pPr>
              <w:spacing w:line="560" w:lineRule="exact"/>
              <w:jc w:val="center"/>
              <w:rPr>
                <w:rFonts w:ascii="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exact"/>
          <w:jc w:val="center"/>
        </w:trPr>
        <w:tc>
          <w:tcPr>
            <w:tcW w:w="860" w:type="dxa"/>
            <w:vAlign w:val="center"/>
          </w:tcPr>
          <w:p>
            <w:pPr>
              <w:spacing w:line="560" w:lineRule="exact"/>
              <w:jc w:val="center"/>
              <w:rPr>
                <w:rFonts w:ascii="方正仿宋_GBK"/>
                <w:sz w:val="24"/>
              </w:rPr>
            </w:pPr>
            <w:r>
              <w:rPr>
                <w:rFonts w:hint="eastAsia" w:ascii="方正仿宋_GBK"/>
                <w:sz w:val="24"/>
              </w:rPr>
              <w:t>3</w:t>
            </w:r>
          </w:p>
        </w:tc>
        <w:tc>
          <w:tcPr>
            <w:tcW w:w="1108" w:type="dxa"/>
            <w:vAlign w:val="center"/>
          </w:tcPr>
          <w:p>
            <w:pPr>
              <w:spacing w:line="560" w:lineRule="exact"/>
              <w:jc w:val="center"/>
              <w:rPr>
                <w:rFonts w:ascii="方正仿宋_GBK"/>
                <w:sz w:val="24"/>
              </w:rPr>
            </w:pPr>
          </w:p>
        </w:tc>
        <w:tc>
          <w:tcPr>
            <w:tcW w:w="1355" w:type="dxa"/>
            <w:vAlign w:val="center"/>
          </w:tcPr>
          <w:p>
            <w:pPr>
              <w:spacing w:line="560" w:lineRule="exact"/>
              <w:jc w:val="center"/>
              <w:rPr>
                <w:rFonts w:ascii="方正仿宋_GBK"/>
                <w:sz w:val="24"/>
              </w:rPr>
            </w:pPr>
          </w:p>
        </w:tc>
        <w:tc>
          <w:tcPr>
            <w:tcW w:w="1899" w:type="dxa"/>
            <w:vAlign w:val="center"/>
          </w:tcPr>
          <w:p>
            <w:pPr>
              <w:spacing w:line="560" w:lineRule="exact"/>
              <w:jc w:val="center"/>
              <w:rPr>
                <w:rFonts w:ascii="方正仿宋_GBK"/>
                <w:sz w:val="24"/>
              </w:rPr>
            </w:pPr>
          </w:p>
        </w:tc>
        <w:tc>
          <w:tcPr>
            <w:tcW w:w="1336" w:type="dxa"/>
            <w:vAlign w:val="center"/>
          </w:tcPr>
          <w:p>
            <w:pPr>
              <w:spacing w:line="560" w:lineRule="exact"/>
              <w:jc w:val="center"/>
              <w:rPr>
                <w:rFonts w:ascii="方正仿宋_GBK"/>
                <w:sz w:val="24"/>
              </w:rPr>
            </w:pPr>
          </w:p>
        </w:tc>
        <w:tc>
          <w:tcPr>
            <w:tcW w:w="1513" w:type="dxa"/>
            <w:vAlign w:val="center"/>
          </w:tcPr>
          <w:p>
            <w:pPr>
              <w:spacing w:line="560" w:lineRule="exact"/>
              <w:jc w:val="center"/>
              <w:rPr>
                <w:rFonts w:ascii="方正仿宋_GBK"/>
                <w:sz w:val="24"/>
              </w:rPr>
            </w:pPr>
          </w:p>
        </w:tc>
        <w:tc>
          <w:tcPr>
            <w:tcW w:w="1312" w:type="dxa"/>
            <w:vAlign w:val="center"/>
          </w:tcPr>
          <w:p>
            <w:pPr>
              <w:spacing w:line="560" w:lineRule="exact"/>
              <w:jc w:val="center"/>
              <w:rPr>
                <w:rFonts w:ascii="方正仿宋_GBK"/>
                <w:sz w:val="24"/>
              </w:rPr>
            </w:pPr>
          </w:p>
        </w:tc>
        <w:tc>
          <w:tcPr>
            <w:tcW w:w="1220" w:type="dxa"/>
            <w:vAlign w:val="center"/>
          </w:tcPr>
          <w:p>
            <w:pPr>
              <w:spacing w:line="560" w:lineRule="exact"/>
              <w:jc w:val="center"/>
              <w:rPr>
                <w:rFonts w:ascii="方正仿宋_GBK"/>
                <w:sz w:val="24"/>
              </w:rPr>
            </w:pPr>
          </w:p>
        </w:tc>
        <w:tc>
          <w:tcPr>
            <w:tcW w:w="1424" w:type="dxa"/>
            <w:vAlign w:val="center"/>
          </w:tcPr>
          <w:p>
            <w:pPr>
              <w:spacing w:line="560" w:lineRule="exact"/>
              <w:jc w:val="center"/>
              <w:rPr>
                <w:rFonts w:ascii="方正仿宋_GBK"/>
                <w:szCs w:val="32"/>
              </w:rPr>
            </w:pPr>
          </w:p>
        </w:tc>
        <w:tc>
          <w:tcPr>
            <w:tcW w:w="992" w:type="dxa"/>
            <w:vAlign w:val="center"/>
          </w:tcPr>
          <w:p>
            <w:pPr>
              <w:spacing w:line="560" w:lineRule="exact"/>
              <w:jc w:val="center"/>
              <w:rPr>
                <w:rFonts w:ascii="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exact"/>
          <w:jc w:val="center"/>
        </w:trPr>
        <w:tc>
          <w:tcPr>
            <w:tcW w:w="860" w:type="dxa"/>
            <w:vAlign w:val="center"/>
          </w:tcPr>
          <w:p>
            <w:pPr>
              <w:spacing w:line="560" w:lineRule="exact"/>
              <w:jc w:val="center"/>
              <w:rPr>
                <w:rFonts w:ascii="方正仿宋_GBK"/>
                <w:sz w:val="24"/>
              </w:rPr>
            </w:pPr>
            <w:r>
              <w:rPr>
                <w:rFonts w:hint="eastAsia" w:ascii="方正仿宋_GBK"/>
                <w:sz w:val="24"/>
              </w:rPr>
              <w:t>4</w:t>
            </w:r>
          </w:p>
        </w:tc>
        <w:tc>
          <w:tcPr>
            <w:tcW w:w="1108" w:type="dxa"/>
            <w:vAlign w:val="center"/>
          </w:tcPr>
          <w:p>
            <w:pPr>
              <w:spacing w:line="560" w:lineRule="exact"/>
              <w:jc w:val="center"/>
              <w:rPr>
                <w:rFonts w:ascii="方正仿宋_GBK"/>
                <w:sz w:val="24"/>
              </w:rPr>
            </w:pPr>
          </w:p>
        </w:tc>
        <w:tc>
          <w:tcPr>
            <w:tcW w:w="1355" w:type="dxa"/>
            <w:vAlign w:val="center"/>
          </w:tcPr>
          <w:p>
            <w:pPr>
              <w:spacing w:line="560" w:lineRule="exact"/>
              <w:jc w:val="center"/>
              <w:rPr>
                <w:rFonts w:ascii="方正仿宋_GBK"/>
                <w:sz w:val="24"/>
              </w:rPr>
            </w:pPr>
          </w:p>
        </w:tc>
        <w:tc>
          <w:tcPr>
            <w:tcW w:w="1899" w:type="dxa"/>
            <w:vAlign w:val="center"/>
          </w:tcPr>
          <w:p>
            <w:pPr>
              <w:spacing w:line="560" w:lineRule="exact"/>
              <w:jc w:val="center"/>
              <w:rPr>
                <w:rFonts w:ascii="方正仿宋_GBK"/>
                <w:sz w:val="24"/>
              </w:rPr>
            </w:pPr>
          </w:p>
        </w:tc>
        <w:tc>
          <w:tcPr>
            <w:tcW w:w="1336" w:type="dxa"/>
            <w:vAlign w:val="center"/>
          </w:tcPr>
          <w:p>
            <w:pPr>
              <w:spacing w:line="560" w:lineRule="exact"/>
              <w:jc w:val="center"/>
              <w:rPr>
                <w:rFonts w:ascii="方正仿宋_GBK"/>
                <w:sz w:val="24"/>
              </w:rPr>
            </w:pPr>
          </w:p>
        </w:tc>
        <w:tc>
          <w:tcPr>
            <w:tcW w:w="1513" w:type="dxa"/>
            <w:vAlign w:val="center"/>
          </w:tcPr>
          <w:p>
            <w:pPr>
              <w:spacing w:line="560" w:lineRule="exact"/>
              <w:jc w:val="center"/>
              <w:rPr>
                <w:rFonts w:ascii="方正仿宋_GBK"/>
                <w:sz w:val="24"/>
              </w:rPr>
            </w:pPr>
          </w:p>
        </w:tc>
        <w:tc>
          <w:tcPr>
            <w:tcW w:w="1312" w:type="dxa"/>
            <w:vAlign w:val="center"/>
          </w:tcPr>
          <w:p>
            <w:pPr>
              <w:spacing w:line="560" w:lineRule="exact"/>
              <w:jc w:val="center"/>
              <w:rPr>
                <w:rFonts w:ascii="方正仿宋_GBK"/>
                <w:sz w:val="24"/>
              </w:rPr>
            </w:pPr>
          </w:p>
        </w:tc>
        <w:tc>
          <w:tcPr>
            <w:tcW w:w="1220" w:type="dxa"/>
            <w:vAlign w:val="center"/>
          </w:tcPr>
          <w:p>
            <w:pPr>
              <w:spacing w:line="560" w:lineRule="exact"/>
              <w:jc w:val="center"/>
              <w:rPr>
                <w:rFonts w:ascii="方正仿宋_GBK"/>
                <w:sz w:val="24"/>
              </w:rPr>
            </w:pPr>
          </w:p>
        </w:tc>
        <w:tc>
          <w:tcPr>
            <w:tcW w:w="1424" w:type="dxa"/>
            <w:vAlign w:val="center"/>
          </w:tcPr>
          <w:p>
            <w:pPr>
              <w:spacing w:line="560" w:lineRule="exact"/>
              <w:jc w:val="center"/>
              <w:rPr>
                <w:rFonts w:ascii="方正仿宋_GBK"/>
                <w:szCs w:val="32"/>
              </w:rPr>
            </w:pPr>
          </w:p>
        </w:tc>
        <w:tc>
          <w:tcPr>
            <w:tcW w:w="992" w:type="dxa"/>
            <w:vAlign w:val="center"/>
          </w:tcPr>
          <w:p>
            <w:pPr>
              <w:spacing w:line="560" w:lineRule="exact"/>
              <w:jc w:val="center"/>
              <w:rPr>
                <w:rFonts w:ascii="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exact"/>
          <w:jc w:val="center"/>
        </w:trPr>
        <w:tc>
          <w:tcPr>
            <w:tcW w:w="860" w:type="dxa"/>
            <w:vAlign w:val="center"/>
          </w:tcPr>
          <w:p>
            <w:pPr>
              <w:spacing w:line="560" w:lineRule="exact"/>
              <w:jc w:val="center"/>
              <w:rPr>
                <w:rFonts w:ascii="方正仿宋_GBK"/>
                <w:sz w:val="24"/>
              </w:rPr>
            </w:pPr>
            <w:r>
              <w:rPr>
                <w:rFonts w:hint="eastAsia" w:ascii="方正仿宋_GBK"/>
                <w:sz w:val="24"/>
              </w:rPr>
              <w:t>5</w:t>
            </w:r>
          </w:p>
        </w:tc>
        <w:tc>
          <w:tcPr>
            <w:tcW w:w="1108" w:type="dxa"/>
            <w:vAlign w:val="center"/>
          </w:tcPr>
          <w:p>
            <w:pPr>
              <w:spacing w:line="560" w:lineRule="exact"/>
              <w:jc w:val="center"/>
              <w:rPr>
                <w:rFonts w:ascii="方正仿宋_GBK"/>
                <w:sz w:val="24"/>
              </w:rPr>
            </w:pPr>
          </w:p>
        </w:tc>
        <w:tc>
          <w:tcPr>
            <w:tcW w:w="1355" w:type="dxa"/>
            <w:vAlign w:val="center"/>
          </w:tcPr>
          <w:p>
            <w:pPr>
              <w:spacing w:line="560" w:lineRule="exact"/>
              <w:jc w:val="center"/>
              <w:rPr>
                <w:rFonts w:ascii="方正仿宋_GBK"/>
                <w:sz w:val="24"/>
              </w:rPr>
            </w:pPr>
          </w:p>
        </w:tc>
        <w:tc>
          <w:tcPr>
            <w:tcW w:w="1899" w:type="dxa"/>
            <w:vAlign w:val="center"/>
          </w:tcPr>
          <w:p>
            <w:pPr>
              <w:spacing w:line="560" w:lineRule="exact"/>
              <w:jc w:val="center"/>
              <w:rPr>
                <w:rFonts w:ascii="方正仿宋_GBK"/>
                <w:sz w:val="24"/>
              </w:rPr>
            </w:pPr>
          </w:p>
        </w:tc>
        <w:tc>
          <w:tcPr>
            <w:tcW w:w="1336" w:type="dxa"/>
            <w:vAlign w:val="center"/>
          </w:tcPr>
          <w:p>
            <w:pPr>
              <w:spacing w:line="560" w:lineRule="exact"/>
              <w:jc w:val="center"/>
              <w:rPr>
                <w:rFonts w:ascii="方正仿宋_GBK"/>
                <w:sz w:val="24"/>
              </w:rPr>
            </w:pPr>
          </w:p>
        </w:tc>
        <w:tc>
          <w:tcPr>
            <w:tcW w:w="1513" w:type="dxa"/>
            <w:vAlign w:val="center"/>
          </w:tcPr>
          <w:p>
            <w:pPr>
              <w:spacing w:line="560" w:lineRule="exact"/>
              <w:jc w:val="center"/>
              <w:rPr>
                <w:rFonts w:ascii="方正仿宋_GBK"/>
                <w:sz w:val="24"/>
              </w:rPr>
            </w:pPr>
          </w:p>
        </w:tc>
        <w:tc>
          <w:tcPr>
            <w:tcW w:w="1312" w:type="dxa"/>
            <w:vAlign w:val="center"/>
          </w:tcPr>
          <w:p>
            <w:pPr>
              <w:spacing w:line="560" w:lineRule="exact"/>
              <w:jc w:val="center"/>
              <w:rPr>
                <w:rFonts w:ascii="方正仿宋_GBK"/>
                <w:sz w:val="24"/>
              </w:rPr>
            </w:pPr>
          </w:p>
        </w:tc>
        <w:tc>
          <w:tcPr>
            <w:tcW w:w="1220" w:type="dxa"/>
            <w:vAlign w:val="center"/>
          </w:tcPr>
          <w:p>
            <w:pPr>
              <w:spacing w:line="560" w:lineRule="exact"/>
              <w:jc w:val="center"/>
              <w:rPr>
                <w:rFonts w:ascii="方正仿宋_GBK"/>
                <w:sz w:val="24"/>
              </w:rPr>
            </w:pPr>
          </w:p>
        </w:tc>
        <w:tc>
          <w:tcPr>
            <w:tcW w:w="1424" w:type="dxa"/>
            <w:vAlign w:val="center"/>
          </w:tcPr>
          <w:p>
            <w:pPr>
              <w:spacing w:line="560" w:lineRule="exact"/>
              <w:jc w:val="center"/>
              <w:rPr>
                <w:rFonts w:ascii="方正仿宋_GBK"/>
                <w:szCs w:val="32"/>
              </w:rPr>
            </w:pPr>
          </w:p>
        </w:tc>
        <w:tc>
          <w:tcPr>
            <w:tcW w:w="992" w:type="dxa"/>
            <w:vAlign w:val="center"/>
          </w:tcPr>
          <w:p>
            <w:pPr>
              <w:spacing w:line="560" w:lineRule="exact"/>
              <w:jc w:val="center"/>
              <w:rPr>
                <w:rFonts w:ascii="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exact"/>
          <w:jc w:val="center"/>
        </w:trPr>
        <w:tc>
          <w:tcPr>
            <w:tcW w:w="860" w:type="dxa"/>
            <w:vAlign w:val="center"/>
          </w:tcPr>
          <w:p>
            <w:pPr>
              <w:spacing w:line="560" w:lineRule="exact"/>
              <w:jc w:val="center"/>
              <w:rPr>
                <w:rFonts w:ascii="方正仿宋_GBK"/>
                <w:sz w:val="24"/>
              </w:rPr>
            </w:pPr>
            <w:r>
              <w:rPr>
                <w:rFonts w:hint="eastAsia" w:ascii="方正仿宋_GBK"/>
                <w:sz w:val="24"/>
              </w:rPr>
              <w:t>6</w:t>
            </w:r>
          </w:p>
        </w:tc>
        <w:tc>
          <w:tcPr>
            <w:tcW w:w="1108" w:type="dxa"/>
            <w:vAlign w:val="center"/>
          </w:tcPr>
          <w:p>
            <w:pPr>
              <w:spacing w:line="560" w:lineRule="exact"/>
              <w:jc w:val="center"/>
              <w:rPr>
                <w:rFonts w:ascii="方正仿宋_GBK"/>
                <w:sz w:val="24"/>
              </w:rPr>
            </w:pPr>
          </w:p>
        </w:tc>
        <w:tc>
          <w:tcPr>
            <w:tcW w:w="1355" w:type="dxa"/>
            <w:vAlign w:val="center"/>
          </w:tcPr>
          <w:p>
            <w:pPr>
              <w:spacing w:line="560" w:lineRule="exact"/>
              <w:jc w:val="center"/>
              <w:rPr>
                <w:rFonts w:ascii="方正仿宋_GBK"/>
                <w:sz w:val="24"/>
              </w:rPr>
            </w:pPr>
          </w:p>
        </w:tc>
        <w:tc>
          <w:tcPr>
            <w:tcW w:w="1899" w:type="dxa"/>
            <w:vAlign w:val="center"/>
          </w:tcPr>
          <w:p>
            <w:pPr>
              <w:spacing w:line="560" w:lineRule="exact"/>
              <w:jc w:val="center"/>
              <w:rPr>
                <w:rFonts w:ascii="方正仿宋_GBK"/>
                <w:sz w:val="24"/>
              </w:rPr>
            </w:pPr>
          </w:p>
        </w:tc>
        <w:tc>
          <w:tcPr>
            <w:tcW w:w="1336" w:type="dxa"/>
            <w:vAlign w:val="center"/>
          </w:tcPr>
          <w:p>
            <w:pPr>
              <w:spacing w:line="560" w:lineRule="exact"/>
              <w:jc w:val="center"/>
              <w:rPr>
                <w:rFonts w:ascii="方正仿宋_GBK"/>
                <w:sz w:val="24"/>
              </w:rPr>
            </w:pPr>
          </w:p>
        </w:tc>
        <w:tc>
          <w:tcPr>
            <w:tcW w:w="1513" w:type="dxa"/>
            <w:vAlign w:val="center"/>
          </w:tcPr>
          <w:p>
            <w:pPr>
              <w:spacing w:line="560" w:lineRule="exact"/>
              <w:jc w:val="center"/>
              <w:rPr>
                <w:rFonts w:ascii="方正仿宋_GBK"/>
                <w:sz w:val="24"/>
              </w:rPr>
            </w:pPr>
          </w:p>
        </w:tc>
        <w:tc>
          <w:tcPr>
            <w:tcW w:w="1312" w:type="dxa"/>
            <w:vAlign w:val="center"/>
          </w:tcPr>
          <w:p>
            <w:pPr>
              <w:spacing w:line="560" w:lineRule="exact"/>
              <w:jc w:val="center"/>
              <w:rPr>
                <w:rFonts w:ascii="方正仿宋_GBK"/>
                <w:sz w:val="24"/>
              </w:rPr>
            </w:pPr>
          </w:p>
        </w:tc>
        <w:tc>
          <w:tcPr>
            <w:tcW w:w="1220" w:type="dxa"/>
            <w:vAlign w:val="center"/>
          </w:tcPr>
          <w:p>
            <w:pPr>
              <w:spacing w:line="560" w:lineRule="exact"/>
              <w:jc w:val="center"/>
              <w:rPr>
                <w:rFonts w:ascii="方正仿宋_GBK"/>
                <w:sz w:val="24"/>
              </w:rPr>
            </w:pPr>
          </w:p>
        </w:tc>
        <w:tc>
          <w:tcPr>
            <w:tcW w:w="1424" w:type="dxa"/>
            <w:vAlign w:val="center"/>
          </w:tcPr>
          <w:p>
            <w:pPr>
              <w:spacing w:line="560" w:lineRule="exact"/>
              <w:jc w:val="center"/>
              <w:rPr>
                <w:rFonts w:ascii="方正仿宋_GBK"/>
                <w:szCs w:val="32"/>
              </w:rPr>
            </w:pPr>
          </w:p>
        </w:tc>
        <w:tc>
          <w:tcPr>
            <w:tcW w:w="992" w:type="dxa"/>
            <w:vAlign w:val="center"/>
          </w:tcPr>
          <w:p>
            <w:pPr>
              <w:spacing w:line="560" w:lineRule="exact"/>
              <w:jc w:val="center"/>
              <w:rPr>
                <w:rFonts w:ascii="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exact"/>
          <w:jc w:val="center"/>
        </w:trPr>
        <w:tc>
          <w:tcPr>
            <w:tcW w:w="860" w:type="dxa"/>
            <w:vAlign w:val="center"/>
          </w:tcPr>
          <w:p>
            <w:pPr>
              <w:spacing w:line="560" w:lineRule="exact"/>
              <w:jc w:val="center"/>
              <w:rPr>
                <w:rFonts w:ascii="方正仿宋_GBK"/>
                <w:sz w:val="24"/>
              </w:rPr>
            </w:pPr>
            <w:r>
              <w:rPr>
                <w:rFonts w:hint="eastAsia" w:ascii="方正仿宋_GBK"/>
                <w:sz w:val="24"/>
              </w:rPr>
              <w:t>7</w:t>
            </w:r>
          </w:p>
        </w:tc>
        <w:tc>
          <w:tcPr>
            <w:tcW w:w="1108" w:type="dxa"/>
            <w:vAlign w:val="center"/>
          </w:tcPr>
          <w:p>
            <w:pPr>
              <w:spacing w:line="560" w:lineRule="exact"/>
              <w:jc w:val="center"/>
              <w:rPr>
                <w:rFonts w:ascii="方正仿宋_GBK"/>
                <w:sz w:val="24"/>
              </w:rPr>
            </w:pPr>
          </w:p>
        </w:tc>
        <w:tc>
          <w:tcPr>
            <w:tcW w:w="1355" w:type="dxa"/>
            <w:vAlign w:val="center"/>
          </w:tcPr>
          <w:p>
            <w:pPr>
              <w:spacing w:line="560" w:lineRule="exact"/>
              <w:jc w:val="center"/>
              <w:rPr>
                <w:rFonts w:ascii="方正仿宋_GBK"/>
                <w:sz w:val="24"/>
              </w:rPr>
            </w:pPr>
          </w:p>
        </w:tc>
        <w:tc>
          <w:tcPr>
            <w:tcW w:w="1899" w:type="dxa"/>
            <w:vAlign w:val="center"/>
          </w:tcPr>
          <w:p>
            <w:pPr>
              <w:spacing w:line="560" w:lineRule="exact"/>
              <w:jc w:val="center"/>
              <w:rPr>
                <w:rFonts w:ascii="方正仿宋_GBK"/>
                <w:sz w:val="24"/>
              </w:rPr>
            </w:pPr>
          </w:p>
        </w:tc>
        <w:tc>
          <w:tcPr>
            <w:tcW w:w="1336" w:type="dxa"/>
            <w:vAlign w:val="center"/>
          </w:tcPr>
          <w:p>
            <w:pPr>
              <w:spacing w:line="560" w:lineRule="exact"/>
              <w:jc w:val="center"/>
              <w:rPr>
                <w:rFonts w:ascii="方正仿宋_GBK"/>
                <w:sz w:val="24"/>
              </w:rPr>
            </w:pPr>
          </w:p>
        </w:tc>
        <w:tc>
          <w:tcPr>
            <w:tcW w:w="1513" w:type="dxa"/>
            <w:vAlign w:val="center"/>
          </w:tcPr>
          <w:p>
            <w:pPr>
              <w:spacing w:line="560" w:lineRule="exact"/>
              <w:jc w:val="center"/>
              <w:rPr>
                <w:rFonts w:ascii="方正仿宋_GBK"/>
                <w:sz w:val="24"/>
              </w:rPr>
            </w:pPr>
          </w:p>
        </w:tc>
        <w:tc>
          <w:tcPr>
            <w:tcW w:w="1312" w:type="dxa"/>
            <w:vAlign w:val="center"/>
          </w:tcPr>
          <w:p>
            <w:pPr>
              <w:spacing w:line="560" w:lineRule="exact"/>
              <w:jc w:val="center"/>
              <w:rPr>
                <w:rFonts w:ascii="方正仿宋_GBK"/>
                <w:sz w:val="24"/>
              </w:rPr>
            </w:pPr>
          </w:p>
        </w:tc>
        <w:tc>
          <w:tcPr>
            <w:tcW w:w="1220" w:type="dxa"/>
            <w:vAlign w:val="center"/>
          </w:tcPr>
          <w:p>
            <w:pPr>
              <w:spacing w:line="560" w:lineRule="exact"/>
              <w:jc w:val="center"/>
              <w:rPr>
                <w:rFonts w:ascii="方正仿宋_GBK"/>
                <w:sz w:val="24"/>
              </w:rPr>
            </w:pPr>
          </w:p>
        </w:tc>
        <w:tc>
          <w:tcPr>
            <w:tcW w:w="1424" w:type="dxa"/>
            <w:vAlign w:val="center"/>
          </w:tcPr>
          <w:p>
            <w:pPr>
              <w:spacing w:line="560" w:lineRule="exact"/>
              <w:jc w:val="center"/>
              <w:rPr>
                <w:rFonts w:ascii="方正仿宋_GBK"/>
                <w:szCs w:val="32"/>
              </w:rPr>
            </w:pPr>
          </w:p>
        </w:tc>
        <w:tc>
          <w:tcPr>
            <w:tcW w:w="992" w:type="dxa"/>
            <w:vAlign w:val="center"/>
          </w:tcPr>
          <w:p>
            <w:pPr>
              <w:spacing w:line="560" w:lineRule="exact"/>
              <w:jc w:val="center"/>
              <w:rPr>
                <w:rFonts w:ascii="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exact"/>
          <w:jc w:val="center"/>
        </w:trPr>
        <w:tc>
          <w:tcPr>
            <w:tcW w:w="860" w:type="dxa"/>
            <w:vAlign w:val="center"/>
          </w:tcPr>
          <w:p>
            <w:pPr>
              <w:spacing w:line="560" w:lineRule="exact"/>
              <w:jc w:val="center"/>
              <w:rPr>
                <w:rFonts w:ascii="方正仿宋_GBK"/>
                <w:sz w:val="24"/>
              </w:rPr>
            </w:pPr>
            <w:r>
              <w:rPr>
                <w:rFonts w:hint="eastAsia" w:ascii="方正仿宋_GBK"/>
                <w:sz w:val="24"/>
              </w:rPr>
              <w:t>8</w:t>
            </w:r>
          </w:p>
        </w:tc>
        <w:tc>
          <w:tcPr>
            <w:tcW w:w="1108" w:type="dxa"/>
            <w:vAlign w:val="center"/>
          </w:tcPr>
          <w:p>
            <w:pPr>
              <w:spacing w:line="560" w:lineRule="exact"/>
              <w:jc w:val="center"/>
              <w:rPr>
                <w:rFonts w:ascii="方正仿宋_GBK"/>
                <w:sz w:val="24"/>
              </w:rPr>
            </w:pPr>
          </w:p>
        </w:tc>
        <w:tc>
          <w:tcPr>
            <w:tcW w:w="1355" w:type="dxa"/>
            <w:vAlign w:val="center"/>
          </w:tcPr>
          <w:p>
            <w:pPr>
              <w:spacing w:line="560" w:lineRule="exact"/>
              <w:jc w:val="center"/>
              <w:rPr>
                <w:rFonts w:ascii="方正仿宋_GBK"/>
                <w:sz w:val="24"/>
              </w:rPr>
            </w:pPr>
          </w:p>
        </w:tc>
        <w:tc>
          <w:tcPr>
            <w:tcW w:w="1899" w:type="dxa"/>
            <w:vAlign w:val="center"/>
          </w:tcPr>
          <w:p>
            <w:pPr>
              <w:spacing w:line="560" w:lineRule="exact"/>
              <w:jc w:val="center"/>
              <w:rPr>
                <w:rFonts w:ascii="方正仿宋_GBK"/>
                <w:sz w:val="24"/>
              </w:rPr>
            </w:pPr>
          </w:p>
        </w:tc>
        <w:tc>
          <w:tcPr>
            <w:tcW w:w="1336" w:type="dxa"/>
            <w:vAlign w:val="center"/>
          </w:tcPr>
          <w:p>
            <w:pPr>
              <w:spacing w:line="560" w:lineRule="exact"/>
              <w:jc w:val="center"/>
              <w:rPr>
                <w:rFonts w:ascii="方正仿宋_GBK"/>
                <w:sz w:val="24"/>
              </w:rPr>
            </w:pPr>
          </w:p>
        </w:tc>
        <w:tc>
          <w:tcPr>
            <w:tcW w:w="1513" w:type="dxa"/>
            <w:vAlign w:val="center"/>
          </w:tcPr>
          <w:p>
            <w:pPr>
              <w:spacing w:line="560" w:lineRule="exact"/>
              <w:jc w:val="center"/>
              <w:rPr>
                <w:rFonts w:ascii="方正仿宋_GBK"/>
                <w:sz w:val="24"/>
              </w:rPr>
            </w:pPr>
          </w:p>
        </w:tc>
        <w:tc>
          <w:tcPr>
            <w:tcW w:w="1312" w:type="dxa"/>
            <w:vAlign w:val="center"/>
          </w:tcPr>
          <w:p>
            <w:pPr>
              <w:spacing w:line="560" w:lineRule="exact"/>
              <w:jc w:val="center"/>
              <w:rPr>
                <w:rFonts w:ascii="方正仿宋_GBK"/>
                <w:sz w:val="24"/>
              </w:rPr>
            </w:pPr>
          </w:p>
        </w:tc>
        <w:tc>
          <w:tcPr>
            <w:tcW w:w="1220" w:type="dxa"/>
            <w:vAlign w:val="center"/>
          </w:tcPr>
          <w:p>
            <w:pPr>
              <w:spacing w:line="560" w:lineRule="exact"/>
              <w:jc w:val="center"/>
              <w:rPr>
                <w:rFonts w:ascii="方正仿宋_GBK"/>
                <w:sz w:val="24"/>
              </w:rPr>
            </w:pPr>
          </w:p>
        </w:tc>
        <w:tc>
          <w:tcPr>
            <w:tcW w:w="1424" w:type="dxa"/>
            <w:vAlign w:val="center"/>
          </w:tcPr>
          <w:p>
            <w:pPr>
              <w:spacing w:line="560" w:lineRule="exact"/>
              <w:jc w:val="center"/>
              <w:rPr>
                <w:rFonts w:ascii="方正仿宋_GBK"/>
                <w:szCs w:val="32"/>
              </w:rPr>
            </w:pPr>
          </w:p>
        </w:tc>
        <w:tc>
          <w:tcPr>
            <w:tcW w:w="992" w:type="dxa"/>
            <w:vAlign w:val="center"/>
          </w:tcPr>
          <w:p>
            <w:pPr>
              <w:spacing w:line="560" w:lineRule="exact"/>
              <w:jc w:val="center"/>
              <w:rPr>
                <w:rFonts w:ascii="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exact"/>
          <w:jc w:val="center"/>
        </w:trPr>
        <w:tc>
          <w:tcPr>
            <w:tcW w:w="860" w:type="dxa"/>
            <w:vAlign w:val="center"/>
          </w:tcPr>
          <w:p>
            <w:pPr>
              <w:spacing w:line="560" w:lineRule="exact"/>
              <w:jc w:val="center"/>
              <w:rPr>
                <w:rFonts w:ascii="方正仿宋_GBK"/>
                <w:sz w:val="24"/>
              </w:rPr>
            </w:pPr>
            <w:r>
              <w:rPr>
                <w:rFonts w:hint="eastAsia" w:ascii="方正仿宋_GBK"/>
                <w:sz w:val="24"/>
              </w:rPr>
              <w:t>9</w:t>
            </w:r>
          </w:p>
        </w:tc>
        <w:tc>
          <w:tcPr>
            <w:tcW w:w="1108" w:type="dxa"/>
            <w:vAlign w:val="center"/>
          </w:tcPr>
          <w:p>
            <w:pPr>
              <w:spacing w:line="560" w:lineRule="exact"/>
              <w:jc w:val="center"/>
              <w:rPr>
                <w:rFonts w:ascii="方正仿宋_GBK"/>
                <w:sz w:val="24"/>
              </w:rPr>
            </w:pPr>
          </w:p>
        </w:tc>
        <w:tc>
          <w:tcPr>
            <w:tcW w:w="1355" w:type="dxa"/>
            <w:vAlign w:val="center"/>
          </w:tcPr>
          <w:p>
            <w:pPr>
              <w:spacing w:line="560" w:lineRule="exact"/>
              <w:jc w:val="center"/>
              <w:rPr>
                <w:rFonts w:ascii="方正仿宋_GBK"/>
                <w:sz w:val="24"/>
              </w:rPr>
            </w:pPr>
          </w:p>
        </w:tc>
        <w:tc>
          <w:tcPr>
            <w:tcW w:w="1899" w:type="dxa"/>
            <w:vAlign w:val="center"/>
          </w:tcPr>
          <w:p>
            <w:pPr>
              <w:spacing w:line="560" w:lineRule="exact"/>
              <w:jc w:val="center"/>
              <w:rPr>
                <w:rFonts w:ascii="方正仿宋_GBK"/>
                <w:sz w:val="24"/>
              </w:rPr>
            </w:pPr>
          </w:p>
        </w:tc>
        <w:tc>
          <w:tcPr>
            <w:tcW w:w="1336" w:type="dxa"/>
            <w:vAlign w:val="center"/>
          </w:tcPr>
          <w:p>
            <w:pPr>
              <w:spacing w:line="560" w:lineRule="exact"/>
              <w:jc w:val="center"/>
              <w:rPr>
                <w:rFonts w:ascii="方正仿宋_GBK"/>
                <w:sz w:val="24"/>
              </w:rPr>
            </w:pPr>
          </w:p>
        </w:tc>
        <w:tc>
          <w:tcPr>
            <w:tcW w:w="1513" w:type="dxa"/>
            <w:vAlign w:val="center"/>
          </w:tcPr>
          <w:p>
            <w:pPr>
              <w:spacing w:line="560" w:lineRule="exact"/>
              <w:jc w:val="center"/>
              <w:rPr>
                <w:rFonts w:ascii="方正仿宋_GBK"/>
                <w:sz w:val="24"/>
              </w:rPr>
            </w:pPr>
          </w:p>
        </w:tc>
        <w:tc>
          <w:tcPr>
            <w:tcW w:w="1312" w:type="dxa"/>
            <w:vAlign w:val="center"/>
          </w:tcPr>
          <w:p>
            <w:pPr>
              <w:spacing w:line="560" w:lineRule="exact"/>
              <w:jc w:val="center"/>
              <w:rPr>
                <w:rFonts w:ascii="方正仿宋_GBK"/>
                <w:sz w:val="24"/>
              </w:rPr>
            </w:pPr>
          </w:p>
        </w:tc>
        <w:tc>
          <w:tcPr>
            <w:tcW w:w="1220" w:type="dxa"/>
            <w:vAlign w:val="center"/>
          </w:tcPr>
          <w:p>
            <w:pPr>
              <w:spacing w:line="560" w:lineRule="exact"/>
              <w:jc w:val="center"/>
              <w:rPr>
                <w:rFonts w:ascii="方正仿宋_GBK"/>
                <w:sz w:val="24"/>
              </w:rPr>
            </w:pPr>
          </w:p>
        </w:tc>
        <w:tc>
          <w:tcPr>
            <w:tcW w:w="1424" w:type="dxa"/>
            <w:vAlign w:val="center"/>
          </w:tcPr>
          <w:p>
            <w:pPr>
              <w:spacing w:line="560" w:lineRule="exact"/>
              <w:jc w:val="center"/>
              <w:rPr>
                <w:rFonts w:ascii="方正仿宋_GBK"/>
                <w:szCs w:val="32"/>
              </w:rPr>
            </w:pPr>
          </w:p>
        </w:tc>
        <w:tc>
          <w:tcPr>
            <w:tcW w:w="992" w:type="dxa"/>
            <w:vAlign w:val="center"/>
          </w:tcPr>
          <w:p>
            <w:pPr>
              <w:spacing w:line="560" w:lineRule="exact"/>
              <w:jc w:val="center"/>
              <w:rPr>
                <w:rFonts w:ascii="方正仿宋_GBK"/>
                <w:szCs w:val="32"/>
              </w:rPr>
            </w:pPr>
          </w:p>
        </w:tc>
      </w:tr>
    </w:tbl>
    <w:p>
      <w:pPr>
        <w:spacing w:line="560" w:lineRule="exact"/>
        <w:ind w:firstLine="1960" w:firstLineChars="700"/>
        <w:rPr>
          <w:rFonts w:ascii="方正仿宋_GBK" w:hAnsi="宋体" w:cs="宋体"/>
          <w:kern w:val="0"/>
          <w:sz w:val="28"/>
          <w:szCs w:val="28"/>
        </w:rPr>
      </w:pPr>
      <w:r>
        <w:rPr>
          <w:rFonts w:hint="eastAsia" w:ascii="方正仿宋_GBK" w:hAnsi="宋体" w:cs="宋体"/>
          <w:kern w:val="0"/>
          <w:sz w:val="28"/>
          <w:szCs w:val="28"/>
        </w:rPr>
        <w:t>负责人（签字）：                     复核人（签字）：               登记人（签字）：</w:t>
      </w:r>
    </w:p>
    <w:p>
      <w:pPr>
        <w:spacing w:line="600" w:lineRule="exact"/>
        <w:rPr>
          <w:rFonts w:ascii="方正黑体_GBK" w:hAnsi="Times New Roman" w:eastAsia="方正黑体_GBK" w:cs="方正黑体_GBK"/>
          <w:sz w:val="32"/>
          <w:szCs w:val="22"/>
        </w:rPr>
      </w:pPr>
      <w:r>
        <w:rPr>
          <w:rFonts w:hint="eastAsia" w:ascii="方正黑体_GBK" w:hAnsi="Times New Roman" w:eastAsia="方正黑体_GBK" w:cs="方正黑体_GBK"/>
          <w:sz w:val="32"/>
          <w:szCs w:val="22"/>
        </w:rPr>
        <w:t>附表</w:t>
      </w:r>
      <w:r>
        <w:rPr>
          <w:rFonts w:hint="eastAsia" w:ascii="方正黑体_GBK" w:eastAsia="方正黑体_GBK" w:cs="方正黑体_GBK"/>
          <w:sz w:val="32"/>
          <w:szCs w:val="22"/>
        </w:rPr>
        <w:t>2.</w:t>
      </w:r>
    </w:p>
    <w:p>
      <w:pPr>
        <w:spacing w:line="600" w:lineRule="exact"/>
        <w:jc w:val="center"/>
        <w:rPr>
          <w:rFonts w:ascii="方正小标宋_GBK" w:hAnsi="Times New Roman" w:eastAsia="方正小标宋_GBK" w:cs="方正小标宋_GBK"/>
          <w:sz w:val="44"/>
          <w:szCs w:val="44"/>
        </w:rPr>
      </w:pPr>
      <w:r>
        <w:rPr>
          <w:rFonts w:hint="eastAsia" w:ascii="方正小标宋_GBK" w:eastAsia="方正小标宋_GBK" w:cs="方正小标宋_GBK"/>
          <w:sz w:val="44"/>
          <w:szCs w:val="44"/>
        </w:rPr>
        <w:t>2022</w:t>
      </w:r>
      <w:r>
        <w:rPr>
          <w:rFonts w:hint="eastAsia" w:ascii="方正小标宋_GBK" w:hAnsi="Times New Roman" w:eastAsia="方正小标宋_GBK" w:cs="方正小标宋_GBK"/>
          <w:sz w:val="44"/>
          <w:szCs w:val="44"/>
        </w:rPr>
        <w:t>年</w:t>
      </w:r>
      <w:r>
        <w:rPr>
          <w:rFonts w:hint="eastAsia" w:ascii="方正小标宋_GBK" w:eastAsia="方正小标宋_GBK" w:cs="方正小标宋_GBK"/>
          <w:sz w:val="44"/>
          <w:szCs w:val="44"/>
        </w:rPr>
        <w:t>巴南区</w:t>
      </w:r>
      <w:r>
        <w:rPr>
          <w:rFonts w:hint="eastAsia" w:ascii="方正小标宋_GBK" w:hAnsi="Times New Roman" w:eastAsia="方正小标宋_GBK" w:cs="方正小标宋_GBK"/>
          <w:sz w:val="44"/>
          <w:szCs w:val="44"/>
        </w:rPr>
        <w:t>××</w:t>
      </w:r>
      <w:r>
        <w:rPr>
          <w:rFonts w:hint="eastAsia" w:ascii="方正小标宋_GBK" w:eastAsia="方正小标宋_GBK" w:cs="方正小标宋_GBK"/>
          <w:sz w:val="44"/>
          <w:szCs w:val="44"/>
        </w:rPr>
        <w:t>镇（街道）</w:t>
      </w:r>
      <w:r>
        <w:rPr>
          <w:rFonts w:hint="eastAsia" w:ascii="方正小标宋_GBK" w:hAnsi="Times New Roman" w:eastAsia="方正小标宋_GBK" w:cs="方正小标宋_GBK"/>
          <w:sz w:val="44"/>
          <w:szCs w:val="44"/>
        </w:rPr>
        <w:t>种粮农民一次性补贴</w:t>
      </w:r>
      <w:r>
        <w:rPr>
          <w:rFonts w:hint="eastAsia" w:ascii="方正小标宋_GBK" w:eastAsia="方正小标宋_GBK" w:cs="方正小标宋_GBK"/>
          <w:sz w:val="44"/>
          <w:szCs w:val="44"/>
        </w:rPr>
        <w:t>申报汇总</w:t>
      </w:r>
      <w:r>
        <w:rPr>
          <w:rFonts w:hint="eastAsia" w:ascii="方正小标宋_GBK" w:hAnsi="Times New Roman" w:eastAsia="方正小标宋_GBK" w:cs="方正小标宋_GBK"/>
          <w:sz w:val="44"/>
          <w:szCs w:val="44"/>
        </w:rPr>
        <w:t>表</w:t>
      </w:r>
    </w:p>
    <w:p>
      <w:pPr>
        <w:spacing w:line="560" w:lineRule="exact"/>
        <w:ind w:firstLine="361" w:firstLineChars="150"/>
        <w:rPr>
          <w:rFonts w:ascii="方正仿宋_GBK" w:hAnsi="宋体" w:cs="宋体"/>
          <w:kern w:val="0"/>
          <w:sz w:val="28"/>
          <w:szCs w:val="28"/>
        </w:rPr>
      </w:pPr>
      <w:r>
        <w:rPr>
          <w:rFonts w:hint="eastAsia" w:ascii="方正仿宋_GBK" w:hAnsi="宋体" w:cs="宋体"/>
          <w:b/>
          <w:kern w:val="0"/>
          <w:sz w:val="24"/>
        </w:rPr>
        <w:t>填报单位（盖章）：                                       时间：   年    月    日                       单位：亩</w:t>
      </w:r>
    </w:p>
    <w:tbl>
      <w:tblPr>
        <w:tblStyle w:val="9"/>
        <w:tblW w:w="15720" w:type="dxa"/>
        <w:tblInd w:w="0" w:type="dxa"/>
        <w:tblLayout w:type="fixed"/>
        <w:tblCellMar>
          <w:top w:w="0" w:type="dxa"/>
          <w:left w:w="0" w:type="dxa"/>
          <w:bottom w:w="0" w:type="dxa"/>
          <w:right w:w="0" w:type="dxa"/>
        </w:tblCellMar>
      </w:tblPr>
      <w:tblGrid>
        <w:gridCol w:w="1209"/>
        <w:gridCol w:w="1889"/>
        <w:gridCol w:w="1606"/>
        <w:gridCol w:w="1556"/>
        <w:gridCol w:w="1775"/>
        <w:gridCol w:w="2537"/>
        <w:gridCol w:w="2332"/>
        <w:gridCol w:w="2816"/>
      </w:tblGrid>
      <w:tr>
        <w:tblPrEx>
          <w:tblLayout w:type="fixed"/>
          <w:tblCellMar>
            <w:top w:w="0" w:type="dxa"/>
            <w:left w:w="0" w:type="dxa"/>
            <w:bottom w:w="0" w:type="dxa"/>
            <w:right w:w="0" w:type="dxa"/>
          </w:tblCellMar>
        </w:tblPrEx>
        <w:trPr>
          <w:trHeight w:val="551" w:hRule="atLeast"/>
        </w:trPr>
        <w:tc>
          <w:tcPr>
            <w:tcW w:w="120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序号</w:t>
            </w:r>
          </w:p>
        </w:tc>
        <w:tc>
          <w:tcPr>
            <w:tcW w:w="188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村</w:t>
            </w:r>
          </w:p>
        </w:tc>
        <w:tc>
          <w:tcPr>
            <w:tcW w:w="160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社数</w:t>
            </w:r>
          </w:p>
        </w:tc>
        <w:tc>
          <w:tcPr>
            <w:tcW w:w="1556"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kern w:val="0"/>
                <w:sz w:val="28"/>
                <w:szCs w:val="28"/>
              </w:rPr>
            </w:pPr>
            <w:r>
              <w:rPr>
                <w:rFonts w:hint="eastAsia" w:ascii="宋体" w:hAnsi="宋体" w:eastAsia="宋体" w:cs="宋体"/>
                <w:kern w:val="0"/>
                <w:sz w:val="28"/>
                <w:szCs w:val="28"/>
              </w:rPr>
              <w:t>户数</w:t>
            </w:r>
          </w:p>
        </w:tc>
        <w:tc>
          <w:tcPr>
            <w:tcW w:w="1775"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合计</w:t>
            </w:r>
          </w:p>
        </w:tc>
        <w:tc>
          <w:tcPr>
            <w:tcW w:w="4869" w:type="dxa"/>
            <w:gridSpan w:val="2"/>
            <w:tcBorders>
              <w:top w:val="single" w:color="auto" w:sz="4" w:space="0"/>
              <w:left w:val="nil"/>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申报面积　</w:t>
            </w:r>
          </w:p>
        </w:tc>
        <w:tc>
          <w:tcPr>
            <w:tcW w:w="281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备注</w:t>
            </w:r>
          </w:p>
        </w:tc>
      </w:tr>
      <w:tr>
        <w:tblPrEx>
          <w:tblLayout w:type="fixed"/>
          <w:tblCellMar>
            <w:top w:w="0" w:type="dxa"/>
            <w:left w:w="0" w:type="dxa"/>
            <w:bottom w:w="0" w:type="dxa"/>
            <w:right w:w="0" w:type="dxa"/>
          </w:tblCellMar>
        </w:tblPrEx>
        <w:trPr>
          <w:trHeight w:val="542" w:hRule="atLeast"/>
        </w:trPr>
        <w:tc>
          <w:tcPr>
            <w:tcW w:w="120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eastAsia="宋体" w:cs="宋体"/>
                <w:sz w:val="28"/>
                <w:szCs w:val="28"/>
              </w:rPr>
            </w:pPr>
          </w:p>
        </w:tc>
        <w:tc>
          <w:tcPr>
            <w:tcW w:w="188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eastAsia="宋体" w:cs="宋体"/>
                <w:sz w:val="28"/>
                <w:szCs w:val="28"/>
              </w:rPr>
            </w:pPr>
          </w:p>
        </w:tc>
        <w:tc>
          <w:tcPr>
            <w:tcW w:w="160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eastAsia="宋体" w:cs="宋体"/>
                <w:sz w:val="28"/>
                <w:szCs w:val="28"/>
              </w:rPr>
            </w:pPr>
          </w:p>
        </w:tc>
        <w:tc>
          <w:tcPr>
            <w:tcW w:w="1556"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eastAsia="宋体" w:cs="宋体"/>
                <w:sz w:val="28"/>
                <w:szCs w:val="28"/>
              </w:rPr>
            </w:pPr>
          </w:p>
        </w:tc>
        <w:tc>
          <w:tcPr>
            <w:tcW w:w="177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eastAsia="宋体" w:cs="宋体"/>
                <w:sz w:val="28"/>
                <w:szCs w:val="28"/>
              </w:rPr>
            </w:pPr>
          </w:p>
        </w:tc>
        <w:tc>
          <w:tcPr>
            <w:tcW w:w="253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一般农户</w:t>
            </w:r>
          </w:p>
        </w:tc>
        <w:tc>
          <w:tcPr>
            <w:tcW w:w="233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种粮大户</w:t>
            </w:r>
          </w:p>
        </w:tc>
        <w:tc>
          <w:tcPr>
            <w:tcW w:w="281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eastAsia="宋体" w:cs="宋体"/>
                <w:sz w:val="28"/>
                <w:szCs w:val="28"/>
              </w:rPr>
            </w:pPr>
          </w:p>
        </w:tc>
      </w:tr>
      <w:tr>
        <w:tblPrEx>
          <w:tblLayout w:type="fixed"/>
          <w:tblCellMar>
            <w:top w:w="0" w:type="dxa"/>
            <w:left w:w="0" w:type="dxa"/>
            <w:bottom w:w="0" w:type="dxa"/>
            <w:right w:w="0" w:type="dxa"/>
          </w:tblCellMar>
        </w:tblPrEx>
        <w:trPr>
          <w:trHeight w:val="542" w:hRule="atLeast"/>
        </w:trPr>
        <w:tc>
          <w:tcPr>
            <w:tcW w:w="3098" w:type="dxa"/>
            <w:gridSpan w:val="2"/>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合计</w:t>
            </w:r>
          </w:p>
        </w:tc>
        <w:tc>
          <w:tcPr>
            <w:tcW w:w="160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155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kern w:val="0"/>
                <w:sz w:val="28"/>
                <w:szCs w:val="28"/>
              </w:rPr>
            </w:pPr>
          </w:p>
        </w:tc>
        <w:tc>
          <w:tcPr>
            <w:tcW w:w="1775"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253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233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28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r>
      <w:tr>
        <w:tblPrEx>
          <w:tblLayout w:type="fixed"/>
          <w:tblCellMar>
            <w:top w:w="0" w:type="dxa"/>
            <w:left w:w="0" w:type="dxa"/>
            <w:bottom w:w="0" w:type="dxa"/>
            <w:right w:w="0" w:type="dxa"/>
          </w:tblCellMar>
        </w:tblPrEx>
        <w:trPr>
          <w:trHeight w:val="542" w:hRule="atLeast"/>
        </w:trPr>
        <w:tc>
          <w:tcPr>
            <w:tcW w:w="1209"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188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160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155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kern w:val="0"/>
                <w:sz w:val="28"/>
                <w:szCs w:val="28"/>
              </w:rPr>
            </w:pPr>
          </w:p>
        </w:tc>
        <w:tc>
          <w:tcPr>
            <w:tcW w:w="1775"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253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233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28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r>
      <w:tr>
        <w:tblPrEx>
          <w:tblLayout w:type="fixed"/>
          <w:tblCellMar>
            <w:top w:w="0" w:type="dxa"/>
            <w:left w:w="0" w:type="dxa"/>
            <w:bottom w:w="0" w:type="dxa"/>
            <w:right w:w="0" w:type="dxa"/>
          </w:tblCellMar>
        </w:tblPrEx>
        <w:trPr>
          <w:trHeight w:val="542" w:hRule="atLeast"/>
        </w:trPr>
        <w:tc>
          <w:tcPr>
            <w:tcW w:w="1209"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188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160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155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kern w:val="0"/>
                <w:sz w:val="28"/>
                <w:szCs w:val="28"/>
              </w:rPr>
            </w:pPr>
          </w:p>
        </w:tc>
        <w:tc>
          <w:tcPr>
            <w:tcW w:w="1775"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253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233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28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r>
      <w:tr>
        <w:tblPrEx>
          <w:tblLayout w:type="fixed"/>
          <w:tblCellMar>
            <w:top w:w="0" w:type="dxa"/>
            <w:left w:w="0" w:type="dxa"/>
            <w:bottom w:w="0" w:type="dxa"/>
            <w:right w:w="0" w:type="dxa"/>
          </w:tblCellMar>
        </w:tblPrEx>
        <w:trPr>
          <w:trHeight w:val="542" w:hRule="atLeast"/>
        </w:trPr>
        <w:tc>
          <w:tcPr>
            <w:tcW w:w="1209"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188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160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155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kern w:val="0"/>
                <w:sz w:val="28"/>
                <w:szCs w:val="28"/>
              </w:rPr>
            </w:pPr>
          </w:p>
        </w:tc>
        <w:tc>
          <w:tcPr>
            <w:tcW w:w="1775"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253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233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28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r>
      <w:tr>
        <w:tblPrEx>
          <w:tblLayout w:type="fixed"/>
          <w:tblCellMar>
            <w:top w:w="0" w:type="dxa"/>
            <w:left w:w="0" w:type="dxa"/>
            <w:bottom w:w="0" w:type="dxa"/>
            <w:right w:w="0" w:type="dxa"/>
          </w:tblCellMar>
        </w:tblPrEx>
        <w:trPr>
          <w:trHeight w:val="542" w:hRule="atLeast"/>
        </w:trPr>
        <w:tc>
          <w:tcPr>
            <w:tcW w:w="1209"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188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160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155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kern w:val="0"/>
                <w:sz w:val="28"/>
                <w:szCs w:val="28"/>
              </w:rPr>
            </w:pPr>
          </w:p>
        </w:tc>
        <w:tc>
          <w:tcPr>
            <w:tcW w:w="1775"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253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233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28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r>
      <w:tr>
        <w:tblPrEx>
          <w:tblLayout w:type="fixed"/>
          <w:tblCellMar>
            <w:top w:w="0" w:type="dxa"/>
            <w:left w:w="0" w:type="dxa"/>
            <w:bottom w:w="0" w:type="dxa"/>
            <w:right w:w="0" w:type="dxa"/>
          </w:tblCellMar>
        </w:tblPrEx>
        <w:trPr>
          <w:trHeight w:val="542" w:hRule="atLeast"/>
        </w:trPr>
        <w:tc>
          <w:tcPr>
            <w:tcW w:w="1209"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188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160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155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kern w:val="0"/>
                <w:sz w:val="28"/>
                <w:szCs w:val="28"/>
              </w:rPr>
            </w:pPr>
          </w:p>
        </w:tc>
        <w:tc>
          <w:tcPr>
            <w:tcW w:w="1775"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253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233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28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r>
      <w:tr>
        <w:tblPrEx>
          <w:tblLayout w:type="fixed"/>
          <w:tblCellMar>
            <w:top w:w="0" w:type="dxa"/>
            <w:left w:w="0" w:type="dxa"/>
            <w:bottom w:w="0" w:type="dxa"/>
            <w:right w:w="0" w:type="dxa"/>
          </w:tblCellMar>
        </w:tblPrEx>
        <w:trPr>
          <w:trHeight w:val="542" w:hRule="atLeast"/>
        </w:trPr>
        <w:tc>
          <w:tcPr>
            <w:tcW w:w="1209" w:type="dxa"/>
            <w:tcBorders>
              <w:top w:val="nil"/>
              <w:left w:val="single" w:color="auto" w:sz="4" w:space="0"/>
              <w:bottom w:val="nil"/>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1889" w:type="dxa"/>
            <w:tcBorders>
              <w:top w:val="nil"/>
              <w:left w:val="nil"/>
              <w:bottom w:val="nil"/>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1606" w:type="dxa"/>
            <w:tcBorders>
              <w:top w:val="nil"/>
              <w:left w:val="nil"/>
              <w:bottom w:val="nil"/>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1556" w:type="dxa"/>
            <w:tcBorders>
              <w:top w:val="nil"/>
              <w:left w:val="nil"/>
              <w:bottom w:val="nil"/>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kern w:val="0"/>
                <w:sz w:val="28"/>
                <w:szCs w:val="28"/>
              </w:rPr>
            </w:pPr>
          </w:p>
        </w:tc>
        <w:tc>
          <w:tcPr>
            <w:tcW w:w="1775" w:type="dxa"/>
            <w:tcBorders>
              <w:top w:val="nil"/>
              <w:left w:val="nil"/>
              <w:bottom w:val="nil"/>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2537" w:type="dxa"/>
            <w:tcBorders>
              <w:top w:val="nil"/>
              <w:left w:val="nil"/>
              <w:bottom w:val="nil"/>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2332" w:type="dxa"/>
            <w:tcBorders>
              <w:top w:val="nil"/>
              <w:left w:val="nil"/>
              <w:bottom w:val="nil"/>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c>
          <w:tcPr>
            <w:tcW w:w="2816" w:type="dxa"/>
            <w:tcBorders>
              <w:top w:val="nil"/>
              <w:left w:val="nil"/>
              <w:bottom w:val="nil"/>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sz w:val="28"/>
                <w:szCs w:val="28"/>
              </w:rPr>
            </w:pPr>
            <w:r>
              <w:rPr>
                <w:rFonts w:hint="eastAsia" w:ascii="宋体" w:hAnsi="宋体" w:eastAsia="宋体" w:cs="宋体"/>
                <w:kern w:val="0"/>
                <w:sz w:val="28"/>
                <w:szCs w:val="28"/>
              </w:rPr>
              <w:t>　</w:t>
            </w:r>
          </w:p>
        </w:tc>
      </w:tr>
      <w:tr>
        <w:tblPrEx>
          <w:tblLayout w:type="fixed"/>
          <w:tblCellMar>
            <w:top w:w="0" w:type="dxa"/>
            <w:left w:w="0" w:type="dxa"/>
            <w:bottom w:w="0" w:type="dxa"/>
            <w:right w:w="0" w:type="dxa"/>
          </w:tblCellMar>
        </w:tblPrEx>
        <w:trPr>
          <w:trHeight w:val="546" w:hRule="atLeast"/>
        </w:trPr>
        <w:tc>
          <w:tcPr>
            <w:tcW w:w="120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w:t>
            </w:r>
          </w:p>
        </w:tc>
        <w:tc>
          <w:tcPr>
            <w:tcW w:w="1889"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w:t>
            </w:r>
          </w:p>
        </w:tc>
        <w:tc>
          <w:tcPr>
            <w:tcW w:w="1606"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w:t>
            </w:r>
          </w:p>
        </w:tc>
        <w:tc>
          <w:tcPr>
            <w:tcW w:w="1556"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kern w:val="0"/>
                <w:sz w:val="22"/>
                <w:szCs w:val="22"/>
              </w:rPr>
            </w:pPr>
          </w:p>
        </w:tc>
        <w:tc>
          <w:tcPr>
            <w:tcW w:w="1775"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w:t>
            </w:r>
          </w:p>
        </w:tc>
        <w:tc>
          <w:tcPr>
            <w:tcW w:w="2537"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w:t>
            </w:r>
          </w:p>
        </w:tc>
        <w:tc>
          <w:tcPr>
            <w:tcW w:w="2332"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w:t>
            </w:r>
          </w:p>
        </w:tc>
        <w:tc>
          <w:tcPr>
            <w:tcW w:w="2816"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w:t>
            </w:r>
          </w:p>
        </w:tc>
      </w:tr>
    </w:tbl>
    <w:p>
      <w:pPr>
        <w:spacing w:line="560" w:lineRule="exact"/>
        <w:rPr>
          <w:rFonts w:ascii="方正仿宋_GBK" w:hAnsi="宋体" w:cs="宋体"/>
          <w:kern w:val="0"/>
          <w:sz w:val="28"/>
          <w:szCs w:val="28"/>
        </w:rPr>
      </w:pPr>
      <w:r>
        <w:rPr>
          <w:rFonts w:hint="eastAsia" w:ascii="方正仿宋_GBK" w:hAnsi="宋体" w:cs="宋体"/>
          <w:kern w:val="0"/>
          <w:sz w:val="28"/>
          <w:szCs w:val="28"/>
        </w:rPr>
        <w:t>镇街主要领导（签字）：        财政所负责人（签字）：                      复核人（签字）：</w:t>
      </w:r>
    </w:p>
    <w:p>
      <w:pPr>
        <w:rPr>
          <w:rFonts w:ascii="方正仿宋_GBK" w:hAnsi="宋体" w:cs="宋体"/>
          <w:kern w:val="0"/>
          <w:sz w:val="28"/>
          <w:szCs w:val="28"/>
        </w:rPr>
      </w:pPr>
      <w:r>
        <w:rPr>
          <w:rFonts w:hint="eastAsia" w:ascii="方正仿宋_GBK" w:hAnsi="宋体" w:cs="宋体"/>
          <w:kern w:val="0"/>
          <w:sz w:val="28"/>
          <w:szCs w:val="28"/>
        </w:rPr>
        <w:t>镇街分管领导（签字）：        镇街农业服务中心负责人（签字）：            复核人（签字）：</w:t>
      </w:r>
    </w:p>
    <w:p>
      <w:pPr>
        <w:rPr>
          <w:rFonts w:ascii="方正黑体_GBK" w:eastAsia="方正黑体_GBK" w:cs="方正黑体_GBK"/>
          <w:szCs w:val="32"/>
        </w:rPr>
        <w:sectPr>
          <w:pgSz w:w="16838" w:h="11906" w:orient="landscape"/>
          <w:pgMar w:top="215" w:right="567" w:bottom="283" w:left="567" w:header="851" w:footer="1587" w:gutter="0"/>
          <w:pgNumType w:fmt="numberInDash"/>
          <w:cols w:space="0" w:num="1"/>
          <w:docGrid w:linePitch="312" w:charSpace="0"/>
        </w:sectPr>
      </w:pPr>
    </w:p>
    <w:p>
      <w:pPr>
        <w:pStyle w:val="2"/>
        <w:rPr>
          <w:rFonts w:ascii="方正仿宋_GBK" w:hAnsi="方正仿宋_GBK" w:cs="方正仿宋_GBK"/>
          <w:sz w:val="28"/>
          <w:szCs w:val="28"/>
        </w:rPr>
      </w:pPr>
    </w:p>
    <w:p>
      <w:pPr>
        <w:pStyle w:val="2"/>
        <w:rPr>
          <w:rFonts w:ascii="方正仿宋_GBK" w:hAnsi="方正仿宋_GBK" w:cs="方正仿宋_GBK"/>
          <w:sz w:val="28"/>
          <w:szCs w:val="28"/>
        </w:rPr>
      </w:pPr>
    </w:p>
    <w:p>
      <w:pPr>
        <w:pStyle w:val="2"/>
        <w:rPr>
          <w:rFonts w:ascii="方正仿宋_GBK" w:hAnsi="方正仿宋_GBK" w:cs="方正仿宋_GBK"/>
          <w:sz w:val="28"/>
          <w:szCs w:val="28"/>
        </w:rPr>
      </w:pPr>
    </w:p>
    <w:p>
      <w:pPr>
        <w:pStyle w:val="2"/>
        <w:rPr>
          <w:rFonts w:ascii="方正仿宋_GBK" w:hAnsi="方正仿宋_GBK" w:cs="方正仿宋_GBK"/>
          <w:sz w:val="28"/>
          <w:szCs w:val="28"/>
        </w:rPr>
      </w:pPr>
    </w:p>
    <w:p>
      <w:pPr>
        <w:pStyle w:val="2"/>
        <w:rPr>
          <w:rFonts w:ascii="方正仿宋_GBK" w:hAnsi="方正仿宋_GBK" w:cs="方正仿宋_GBK"/>
          <w:sz w:val="28"/>
          <w:szCs w:val="28"/>
        </w:rPr>
      </w:pPr>
    </w:p>
    <w:p>
      <w:pPr>
        <w:pStyle w:val="2"/>
        <w:rPr>
          <w:rFonts w:ascii="方正仿宋_GBK" w:hAnsi="方正仿宋_GBK" w:cs="方正仿宋_GBK"/>
          <w:sz w:val="28"/>
          <w:szCs w:val="28"/>
        </w:rPr>
      </w:pPr>
    </w:p>
    <w:p>
      <w:pPr>
        <w:pStyle w:val="2"/>
        <w:rPr>
          <w:rFonts w:ascii="方正仿宋_GBK" w:hAnsi="方正仿宋_GBK" w:cs="方正仿宋_GBK"/>
          <w:sz w:val="28"/>
          <w:szCs w:val="28"/>
        </w:rPr>
      </w:pPr>
    </w:p>
    <w:p>
      <w:pPr>
        <w:pStyle w:val="2"/>
        <w:rPr>
          <w:rFonts w:ascii="方正仿宋_GBK" w:hAnsi="方正仿宋_GBK" w:cs="方正仿宋_GBK"/>
          <w:sz w:val="28"/>
          <w:szCs w:val="28"/>
        </w:rPr>
      </w:pPr>
    </w:p>
    <w:p>
      <w:pPr>
        <w:pStyle w:val="2"/>
        <w:rPr>
          <w:rFonts w:ascii="方正仿宋_GBK" w:hAnsi="方正仿宋_GBK" w:cs="方正仿宋_GBK"/>
          <w:sz w:val="28"/>
          <w:szCs w:val="28"/>
        </w:rPr>
      </w:pPr>
    </w:p>
    <w:p>
      <w:pPr>
        <w:pStyle w:val="2"/>
        <w:ind w:firstLine="0"/>
        <w:rPr>
          <w:rFonts w:ascii="方正仿宋_GBK" w:hAnsi="方正仿宋_GBK" w:cs="方正仿宋_GBK"/>
          <w:sz w:val="28"/>
          <w:szCs w:val="28"/>
        </w:rPr>
      </w:pPr>
    </w:p>
    <w:p>
      <w:pPr>
        <w:pStyle w:val="2"/>
        <w:ind w:firstLine="0"/>
        <w:rPr>
          <w:rFonts w:ascii="方正仿宋_GBK" w:hAnsi="方正仿宋_GBK" w:cs="方正仿宋_GBK"/>
          <w:sz w:val="28"/>
          <w:szCs w:val="28"/>
        </w:rPr>
      </w:pPr>
    </w:p>
    <w:p>
      <w:pPr>
        <w:pStyle w:val="2"/>
        <w:ind w:firstLine="0"/>
        <w:rPr>
          <w:rFonts w:ascii="方正仿宋_GBK" w:hAnsi="方正仿宋_GBK" w:cs="方正仿宋_GBK"/>
          <w:sz w:val="28"/>
          <w:szCs w:val="28"/>
        </w:rPr>
      </w:pPr>
    </w:p>
    <w:p>
      <w:pPr>
        <w:pStyle w:val="2"/>
        <w:ind w:firstLine="0"/>
        <w:rPr>
          <w:rFonts w:ascii="方正仿宋_GBK" w:hAnsi="方正仿宋_GBK" w:cs="方正仿宋_GBK"/>
          <w:sz w:val="28"/>
          <w:szCs w:val="28"/>
        </w:rPr>
      </w:pPr>
    </w:p>
    <w:p>
      <w:pPr>
        <w:pStyle w:val="2"/>
        <w:ind w:firstLine="0"/>
        <w:rPr>
          <w:rFonts w:ascii="方正仿宋_GBK" w:hAnsi="方正仿宋_GBK" w:cs="方正仿宋_GBK"/>
          <w:sz w:val="28"/>
          <w:szCs w:val="28"/>
        </w:rPr>
      </w:pPr>
    </w:p>
    <w:p>
      <w:pPr>
        <w:pStyle w:val="2"/>
        <w:ind w:firstLine="0"/>
        <w:rPr>
          <w:rFonts w:ascii="方正仿宋_GBK" w:hAnsi="方正仿宋_GBK" w:cs="方正仿宋_GBK"/>
          <w:sz w:val="28"/>
          <w:szCs w:val="28"/>
        </w:rPr>
      </w:pPr>
    </w:p>
    <w:p>
      <w:pPr>
        <w:pStyle w:val="2"/>
        <w:ind w:firstLine="0"/>
        <w:rPr>
          <w:rFonts w:hint="eastAsia" w:ascii="方正仿宋_GBK" w:hAnsi="方正仿宋_GBK" w:cs="方正仿宋_GBK"/>
          <w:sz w:val="28"/>
          <w:szCs w:val="28"/>
        </w:rPr>
      </w:pPr>
    </w:p>
    <w:p>
      <w:pPr>
        <w:pStyle w:val="2"/>
        <w:ind w:firstLine="0"/>
        <w:rPr>
          <w:rFonts w:hint="eastAsia" w:ascii="方正仿宋_GBK" w:hAnsi="方正仿宋_GBK" w:cs="方正仿宋_GBK"/>
          <w:sz w:val="28"/>
          <w:szCs w:val="28"/>
        </w:rPr>
      </w:pPr>
    </w:p>
    <w:p>
      <w:pPr>
        <w:pStyle w:val="2"/>
        <w:ind w:firstLine="0"/>
        <w:rPr>
          <w:rFonts w:hint="eastAsia" w:ascii="方正仿宋_GBK" w:hAnsi="方正仿宋_GBK" w:cs="方正仿宋_GBK"/>
          <w:sz w:val="28"/>
          <w:szCs w:val="28"/>
        </w:rPr>
      </w:pPr>
    </w:p>
    <w:p>
      <w:pPr>
        <w:pStyle w:val="2"/>
        <w:ind w:firstLine="0"/>
        <w:rPr>
          <w:rFonts w:hint="eastAsia" w:ascii="方正仿宋_GBK" w:hAnsi="方正仿宋_GBK" w:cs="方正仿宋_GBK"/>
          <w:sz w:val="28"/>
          <w:szCs w:val="28"/>
        </w:rPr>
      </w:pPr>
    </w:p>
    <w:p>
      <w:pPr>
        <w:pStyle w:val="2"/>
        <w:ind w:firstLine="0"/>
        <w:rPr>
          <w:rFonts w:hint="eastAsia" w:ascii="方正仿宋_GBK" w:hAnsi="方正仿宋_GBK" w:cs="方正仿宋_GBK"/>
          <w:sz w:val="28"/>
          <w:szCs w:val="28"/>
        </w:rPr>
      </w:pPr>
    </w:p>
    <w:p>
      <w:pPr>
        <w:pStyle w:val="2"/>
        <w:ind w:firstLine="0"/>
        <w:rPr>
          <w:rFonts w:hint="eastAsia" w:ascii="方正仿宋_GBK" w:hAnsi="方正仿宋_GBK" w:cs="方正仿宋_GBK"/>
          <w:sz w:val="28"/>
          <w:szCs w:val="28"/>
        </w:rPr>
      </w:pPr>
    </w:p>
    <w:p>
      <w:pPr>
        <w:pStyle w:val="2"/>
        <w:ind w:firstLine="0"/>
        <w:rPr>
          <w:rFonts w:hint="eastAsia" w:ascii="方正仿宋_GBK" w:hAnsi="方正仿宋_GBK" w:cs="方正仿宋_GBK"/>
          <w:sz w:val="28"/>
          <w:szCs w:val="28"/>
        </w:rPr>
      </w:pPr>
    </w:p>
    <w:p>
      <w:pPr>
        <w:pStyle w:val="2"/>
        <w:ind w:firstLine="0"/>
        <w:rPr>
          <w:rFonts w:hint="eastAsia" w:ascii="方正仿宋_GBK" w:hAnsi="方正仿宋_GBK" w:cs="方正仿宋_GBK"/>
          <w:sz w:val="28"/>
          <w:szCs w:val="28"/>
        </w:rPr>
      </w:pPr>
    </w:p>
    <w:p>
      <w:pPr>
        <w:pStyle w:val="2"/>
        <w:ind w:firstLine="0"/>
        <w:rPr>
          <w:rFonts w:hint="eastAsia" w:ascii="方正仿宋_GBK" w:hAnsi="方正仿宋_GBK" w:cs="方正仿宋_GBK"/>
          <w:sz w:val="28"/>
          <w:szCs w:val="28"/>
        </w:rPr>
      </w:pPr>
    </w:p>
    <w:p>
      <w:pPr>
        <w:pStyle w:val="2"/>
        <w:ind w:firstLine="0"/>
        <w:rPr>
          <w:rFonts w:hint="eastAsia" w:ascii="方正仿宋_GBK" w:hAnsi="方正仿宋_GBK" w:cs="方正仿宋_GBK"/>
          <w:sz w:val="28"/>
          <w:szCs w:val="28"/>
        </w:rPr>
      </w:pPr>
    </w:p>
    <w:p>
      <w:pPr>
        <w:pStyle w:val="2"/>
        <w:ind w:firstLine="0"/>
        <w:rPr>
          <w:rFonts w:hint="eastAsia" w:ascii="方正仿宋_GBK" w:hAnsi="方正仿宋_GBK" w:cs="方正仿宋_GBK"/>
          <w:sz w:val="28"/>
          <w:szCs w:val="28"/>
        </w:rPr>
      </w:pPr>
    </w:p>
    <w:p>
      <w:pPr>
        <w:pStyle w:val="2"/>
        <w:ind w:firstLine="0"/>
        <w:rPr>
          <w:rFonts w:hint="eastAsia" w:ascii="方正仿宋_GBK" w:hAnsi="方正仿宋_GBK" w:cs="方正仿宋_GBK"/>
          <w:sz w:val="28"/>
          <w:szCs w:val="28"/>
        </w:rPr>
      </w:pPr>
    </w:p>
    <w:p>
      <w:pPr>
        <w:pStyle w:val="2"/>
        <w:ind w:firstLine="0"/>
        <w:rPr>
          <w:rFonts w:hint="eastAsia" w:ascii="方正仿宋_GBK" w:hAnsi="方正仿宋_GBK" w:cs="方正仿宋_GBK"/>
          <w:sz w:val="28"/>
          <w:szCs w:val="28"/>
        </w:rPr>
      </w:pPr>
    </w:p>
    <w:p>
      <w:pPr>
        <w:pStyle w:val="2"/>
        <w:ind w:firstLine="0"/>
        <w:rPr>
          <w:rFonts w:ascii="方正仿宋_GBK" w:hAnsi="方正仿宋_GBK" w:cs="方正仿宋_GBK"/>
          <w:sz w:val="28"/>
          <w:szCs w:val="28"/>
        </w:rPr>
      </w:pPr>
    </w:p>
    <w:p>
      <w:pPr>
        <w:pStyle w:val="2"/>
        <w:ind w:firstLine="0"/>
        <w:rPr>
          <w:rFonts w:ascii="方正仿宋_GBK" w:hAnsi="方正仿宋_GBK" w:cs="方正仿宋_GBK"/>
          <w:sz w:val="28"/>
          <w:szCs w:val="28"/>
        </w:rPr>
      </w:pPr>
    </w:p>
    <w:p>
      <w:pPr>
        <w:pStyle w:val="2"/>
        <w:ind w:firstLine="0"/>
        <w:rPr>
          <w:rFonts w:ascii="方正仿宋_GBK" w:hAnsi="方正仿宋_GBK" w:cs="方正仿宋_GBK"/>
          <w:sz w:val="28"/>
          <w:szCs w:val="28"/>
        </w:rPr>
      </w:pPr>
    </w:p>
    <w:p>
      <w:pPr>
        <w:pStyle w:val="2"/>
        <w:ind w:firstLine="0"/>
        <w:rPr>
          <w:rFonts w:ascii="方正仿宋_GBK" w:hAnsi="方正仿宋_GBK" w:cs="方正仿宋_GBK"/>
          <w:sz w:val="28"/>
          <w:szCs w:val="28"/>
        </w:rPr>
      </w:pPr>
    </w:p>
    <w:p>
      <w:pPr>
        <w:pStyle w:val="2"/>
        <w:ind w:firstLine="0"/>
        <w:rPr>
          <w:rFonts w:hint="eastAsia" w:ascii="方正仿宋_GBK" w:hAnsi="方正仿宋_GBK" w:cs="方正仿宋_GBK"/>
          <w:sz w:val="28"/>
          <w:szCs w:val="28"/>
        </w:rPr>
      </w:pPr>
    </w:p>
    <w:p>
      <w:pPr>
        <w:pStyle w:val="2"/>
        <w:ind w:firstLine="0"/>
        <w:rPr>
          <w:rFonts w:hint="eastAsia" w:ascii="方正仿宋_GBK" w:hAnsi="方正仿宋_GBK" w:cs="方正仿宋_GBK"/>
          <w:sz w:val="28"/>
          <w:szCs w:val="28"/>
        </w:rPr>
      </w:pPr>
    </w:p>
    <w:p>
      <w:pPr>
        <w:pStyle w:val="2"/>
        <w:ind w:firstLine="0"/>
        <w:rPr>
          <w:rFonts w:hint="eastAsia" w:ascii="方正仿宋_GBK" w:hAnsi="方正仿宋_GBK" w:cs="方正仿宋_GBK"/>
          <w:sz w:val="28"/>
          <w:szCs w:val="28"/>
        </w:rPr>
      </w:pPr>
    </w:p>
    <w:p>
      <w:pPr>
        <w:pStyle w:val="2"/>
        <w:ind w:firstLine="0"/>
        <w:rPr>
          <w:rFonts w:hint="eastAsia" w:ascii="方正仿宋_GBK" w:hAnsi="方正仿宋_GBK" w:cs="方正仿宋_GBK"/>
          <w:sz w:val="28"/>
          <w:szCs w:val="28"/>
        </w:rPr>
      </w:pPr>
    </w:p>
    <w:p>
      <w:pPr>
        <w:pStyle w:val="2"/>
        <w:ind w:firstLine="0"/>
        <w:rPr>
          <w:rFonts w:hint="eastAsia" w:ascii="方正仿宋_GBK" w:hAnsi="方正仿宋_GBK" w:cs="方正仿宋_GBK"/>
          <w:sz w:val="28"/>
          <w:szCs w:val="28"/>
        </w:rPr>
      </w:pPr>
    </w:p>
    <w:p>
      <w:pPr>
        <w:pStyle w:val="2"/>
        <w:ind w:firstLine="0"/>
        <w:rPr>
          <w:rFonts w:hint="eastAsia" w:ascii="方正仿宋_GBK" w:hAnsi="方正仿宋_GBK" w:cs="方正仿宋_GBK"/>
          <w:sz w:val="28"/>
          <w:szCs w:val="28"/>
        </w:rPr>
      </w:pPr>
    </w:p>
    <w:p>
      <w:pPr>
        <w:pStyle w:val="2"/>
        <w:ind w:firstLine="0"/>
        <w:rPr>
          <w:rFonts w:hint="eastAsia" w:ascii="方正仿宋_GBK" w:hAnsi="方正仿宋_GBK" w:cs="方正仿宋_GBK"/>
          <w:sz w:val="28"/>
          <w:szCs w:val="28"/>
        </w:rPr>
      </w:pPr>
    </w:p>
    <w:p>
      <w:pPr>
        <w:pStyle w:val="2"/>
        <w:ind w:firstLine="0"/>
        <w:rPr>
          <w:rFonts w:hint="eastAsia" w:ascii="方正仿宋_GBK" w:hAnsi="方正仿宋_GBK" w:cs="方正仿宋_GBK"/>
          <w:sz w:val="28"/>
          <w:szCs w:val="28"/>
        </w:rPr>
      </w:pPr>
    </w:p>
    <w:p>
      <w:pPr>
        <w:pStyle w:val="2"/>
        <w:ind w:firstLine="0"/>
        <w:rPr>
          <w:rFonts w:hint="eastAsia" w:ascii="方正仿宋_GBK" w:hAnsi="方正仿宋_GBK" w:cs="方正仿宋_GBK"/>
          <w:sz w:val="28"/>
          <w:szCs w:val="28"/>
        </w:rPr>
      </w:pPr>
    </w:p>
    <w:p>
      <w:pPr>
        <w:pStyle w:val="2"/>
        <w:ind w:firstLine="0"/>
        <w:rPr>
          <w:rFonts w:ascii="方正仿宋_GBK" w:hAnsi="方正仿宋_GBK" w:cs="方正仿宋_GBK"/>
          <w:sz w:val="28"/>
          <w:szCs w:val="28"/>
        </w:rPr>
      </w:pPr>
    </w:p>
    <w:p>
      <w:pPr>
        <w:pStyle w:val="2"/>
        <w:ind w:left="-848" w:leftChars="-404" w:right="-907" w:rightChars="-432" w:firstLine="0"/>
        <w:rPr>
          <w:rFonts w:ascii="方正仿宋_GBK" w:hAnsi="方正仿宋_GBK" w:cs="方正仿宋_GBK"/>
          <w:sz w:val="28"/>
          <w:szCs w:val="28"/>
        </w:rPr>
      </w:pPr>
    </w:p>
    <w:p>
      <w:pPr>
        <w:pStyle w:val="2"/>
        <w:ind w:left="-848" w:leftChars="-404" w:right="-907" w:rightChars="-432" w:firstLine="0"/>
        <w:rPr>
          <w:rFonts w:ascii="方正仿宋_GBK" w:hAnsi="方正仿宋_GBK" w:cs="方正仿宋_GBK"/>
          <w:sz w:val="28"/>
          <w:szCs w:val="28"/>
        </w:rPr>
      </w:pPr>
    </w:p>
    <w:p>
      <w:pPr>
        <w:pBdr>
          <w:top w:val="single" w:color="auto" w:sz="4" w:space="1"/>
          <w:bottom w:val="single" w:color="auto" w:sz="8" w:space="1"/>
        </w:pBdr>
        <w:spacing w:line="600" w:lineRule="exact"/>
        <w:ind w:left="5312" w:leftChars="-404" w:right="-907" w:rightChars="-432" w:hanging="6160" w:hangingChars="2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重庆市巴南区财政局办公室                          2022年3月24日印发</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50574"/>
      <w:docPartObj>
        <w:docPartGallery w:val="AutoText"/>
      </w:docPartObj>
    </w:sdtPr>
    <w:sdtEndPr>
      <w:rPr>
        <w:rFonts w:asciiTheme="minorEastAsia" w:hAnsiTheme="minorEastAsia"/>
        <w:sz w:val="28"/>
        <w:szCs w:val="28"/>
      </w:rPr>
    </w:sdtEndPr>
    <w:sdtContent>
      <w:p>
        <w:pPr>
          <w:pStyle w:val="4"/>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50577"/>
      <w:docPartObj>
        <w:docPartGallery w:val="AutoText"/>
      </w:docPartObj>
    </w:sdtPr>
    <w:sdtEndPr>
      <w:rPr>
        <w:rFonts w:asciiTheme="minorEastAsia" w:hAnsiTheme="minorEastAsia"/>
        <w:sz w:val="28"/>
        <w:szCs w:val="28"/>
      </w:rPr>
    </w:sdtEndPr>
    <w:sdtContent>
      <w:p>
        <w:pPr>
          <w:pStyle w:val="4"/>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sz w:val="1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39090" cy="466725"/>
              <wp:effectExtent l="0" t="0" r="0" b="0"/>
              <wp:wrapNone/>
              <wp:docPr id="8" name="文本框 8"/>
              <wp:cNvGraphicFramePr/>
              <a:graphic xmlns:a="http://schemas.openxmlformats.org/drawingml/2006/main">
                <a:graphicData uri="http://schemas.microsoft.com/office/word/2010/wordprocessingShape">
                  <wps:wsp>
                    <wps:cNvSpPr txBox="1"/>
                    <wps:spPr>
                      <a:xfrm>
                        <a:off x="0" y="0"/>
                        <a:ext cx="339090" cy="466725"/>
                      </a:xfrm>
                      <a:prstGeom prst="rect">
                        <a:avLst/>
                      </a:prstGeom>
                      <a:noFill/>
                      <a:ln w="9525">
                        <a:noFill/>
                      </a:ln>
                      <a:effectLst/>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- 8 -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36.75pt;width:26.7pt;mso-position-horizontal:outside;mso-position-horizontal-relative:margin;mso-wrap-style:none;z-index:251659264;mso-width-relative:page;mso-height-relative:page;" filled="f" stroked="f" coordsize="21600,21600" o:gfxdata="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9SSSNEAAAADAQAADwAAAAAAAAABACAAAAAiAAAAZHJzL2Rvd25yZXYueG1sUEsBAhQA&#10;FAAAAAgAh07iQBmQD7zAAQAAYAMAAA4AAAAAAAAAAQAgAAAAIA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- 8 -</w:t>
                    </w:r>
                    <w:r>
                      <w:rPr>
                        <w:rFonts w:hint="eastAsia" w:ascii="宋体" w:hAnsi="宋体" w:eastAsia="宋体" w:cs="宋体"/>
                        <w:sz w:val="28"/>
                        <w:szCs w:val="28"/>
                      </w:rPr>
                      <w:fldChar w:fldCharType="end"/>
                    </w:r>
                  </w:p>
                </w:txbxContent>
              </v:textbox>
            </v:shape>
          </w:pict>
        </mc:Fallback>
      </mc:AlternateContent>
    </w:r>
    <w:r>
      <w:rPr>
        <w:rFonts w:ascii="宋体" w:hAnsi="宋体" w:eastAsia="宋体" w:cs="宋体"/>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2336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9525">
                        <a:noFill/>
                      </a:ln>
                      <a:effectLst/>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4pt;width:9.05pt;mso-position-horizontal:outside;mso-position-horizontal-relative:margin;mso-wrap-style:none;z-index:251660288;mso-width-relative:page;mso-height-relative:page;" filled="f" stroked="f" coordsize="21600,21600" o:gfxdata="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ZtGBHQAAAAAwEAAA8AAAAAAAAAAQAgAAAAIgAAAGRycy9kb3ducmV2LnhtbFBLAQIU&#10;ABQAAAAIAIdO4kCHxG6/wgEAAGADAAAOAAAAAAAAAAEAIAAAAB8BAABkcnMvZTJvRG9jLnhtbFBL&#10;BQYAAAAABgAGAFkBAABTBQAAAAA=&#10;">
              <v:fill on="f" focussize="0,0"/>
              <v:stroke on="f"/>
              <v:imagedata o:title=""/>
              <o:lock v:ext="edit" aspectratio="f"/>
              <v:textbox inset="0mm,0mm,0mm,0mm" style="mso-fit-shape-to-text:t;">
                <w:txbxContent>
                  <w:p/>
                </w:txbxContent>
              </v:textbox>
            </v:shape>
          </w:pict>
        </mc:Fallback>
      </mc:AlternateContent>
    </w:r>
  </w:p>
  <w:p>
    <w:pPr>
      <w:pStyle w:val="4"/>
      <w:ind w:right="360" w:firstLine="360"/>
      <w:rPr>
        <w:rStyle w:val="8"/>
        <w:rFonts w:ascii="宋体" w:hAnsi="宋体" w:eastAsia="宋体" w:cs="宋体"/>
        <w:sz w:val="28"/>
        <w:szCs w:val="28"/>
      </w:rPr>
    </w:pP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29B"/>
    <w:rsid w:val="0002329B"/>
    <w:rsid w:val="00104C61"/>
    <w:rsid w:val="00144982"/>
    <w:rsid w:val="002D04F5"/>
    <w:rsid w:val="003C6954"/>
    <w:rsid w:val="003D2632"/>
    <w:rsid w:val="00532742"/>
    <w:rsid w:val="00667410"/>
    <w:rsid w:val="00790994"/>
    <w:rsid w:val="007D7326"/>
    <w:rsid w:val="007F318C"/>
    <w:rsid w:val="007F5E52"/>
    <w:rsid w:val="00985113"/>
    <w:rsid w:val="00B07354"/>
    <w:rsid w:val="00B1674C"/>
    <w:rsid w:val="00B2040E"/>
    <w:rsid w:val="00B74A80"/>
    <w:rsid w:val="00C03586"/>
    <w:rsid w:val="00C44477"/>
    <w:rsid w:val="00D37DCD"/>
    <w:rsid w:val="00D41C3A"/>
    <w:rsid w:val="00D50009"/>
    <w:rsid w:val="00D667E0"/>
    <w:rsid w:val="00E849A3"/>
    <w:rsid w:val="00E917D8"/>
    <w:rsid w:val="00EB0AAD"/>
    <w:rsid w:val="00FD4578"/>
    <w:rsid w:val="02F00361"/>
    <w:rsid w:val="039C28A1"/>
    <w:rsid w:val="04A17B34"/>
    <w:rsid w:val="05DC2CE8"/>
    <w:rsid w:val="094E48A6"/>
    <w:rsid w:val="0A1969BC"/>
    <w:rsid w:val="0E585118"/>
    <w:rsid w:val="0EBE5A55"/>
    <w:rsid w:val="18D605BF"/>
    <w:rsid w:val="1DBD695C"/>
    <w:rsid w:val="2BD257C0"/>
    <w:rsid w:val="2BE717B9"/>
    <w:rsid w:val="2D1B030E"/>
    <w:rsid w:val="2DAB5EDA"/>
    <w:rsid w:val="2FEA7335"/>
    <w:rsid w:val="303804E9"/>
    <w:rsid w:val="329A2C60"/>
    <w:rsid w:val="363C3C86"/>
    <w:rsid w:val="3A34677D"/>
    <w:rsid w:val="3A44779A"/>
    <w:rsid w:val="3ABB2569"/>
    <w:rsid w:val="3BB1304D"/>
    <w:rsid w:val="3C780B1C"/>
    <w:rsid w:val="3D935B71"/>
    <w:rsid w:val="406D23A0"/>
    <w:rsid w:val="408F6B7F"/>
    <w:rsid w:val="40AF57F9"/>
    <w:rsid w:val="48E331F0"/>
    <w:rsid w:val="49375D0C"/>
    <w:rsid w:val="4B380A77"/>
    <w:rsid w:val="4C2337E5"/>
    <w:rsid w:val="51D14C6A"/>
    <w:rsid w:val="55BD205C"/>
    <w:rsid w:val="58602ABA"/>
    <w:rsid w:val="58DE4F7C"/>
    <w:rsid w:val="590A706E"/>
    <w:rsid w:val="598C35F1"/>
    <w:rsid w:val="5EA32A34"/>
    <w:rsid w:val="5EA4700C"/>
    <w:rsid w:val="60B96623"/>
    <w:rsid w:val="614E780C"/>
    <w:rsid w:val="6A10666B"/>
    <w:rsid w:val="6D3B440F"/>
    <w:rsid w:val="704F794D"/>
    <w:rsid w:val="78BE4C87"/>
    <w:rsid w:val="7D2611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缩进）"/>
    <w:basedOn w:val="1"/>
    <w:qFormat/>
    <w:uiPriority w:val="0"/>
    <w:pPr>
      <w:spacing w:line="594" w:lineRule="exact"/>
      <w:ind w:firstLine="482"/>
    </w:pPr>
    <w:rPr>
      <w:rFonts w:eastAsia="方正仿宋_GBK"/>
      <w:sz w:val="32"/>
    </w:rPr>
  </w:style>
  <w:style w:type="paragraph" w:styleId="3">
    <w:name w:val="Body Text Indent 2"/>
    <w:basedOn w:val="1"/>
    <w:qFormat/>
    <w:uiPriority w:val="0"/>
    <w:pPr>
      <w:ind w:firstLine="640" w:firstLineChars="200"/>
    </w:pPr>
    <w:rPr>
      <w:rFonts w:ascii="仿宋_GB2312" w:eastAsia="仿宋_GB2312"/>
      <w:szCs w:val="32"/>
    </w:rPr>
  </w:style>
  <w:style w:type="paragraph" w:styleId="4">
    <w:name w:val="footer"/>
    <w:basedOn w:val="1"/>
    <w:next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8">
    <w:name w:val="page number"/>
    <w:basedOn w:val="7"/>
    <w:qFormat/>
    <w:uiPriority w:val="0"/>
  </w:style>
  <w:style w:type="character" w:customStyle="1" w:styleId="10">
    <w:name w:val="页脚 Char"/>
    <w:basedOn w:val="7"/>
    <w:link w:val="4"/>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2061"/>
    <customShpInfo spid="_x0000_s2062"/>
    <customShpInfo spid="_x0000_s206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50E06-BC73-44DF-A764-802525C9162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371</Words>
  <Characters>2119</Characters>
  <Lines>17</Lines>
  <Paragraphs>4</Paragraphs>
  <TotalTime>16</TotalTime>
  <ScaleCrop>false</ScaleCrop>
  <LinksUpToDate>false</LinksUpToDate>
  <CharactersWithSpaces>2486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2022-03-28T09:07:00Z</dcterms:created>
  <dc:creator>Administrator</dc:creator>
  <cp:lastModifiedBy>农委办公室</cp:lastModifiedBy>
  <cp:lastPrinted>2022-03-28T09:20:00Z</cp:lastPrinted>
  <dcterms:modified xsi:type="dcterms:W3CDTF">2022-08-28T06:42:42Z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