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现场资格复审所需材料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网上报名系统打印的报名表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重庆国际人才交流大会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巴南区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事业单位考核招聘紧缺高层次人才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现场资格审查表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》（附件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，单页正反两面打印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.身份证原件及复印件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（正反面）。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毕业证、学位证原件及复印件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，国（境）外高校毕业生还须提供教育部中国留学服务中心认证；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境内202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届毕业生：就业推荐表、学生证、成绩单及其他应聘佐证材料（加盖学校公章）；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境外202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届毕业生：入学证明、学生证、成绩单及相应正规机构翻译资料（盖翻译公司鲜章）等佐证材料；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.“岗位”及“专业”方向证明：毕业院校依据所学专业学科出具相应方向证明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毕业成绩单；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要求的资格证等其他证明资料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20" w:firstLineChars="20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val="en-US" w:eastAsia="zh-CN"/>
        </w:rPr>
        <w:t>7.要求党员身份的，提供近3个月所在党组织或者上级党组织出具的证明材料（需加盖鲜章）。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</w:rPr>
        <w:t>重庆市外机关事业单位在编工作人员需提供《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eastAsia="zh-CN"/>
        </w:rPr>
        <w:t>市外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</w:rPr>
        <w:t>机关事</w:t>
      </w:r>
    </w:p>
    <w:p>
      <w:pPr>
        <w:spacing w:line="520" w:lineRule="exact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</w:rPr>
        <w:t>业单位工作人员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eastAsia="zh-CN"/>
        </w:rPr>
        <w:t>同意报考证明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</w:rPr>
        <w:t>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eastAsia="zh-CN"/>
        </w:rPr>
        <w:t>（附件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lang w:eastAsia="zh-CN"/>
        </w:rPr>
        <w:t>）。</w:t>
      </w:r>
    </w:p>
    <w:p>
      <w:pPr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近期彩色免冠正面一寸照片2张。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黑体_GBK" w:eastAsia="方正小标宋_GBK" w:hAnsiTheme="majorEastAsia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重庆国际人才交流大会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巴南区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事业单位考核招聘紧缺高层次人才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现场资格审查表</w:t>
      </w:r>
    </w:p>
    <w:p>
      <w:pPr>
        <w:snapToGrid w:val="0"/>
        <w:spacing w:line="400" w:lineRule="exact"/>
        <w:rPr>
          <w:rFonts w:hint="eastAsia" w:ascii="方正楷体_GBK" w:hAnsi="方正楷体_GBK" w:eastAsia="方正楷体_GBK" w:cs="方正楷体_GBK"/>
          <w:b/>
          <w:color w:val="00000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</w:rPr>
        <w:t>报考单位：                                  报考岗位：</w:t>
      </w:r>
    </w:p>
    <w:tbl>
      <w:tblPr>
        <w:tblStyle w:val="7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经审查，符合资格条件，同意进入面试。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我已仔细阅读《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-SA"/>
              </w:rPr>
              <w:t>2025重庆国际人才交流大会事业单位考核招聘紧缺高层次人才公告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-SA"/>
              </w:rPr>
              <w:t>和相关岗位表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市外</w:t>
      </w:r>
      <w:r>
        <w:rPr>
          <w:rFonts w:hint="eastAsia" w:ascii="方正小标宋_GBK" w:eastAsia="方正小标宋_GBK" w:cs="瀹嬩綋"/>
          <w:sz w:val="36"/>
          <w:szCs w:val="36"/>
        </w:rPr>
        <w:t>机关事业单位工作人员</w:t>
      </w: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同意报考证明</w:t>
      </w:r>
    </w:p>
    <w:p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Style w:val="11"/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方正楷体_GBK" w:eastAsia="方正楷体_GBK" w:cs="瀹嬩綋"/>
          <w:sz w:val="28"/>
          <w:szCs w:val="28"/>
          <w:lang w:val="en-US" w:eastAsia="zh-CN"/>
        </w:rPr>
        <w:t>重庆国际人才交流大会事业单位</w:t>
      </w:r>
      <w:r>
        <w:rPr>
          <w:rFonts w:hint="eastAsia" w:ascii="方正楷体_GBK" w:eastAsia="方正楷体_GBK" w:cs="瀹嬩綋"/>
          <w:sz w:val="28"/>
          <w:szCs w:val="28"/>
          <w:lang w:eastAsia="zh-CN"/>
        </w:rPr>
        <w:t>考核</w:t>
      </w:r>
      <w:r>
        <w:rPr>
          <w:rFonts w:hint="eastAsia" w:ascii="方正楷体_GBK" w:eastAsia="方正楷体_GBK" w:cs="瀹嬩綋"/>
          <w:sz w:val="28"/>
          <w:szCs w:val="28"/>
        </w:rPr>
        <w:t>招聘</w:t>
      </w:r>
      <w:r>
        <w:rPr>
          <w:rFonts w:hint="eastAsia" w:ascii="方正楷体_GBK" w:eastAsia="方正楷体_GBK"/>
          <w:sz w:val="28"/>
          <w:szCs w:val="28"/>
        </w:rPr>
        <w:t>）</w:t>
      </w:r>
    </w:p>
    <w:tbl>
      <w:tblPr>
        <w:tblStyle w:val="7"/>
        <w:tblW w:w="95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415"/>
        <w:gridCol w:w="1276"/>
        <w:gridCol w:w="1561"/>
        <w:gridCol w:w="709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 作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职 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档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8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7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重庆市外机关或事业单位</w:t>
            </w:r>
            <w:r>
              <w:rPr>
                <w:rFonts w:hint="eastAsia" w:ascii="方正仿宋_GBK" w:eastAsia="方正仿宋_GBK"/>
                <w:szCs w:val="21"/>
              </w:rPr>
              <w:t>在编工作人员，</w:t>
            </w: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20XX年X月入职在编，现应聘2025重庆国际人才交流大会事业单位考核招聘岗位，并作出如下承诺：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已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认真阅读并理解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招聘公告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，已清楚招聘公告有关报考资格条件、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试用期和最低服务期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等有关规定，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承诺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诚信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并对所提供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的真实有效性负责，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愿意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承担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相应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责任和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  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5520" w:firstLineChars="23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我单位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同意该同志报考，</w:t>
            </w:r>
            <w:r>
              <w:rPr>
                <w:rFonts w:hint="eastAsia" w:ascii="方正仿宋_GBK" w:eastAsia="方正仿宋_GBK"/>
                <w:szCs w:val="21"/>
              </w:rPr>
              <w:t>将配合做好拟聘用考察、人事档案审查及其他相关手续办理。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Cs w:val="21"/>
              </w:rPr>
              <w:t>主管部门负责人签字：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Cs w:val="21"/>
              </w:rPr>
              <w:t>主管部门盖章：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</w:t>
            </w: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年  月  日  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年  月  日  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</w:t>
            </w:r>
            <w:r>
              <w:rPr>
                <w:rStyle w:val="11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7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  <w:lang w:eastAsia="zh-CN"/>
              </w:rPr>
              <w:t>省属及以上高校、科研院所、公立医院在编人员应聘的，可仅要求人事关系所在单位（或其人事部门）盖章（签字）。</w:t>
            </w:r>
            <w:r>
              <w:rPr>
                <w:rFonts w:hint="eastAsia" w:ascii="方正仿宋_GBK" w:hAnsi="宋体" w:eastAsia="方正仿宋_GBK" w:cs="宋体"/>
                <w:color w:val="auto"/>
                <w:szCs w:val="21"/>
                <w:lang w:eastAsia="zh-CN"/>
              </w:rPr>
              <w:t>未满机关最低服务年限</w:t>
            </w:r>
            <w:r>
              <w:rPr>
                <w:rFonts w:hint="default" w:ascii="方正仿宋_GBK" w:hAnsi="宋体" w:eastAsia="方正仿宋_GBK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auto"/>
                <w:szCs w:val="21"/>
                <w:lang w:val="en-US" w:eastAsia="zh-CN"/>
              </w:rPr>
              <w:t>年（含试用期）</w:t>
            </w:r>
            <w:r>
              <w:rPr>
                <w:rFonts w:hint="eastAsia" w:ascii="方正仿宋_GBK" w:hAnsi="宋体" w:eastAsia="方正仿宋_GBK" w:cs="宋体"/>
                <w:color w:val="auto"/>
                <w:szCs w:val="21"/>
                <w:lang w:eastAsia="zh-CN"/>
              </w:rPr>
              <w:t>的新录用公务员（含选调生和参照《公务员法》管理人员）</w:t>
            </w:r>
            <w:r>
              <w:rPr>
                <w:rFonts w:hint="eastAsia" w:ascii="方正仿宋_GBK" w:hAnsi="宋体" w:eastAsia="方正仿宋_GBK" w:cs="宋体"/>
                <w:color w:val="auto"/>
                <w:szCs w:val="21"/>
                <w:lang w:val="en-US" w:eastAsia="zh-CN"/>
              </w:rPr>
              <w:t>不得报考。</w:t>
            </w:r>
          </w:p>
        </w:tc>
      </w:tr>
    </w:tbl>
    <w:p>
      <w:pPr>
        <w:spacing w:line="360" w:lineRule="exact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wODFhMTRkZjY3ZTgwNTIzNmQ1MTNlNDk5ZTUzMTkifQ=="/>
  </w:docVars>
  <w:rsids>
    <w:rsidRoot w:val="00F6415F"/>
    <w:rsid w:val="000F0F6C"/>
    <w:rsid w:val="004100B9"/>
    <w:rsid w:val="00F6415F"/>
    <w:rsid w:val="03695571"/>
    <w:rsid w:val="0AFA017A"/>
    <w:rsid w:val="0CA52444"/>
    <w:rsid w:val="10122E44"/>
    <w:rsid w:val="17611B12"/>
    <w:rsid w:val="1F5F4158"/>
    <w:rsid w:val="1F7F5D68"/>
    <w:rsid w:val="1FFD0B44"/>
    <w:rsid w:val="26F61CFE"/>
    <w:rsid w:val="28953EB8"/>
    <w:rsid w:val="2B2A279B"/>
    <w:rsid w:val="2EC9746A"/>
    <w:rsid w:val="2EE631A0"/>
    <w:rsid w:val="2F466CC2"/>
    <w:rsid w:val="35FF0B23"/>
    <w:rsid w:val="37ED766C"/>
    <w:rsid w:val="38204702"/>
    <w:rsid w:val="39AD3CE9"/>
    <w:rsid w:val="3BF45282"/>
    <w:rsid w:val="3EFA2F77"/>
    <w:rsid w:val="426B5272"/>
    <w:rsid w:val="464D68AB"/>
    <w:rsid w:val="47CD4AAC"/>
    <w:rsid w:val="4BAA1B0D"/>
    <w:rsid w:val="4D8F727F"/>
    <w:rsid w:val="50332301"/>
    <w:rsid w:val="50AF7BE9"/>
    <w:rsid w:val="52885A5D"/>
    <w:rsid w:val="56332871"/>
    <w:rsid w:val="599347B1"/>
    <w:rsid w:val="5AD73EFA"/>
    <w:rsid w:val="5DE835D8"/>
    <w:rsid w:val="6398404C"/>
    <w:rsid w:val="663C766B"/>
    <w:rsid w:val="69AF179B"/>
    <w:rsid w:val="6B540F2E"/>
    <w:rsid w:val="6D294201"/>
    <w:rsid w:val="6E4A7486"/>
    <w:rsid w:val="6E4B6893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rFonts w:hint="default"/>
      <w:color w:val="0000FF"/>
      <w:sz w:val="24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317</Words>
  <Characters>330</Characters>
  <Lines>2</Lines>
  <Paragraphs>1</Paragraphs>
  <TotalTime>23</TotalTime>
  <ScaleCrop>false</ScaleCrop>
  <LinksUpToDate>false</LinksUpToDate>
  <CharactersWithSpaces>330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2020-04-10T08:41:00Z</cp:lastPrinted>
  <dcterms:modified xsi:type="dcterms:W3CDTF">2025-11-10T08:31:36Z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7D3781D5AA5A41B4867A9D80D5A0B8F4</vt:lpwstr>
  </property>
</Properties>
</file>