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关于公布证明事项清理结果的通知</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巴南府办发〔2018〕222号</w:t>
      </w:r>
    </w:p>
    <w:p>
      <w:r>
        <w:t>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根据《国务院办公厅关于做好证明事项清理工作的通知》（国办发〔2018〕47号）、《重庆市人民政府办公厅关于印发证明事项清理工作方案的通知》要求，区政府安排部署了对我区本级及以下有关单位设定的证明事项的清理工作，清理出需取消证明事项17项，形成《巴南区证明事项取消清单》，经区政府同意，现予以公布，并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列入《巴南区证明事项取消清单》的证明事项，不得再要求公民、法人和其他组织开具，不得变相设置门槛或者以其他形式要求提供证明，切实维护证明清单的严肃性。要进一步明确取消证明事项后的办理方式或途径，不能因证明取消而影响群众和企业办事。</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附件：巴南区证明事项取消清单</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重庆市巴南区人民政府办公室 </w:t>
      </w:r>
    </w:p>
    <w:p>
      <w:pPr>
        <w:ind w:firstLine="5120" w:firstLineChars="16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2018年12月13日    </w:t>
      </w:r>
    </w:p>
    <w:p>
      <w:r>
        <w:rPr>
          <w:rFonts w:hint="default" w:ascii="Segoe UI" w:hAnsi="Segoe UI" w:eastAsia="Segoe UI" w:cs="Segoe UI"/>
          <w:i w:val="0"/>
          <w:caps w:val="0"/>
          <w:color w:val="000000"/>
          <w:spacing w:val="0"/>
          <w:sz w:val="21"/>
          <w:szCs w:val="21"/>
          <w:shd w:val="clear" w:fill="FFFFFF"/>
        </w:rPr>
        <w:t> </w:t>
      </w:r>
    </w:p>
    <w:p>
      <w:pPr>
        <w:pStyle w:val="6"/>
        <w:keepNext w:val="0"/>
        <w:keepLines w:val="0"/>
        <w:widowControl/>
        <w:suppressLineNumbers w:val="0"/>
      </w:pPr>
      <w:r>
        <w:rPr>
          <w:rFonts w:hint="eastAsia" w:ascii="仿宋" w:hAnsi="仿宋" w:eastAsia="仿宋" w:cs="仿宋"/>
          <w:i w:val="0"/>
          <w:caps w:val="0"/>
          <w:color w:val="000000"/>
          <w:spacing w:val="0"/>
          <w:sz w:val="31"/>
          <w:szCs w:val="31"/>
          <w:shd w:val="clear" w:fill="FFFFFF"/>
        </w:rPr>
        <w:t>附件</w:t>
      </w:r>
    </w:p>
    <w:p>
      <w:pPr>
        <w:pStyle w:val="6"/>
        <w:keepNext w:val="0"/>
        <w:keepLines w:val="0"/>
        <w:widowControl/>
        <w:suppressLineNumbers w:val="0"/>
        <w:jc w:val="center"/>
      </w:pPr>
      <w:r>
        <w:rPr>
          <w:rFonts w:hint="eastAsia" w:ascii="仿宋" w:hAnsi="仿宋" w:eastAsia="仿宋" w:cs="仿宋"/>
          <w:i w:val="0"/>
          <w:caps w:val="0"/>
          <w:color w:val="000000"/>
          <w:spacing w:val="0"/>
          <w:sz w:val="31"/>
          <w:szCs w:val="31"/>
          <w:shd w:val="clear" w:fill="FFFFFF"/>
        </w:rPr>
        <w:t>巴南区证明事项取消清单</w:t>
      </w:r>
    </w:p>
    <w:p>
      <w:pPr>
        <w:pStyle w:val="6"/>
        <w:keepNext w:val="0"/>
        <w:keepLines w:val="0"/>
        <w:widowControl/>
        <w:suppressLineNumbers w:val="0"/>
      </w:pPr>
      <w:r>
        <w:rPr>
          <w:rFonts w:hint="default" w:ascii="Segoe UI" w:hAnsi="Segoe UI" w:eastAsia="Segoe UI" w:cs="Segoe UI"/>
          <w:i w:val="0"/>
          <w:caps w:val="0"/>
          <w:color w:val="000000"/>
          <w:spacing w:val="0"/>
          <w:sz w:val="21"/>
          <w:szCs w:val="21"/>
          <w:shd w:val="clear" w:fill="FFFFFF"/>
        </w:rPr>
        <w:t> </w:t>
      </w:r>
    </w:p>
    <w:tbl>
      <w:tblPr>
        <w:tblW w:w="8871" w:type="dxa"/>
        <w:jc w:val="center"/>
        <w:tblInd w:w="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72"/>
        <w:gridCol w:w="1115"/>
        <w:gridCol w:w="806"/>
        <w:gridCol w:w="2044"/>
        <w:gridCol w:w="1115"/>
        <w:gridCol w:w="858"/>
        <w:gridCol w:w="977"/>
        <w:gridCol w:w="1395"/>
        <w:gridCol w:w="2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272" w:type="dxa"/>
            <w:vMerge w:val="restart"/>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序</w:t>
            </w:r>
          </w:p>
          <w:p>
            <w:pPr>
              <w:pStyle w:val="6"/>
              <w:keepNext w:val="0"/>
              <w:keepLines w:val="0"/>
              <w:widowControl/>
              <w:suppressLineNumbers w:val="0"/>
            </w:pPr>
            <w:r>
              <w:rPr>
                <w:rFonts w:hint="eastAsia" w:ascii="仿宋" w:hAnsi="仿宋" w:eastAsia="仿宋" w:cs="仿宋"/>
              </w:rPr>
              <w:t>号</w:t>
            </w:r>
          </w:p>
        </w:tc>
        <w:tc>
          <w:tcPr>
            <w:tcW w:w="1115" w:type="dxa"/>
            <w:vMerge w:val="restart"/>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证明名称</w:t>
            </w:r>
          </w:p>
        </w:tc>
        <w:tc>
          <w:tcPr>
            <w:tcW w:w="806" w:type="dxa"/>
            <w:vMerge w:val="restart"/>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适用事项</w:t>
            </w:r>
          </w:p>
        </w:tc>
        <w:tc>
          <w:tcPr>
            <w:tcW w:w="2044" w:type="dxa"/>
            <w:vMerge w:val="restart"/>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设定依据</w:t>
            </w:r>
          </w:p>
        </w:tc>
        <w:tc>
          <w:tcPr>
            <w:tcW w:w="1115" w:type="dxa"/>
            <w:vMerge w:val="restart"/>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证明内容</w:t>
            </w:r>
          </w:p>
        </w:tc>
        <w:tc>
          <w:tcPr>
            <w:tcW w:w="1835" w:type="dxa"/>
            <w:gridSpan w:val="2"/>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实施主体</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证明取消后的办事方式</w:t>
            </w:r>
          </w:p>
        </w:tc>
        <w:tc>
          <w:tcPr>
            <w:tcW w:w="289" w:type="dxa"/>
            <w:vMerge w:val="restart"/>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272"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1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806"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2044"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115"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索要单位</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开具单位</w:t>
            </w:r>
          </w:p>
        </w:tc>
        <w:tc>
          <w:tcPr>
            <w:tcW w:w="1395" w:type="dxa"/>
            <w:tcBorders>
              <w:top w:val="outset" w:color="auto" w:sz="6" w:space="0"/>
              <w:left w:val="nil"/>
              <w:bottom w:val="outset" w:color="auto" w:sz="6" w:space="0"/>
              <w:right w:val="outset" w:color="auto" w:sz="6" w:space="0"/>
            </w:tcBorders>
            <w:shd w:val="clear"/>
            <w:vAlign w:val="center"/>
          </w:tcPr>
          <w:p>
            <w:pPr>
              <w:rPr>
                <w:rFonts w:hint="eastAsia" w:ascii="宋体"/>
                <w:sz w:val="24"/>
                <w:szCs w:val="24"/>
              </w:rPr>
            </w:pPr>
          </w:p>
        </w:tc>
        <w:tc>
          <w:tcPr>
            <w:tcW w:w="289" w:type="dxa"/>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1</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百岁老人健在证明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百岁老人高龄津贴申报</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巴南民政发〔2018〕68号文件</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证明老人健在</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区民政部门</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村（居）民委员会</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近3个月养老社保金流水单</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2</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巴南区食品经营从业人员登记证明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免费预防性体检</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重庆市巴南区卫生和计划生育委员会重庆市食品药品监督管理局巴南区分局关于进一步规范免费健康体检工作的通知（巴南卫计发〔2017〕258号）</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从事食品经营业务</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区疾控中心、各镇街卫生院（社区卫生服务中心）</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区食药监分局各镇街食品药品监管所</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不再提交</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3</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社区服刑人员居住地证明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核实社区服刑人员实际居住地</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实际操作使用</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社区服刑人员实际居住地</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区司法行政部门</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村（居）民委员会</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通过房屋产权证明、租房合同等证明</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4</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无房证明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享受税费减免、救助等</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实际操作使用</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申请人是否无房</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区国土房管、税务、民政部门</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村（居）民委员会</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联网查询</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5</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农村户籍证明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就业创业培训补贴</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实际操作使用</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申请人是否为农村户籍</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区就业局</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镇人民政府、街道办事处</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公安大数据可查、消除城乡差别</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6</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征地范围内证明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新建农房</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实际操作使用</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新建房屋选址是否在征地范围内</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镇街国土所</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村社</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国土所了解规划，直接审核即可</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7</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建卡贫困户证明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就医、就读等事项</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实际操作使用</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申请人是否贫困户</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医院、学校等单位</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街道</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索要单位网上查询后可直接打印</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8</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结（离）婚证遗失补办证明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结婚证、离婚证证件遗失补领</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实际操作使用</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结（离）婚证是否遗失</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区民政部门</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村（居）民委员会</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可以通过申请人书面承诺、部门间信息共享、网络核验等方式办理</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9</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收入证明（低收入证明、无固定收入证明）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申请廉租房、救助等</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实际操作使用</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是否为低收入人群</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区国土房管、民政部门等</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村（居）民委员会</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由办理人工作单位直接证明，或根据土地面积核算收入情况或根据社保缴纳8情况，银行流水等大数据共享措施直接办理</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10</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出生医学证原始材料证明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证明出生医学证明原始材料真实性等</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实际操作使用</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出生医学证明原始材料真实性</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区卫生计生部门等</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村（居）民委员会</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由医疗机构根据自身档案直接办理</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11</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农村建房证明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村民申请宅基地建房</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实际操作使用</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证明申请人是否具有集体成员身份及是否符合建房条件</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镇街城建科</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村居</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现场调查核实</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12</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学生贫困证明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学生申请享受免费午餐，申请助学金</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实际操作使用</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镇村证明该家庭贫困</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区教委</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镇村</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由民政部门提供查询系统或者由学生提供佐证资料，学校自行调查审核</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13</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房屋证明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办理房产证、修建许可证、过户等</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实际操作使用</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村证明该户有无房屋</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区房管部门</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所在村</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由国土房管部门根据系统查询</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14</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返乡农民工证明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申报创业担保贷款</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《巴南区创业担保贷款管理办法》（巴南人社发〔2016〕433号）</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农村户籍创业者外出务工证明</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区就业局、镇社保所</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村委会</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由返乡农民工提供原外出务工单位的证明</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15</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危房鉴定</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CD级危房改造，房屋修建申请</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实际操作使用</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证明群众所住房屋属于危房</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区房管部门</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专业公司</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报佐证图片</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16</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亲属关系证明（夫妻关系证明、其他近亲属关系证明）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办理迁移户籍、财产继承；领取救济金等。</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实际操作使用</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是否存在亲属关系</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区人力社保部门、公安部门等</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镇街</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查阅户口本或公民出具书面承诺书</w:t>
            </w:r>
          </w:p>
        </w:tc>
        <w:tc>
          <w:tcPr>
            <w:tcW w:w="289"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272"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jc w:val="both"/>
            </w:pPr>
            <w:r>
              <w:rPr>
                <w:rFonts w:hint="eastAsia" w:ascii="仿宋" w:hAnsi="仿宋" w:eastAsia="仿宋" w:cs="仿宋"/>
              </w:rPr>
              <w:t>17</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未就业证明</w:t>
            </w:r>
          </w:p>
        </w:tc>
        <w:tc>
          <w:tcPr>
            <w:tcW w:w="806"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办理就业失业登记证</w:t>
            </w:r>
          </w:p>
        </w:tc>
        <w:tc>
          <w:tcPr>
            <w:tcW w:w="2044"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重庆市巴南区人力资源和社会保障局转发《就业失业证》管理暂行办法的通知（巴南人社发〔2011〕582号）</w:t>
            </w:r>
          </w:p>
        </w:tc>
        <w:tc>
          <w:tcPr>
            <w:tcW w:w="111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核实劳动者失业情况的真实性。</w:t>
            </w:r>
          </w:p>
        </w:tc>
        <w:tc>
          <w:tcPr>
            <w:tcW w:w="858"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区人力社保部门</w:t>
            </w:r>
          </w:p>
        </w:tc>
        <w:tc>
          <w:tcPr>
            <w:tcW w:w="977"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街道（乡镇）社会保障工作机构</w:t>
            </w:r>
          </w:p>
        </w:tc>
        <w:tc>
          <w:tcPr>
            <w:tcW w:w="1395" w:type="dxa"/>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widowControl/>
              <w:suppressLineNumbers w:val="0"/>
            </w:pPr>
            <w:r>
              <w:rPr>
                <w:rFonts w:hint="eastAsia" w:ascii="仿宋" w:hAnsi="仿宋" w:eastAsia="仿宋" w:cs="仿宋"/>
              </w:rPr>
              <w:t>目前暂通过申请人书面承诺方式办理，等全市统一规范办理方式</w:t>
            </w:r>
          </w:p>
        </w:tc>
        <w:tc>
          <w:tcPr>
            <w:tcW w:w="289" w:type="dxa"/>
            <w:tcBorders>
              <w:top w:val="outset" w:color="auto" w:sz="6" w:space="0"/>
              <w:left w:val="nil"/>
              <w:bottom w:val="outset" w:color="auto" w:sz="6" w:space="0"/>
              <w:right w:val="outset" w:color="auto" w:sz="6" w:space="0"/>
            </w:tcBorders>
            <w:shd w:val="clear"/>
            <w:vAlign w:val="center"/>
          </w:tcPr>
          <w:p>
            <w:pPr>
              <w:rPr>
                <w:rFonts w:hint="eastAsia" w:ascii="宋体"/>
                <w:sz w:val="24"/>
                <w:szCs w:val="24"/>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8744501"/>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2022-06-15T09:15:21Z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