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8240;mso-width-relative:page;mso-height-relative:page;" fillcolor="#FFFFFF [3201]"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L5kF4w7AgAASwQAAA4AAABkcnMvZTJvRG9jLnhtbK1UzY7T&#10;MBC+I/EOlu806e/SqumqdFWEVLErFcTZdZzGkuMxttukPAC8AScu3HmuPgdjJ90tPydED+6M5/PM&#10;fPOT+W1TKXIU1knQGe33UkqE5pBLvc/o+3frFy8pcZ7pnCnQIqMn4ejt4vmzeW1mYgAlqFxYgk60&#10;m9Umo6X3ZpYkjpeiYq4HRmg0FmAr5lG1+yS3rEbvlUoGaTpJarC5scCFc3h71xrpIvovCsH9fVE4&#10;4YnKKObm42njuQtnspiz2d4yU0repcH+IYuKSY1BH13dMc/Iwco/XFWSW3BQ+B6HKoGikFxEDsim&#10;n/7GZlsyIyIXLI4zj2Vy/88tf3t8sETm2DtKNKuwReevX87ffpy/fyb9UJ7auBmitgZxvnkFTYB2&#10;9w4vA+umsFX4Rz4E7dPJFMlQcsroeDwYjbsyi8YTjubh4GaUTtDOETBMh+NhBCRPfox1/rWAigQh&#10;oxbbGKvLjhvnMTZCL5AQ1oGS+VoqFRW7362UJUeGLV/HX0gXn/wCU5rUGZ0MMbnwSkN43+KURnig&#10;3dILkm92Tcd5B/kJS2GhnSVn+Fpilhvm/AOzODxIDBfC3+NRKMAg0EmUlGA//e0+4LGnaKWkxmHM&#10;qPt4YFZQot5o7Pa0PxqF6Y3KaHwzQMVeW3bXFn2oVoDksaOYXRQD3quLWFioPuDeLENUNDHNMXZG&#10;/UVc+XZFcO+4WC4jCOfVML/RW8OD67Zoy4OHQsaWhDK1temqhxMby95tV1iJaz2inr4B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LuNDJ1gAAAAsBAAAPAAAAAAAAAAEAIAAAACIAAABkcnMvZG93&#10;bnJldi54bWxQSwECFAAUAAAACACHTuJAvmQXjDsCAABLBAAADgAAAAAAAAABACAAAAAlAQAAZHJz&#10;L2Uyb0RvYy54bWxQSwUGAAAAAAYABgBZAQAA0g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重庆市巴南区人民政府</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关于废止部分区政府行政规范性文件的决定</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巴南府发〔2022〕34号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方正仿宋_GBK" w:hAnsi="方正仿宋_GBK" w:eastAsia="方正仿宋_GBK" w:cs="方正仿宋_GBK"/>
          <w:snapToGrid w:val="0"/>
          <w:spacing w:val="-20"/>
          <w:kern w:val="0"/>
          <w:sz w:val="32"/>
          <w:szCs w:val="32"/>
        </w:rPr>
      </w:pPr>
      <w:r>
        <w:rPr>
          <w:rFonts w:hint="eastAsia" w:ascii="方正仿宋_GBK" w:hAnsi="方正仿宋_GBK" w:eastAsia="方正仿宋_GBK" w:cs="方正仿宋_GBK"/>
          <w:snapToGrid w:val="0"/>
          <w:kern w:val="0"/>
          <w:sz w:val="32"/>
          <w:szCs w:val="32"/>
          <w:lang w:eastAsia="zh-CN"/>
        </w:rPr>
        <w:t>各镇人民政府、街道办事处，区政府各部门，有关单位</w:t>
      </w:r>
      <w:r>
        <w:rPr>
          <w:rFonts w:hint="eastAsia" w:ascii="方正仿宋_GBK" w:hAnsi="方正仿宋_GBK" w:eastAsia="方正仿宋_GBK" w:cs="方正仿宋_GBK"/>
          <w:snapToGrid w:val="0"/>
          <w:spacing w:val="-2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为深入推进依法行政，加快法治政府建设，根据《重庆市行政规范性文件管理办法》（重庆市人民政府令</w:t>
      </w:r>
      <w:r>
        <w:rPr>
          <w:rFonts w:hint="default" w:ascii="Times New Roman" w:hAnsi="Times New Roman" w:eastAsia="方正仿宋_GBK" w:cs="Times New Roman"/>
          <w:snapToGrid w:val="0"/>
          <w:kern w:val="0"/>
          <w:sz w:val="32"/>
          <w:szCs w:val="32"/>
        </w:rPr>
        <w:t>第329号）有关规定，经</w:t>
      </w:r>
      <w:r>
        <w:rPr>
          <w:rFonts w:hint="default" w:ascii="Times New Roman" w:hAnsi="Times New Roman" w:eastAsia="方正仿宋_GBK" w:cs="Times New Roman"/>
          <w:snapToGrid w:val="0"/>
          <w:kern w:val="0"/>
          <w:sz w:val="32"/>
          <w:szCs w:val="32"/>
          <w:lang w:val="en-US" w:eastAsia="zh-CN"/>
        </w:rPr>
        <w:t>2022</w:t>
      </w:r>
      <w:r>
        <w:rPr>
          <w:rFonts w:hint="default" w:ascii="Times New Roman" w:hAnsi="Times New Roman" w:eastAsia="方正仿宋_GBK" w:cs="Times New Roman"/>
          <w:snapToGrid w:val="0"/>
          <w:kern w:val="0"/>
          <w:sz w:val="32"/>
          <w:szCs w:val="32"/>
        </w:rPr>
        <w:t>年</w:t>
      </w:r>
      <w:r>
        <w:rPr>
          <w:rFonts w:hint="default" w:ascii="Times New Roman" w:hAnsi="Times New Roman" w:eastAsia="方正仿宋_GBK" w:cs="Times New Roman"/>
          <w:snapToGrid w:val="0"/>
          <w:kern w:val="0"/>
          <w:sz w:val="32"/>
          <w:szCs w:val="32"/>
          <w:lang w:val="en-US" w:eastAsia="zh-CN"/>
        </w:rPr>
        <w:t>5</w:t>
      </w:r>
      <w:r>
        <w:rPr>
          <w:rFonts w:hint="default" w:ascii="Times New Roman" w:hAnsi="Times New Roman" w:eastAsia="方正仿宋_GBK" w:cs="Times New Roman"/>
          <w:snapToGrid w:val="0"/>
          <w:kern w:val="0"/>
          <w:sz w:val="32"/>
          <w:szCs w:val="32"/>
        </w:rPr>
        <w:t>月</w:t>
      </w:r>
      <w:r>
        <w:rPr>
          <w:rFonts w:hint="default" w:ascii="Times New Roman" w:hAnsi="Times New Roman" w:eastAsia="方正仿宋_GBK" w:cs="Times New Roman"/>
          <w:snapToGrid w:val="0"/>
          <w:kern w:val="0"/>
          <w:sz w:val="32"/>
          <w:szCs w:val="32"/>
          <w:lang w:val="en-US" w:eastAsia="zh-CN"/>
        </w:rPr>
        <w:t>7</w:t>
      </w:r>
      <w:r>
        <w:rPr>
          <w:rFonts w:hint="default" w:ascii="Times New Roman" w:hAnsi="Times New Roman" w:eastAsia="方正仿宋_GBK" w:cs="Times New Roman"/>
          <w:snapToGrid w:val="0"/>
          <w:kern w:val="0"/>
          <w:sz w:val="32"/>
          <w:szCs w:val="32"/>
        </w:rPr>
        <w:t>日区</w:t>
      </w:r>
      <w:r>
        <w:rPr>
          <w:rFonts w:hint="default" w:ascii="Times New Roman" w:hAnsi="Times New Roman" w:eastAsia="方正仿宋_GBK" w:cs="Times New Roman"/>
          <w:snapToGrid w:val="0"/>
          <w:kern w:val="0"/>
          <w:sz w:val="32"/>
          <w:szCs w:val="32"/>
          <w:lang w:eastAsia="zh-CN"/>
        </w:rPr>
        <w:t>第十九届人民政府第</w:t>
      </w:r>
      <w:r>
        <w:rPr>
          <w:rFonts w:hint="default" w:ascii="Times New Roman" w:hAnsi="Times New Roman" w:eastAsia="方正仿宋_GBK" w:cs="Times New Roman"/>
          <w:snapToGrid w:val="0"/>
          <w:kern w:val="0"/>
          <w:sz w:val="32"/>
          <w:szCs w:val="32"/>
          <w:lang w:val="en-US" w:eastAsia="zh-CN"/>
        </w:rPr>
        <w:t>10次</w:t>
      </w:r>
      <w:r>
        <w:rPr>
          <w:rFonts w:hint="default" w:ascii="Times New Roman" w:hAnsi="Times New Roman" w:eastAsia="方正仿宋_GBK" w:cs="Times New Roman"/>
          <w:snapToGrid w:val="0"/>
          <w:kern w:val="0"/>
          <w:sz w:val="32"/>
          <w:szCs w:val="32"/>
        </w:rPr>
        <w:t>常务会</w:t>
      </w:r>
      <w:r>
        <w:rPr>
          <w:rFonts w:hint="default" w:ascii="Times New Roman" w:hAnsi="Times New Roman" w:eastAsia="方正仿宋_GBK" w:cs="Times New Roman"/>
          <w:snapToGrid w:val="0"/>
          <w:kern w:val="0"/>
          <w:sz w:val="32"/>
          <w:szCs w:val="32"/>
          <w:lang w:eastAsia="zh-CN"/>
        </w:rPr>
        <w:t>议</w:t>
      </w:r>
      <w:r>
        <w:rPr>
          <w:rFonts w:hint="default" w:ascii="Times New Roman" w:hAnsi="Times New Roman" w:eastAsia="方正仿宋_GBK" w:cs="Times New Roman"/>
          <w:snapToGrid w:val="0"/>
          <w:kern w:val="0"/>
          <w:sz w:val="32"/>
          <w:szCs w:val="32"/>
        </w:rPr>
        <w:t>审定，对</w:t>
      </w:r>
      <w:r>
        <w:rPr>
          <w:rFonts w:hint="default" w:ascii="Times New Roman" w:hAnsi="Times New Roman" w:eastAsia="方正仿宋_GBK" w:cs="Times New Roman"/>
          <w:snapToGrid w:val="0"/>
          <w:kern w:val="0"/>
          <w:sz w:val="32"/>
          <w:szCs w:val="32"/>
          <w:lang w:eastAsia="zh-CN"/>
        </w:rPr>
        <w:t>《重庆市巴南区人民政府办公室关于印发妥善解决区属国有企业职教幼教退休教师待遇问题实施方案的通知》（巴南府办发〔</w:t>
      </w:r>
      <w:r>
        <w:rPr>
          <w:rFonts w:hint="default" w:ascii="Times New Roman" w:hAnsi="Times New Roman" w:eastAsia="方正仿宋_GBK" w:cs="Times New Roman"/>
          <w:snapToGrid w:val="0"/>
          <w:kern w:val="0"/>
          <w:sz w:val="32"/>
          <w:szCs w:val="32"/>
          <w:lang w:val="en-US" w:eastAsia="zh-CN"/>
        </w:rPr>
        <w:t>2012</w:t>
      </w:r>
      <w:r>
        <w:rPr>
          <w:rFonts w:hint="default"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lang w:val="en-US" w:eastAsia="zh-CN"/>
        </w:rPr>
        <w:t>21</w:t>
      </w:r>
      <w:r>
        <w:rPr>
          <w:rFonts w:hint="default" w:ascii="Times New Roman" w:hAnsi="Times New Roman" w:eastAsia="方正仿宋_GBK" w:cs="Times New Roman"/>
          <w:snapToGrid w:val="0"/>
          <w:kern w:val="0"/>
          <w:sz w:val="32"/>
          <w:szCs w:val="32"/>
          <w:lang w:eastAsia="zh-CN"/>
        </w:rPr>
        <w:t>号）、《重庆市巴南区人民政府办公室关于印发巴南区流动儿童免疫规划管理办法的通知》（巴南府办发〔</w:t>
      </w:r>
      <w:r>
        <w:rPr>
          <w:rFonts w:hint="default" w:ascii="Times New Roman" w:hAnsi="Times New Roman" w:eastAsia="方正仿宋_GBK" w:cs="Times New Roman"/>
          <w:snapToGrid w:val="0"/>
          <w:kern w:val="0"/>
          <w:sz w:val="32"/>
          <w:szCs w:val="32"/>
          <w:lang w:val="en-US" w:eastAsia="zh-CN"/>
        </w:rPr>
        <w:t>2015〕205</w:t>
      </w:r>
      <w:r>
        <w:rPr>
          <w:rFonts w:hint="default" w:ascii="Times New Roman" w:hAnsi="Times New Roman" w:eastAsia="方正仿宋_GBK" w:cs="Times New Roman"/>
          <w:snapToGrid w:val="0"/>
          <w:kern w:val="0"/>
          <w:sz w:val="32"/>
          <w:szCs w:val="32"/>
          <w:lang w:eastAsia="zh-CN"/>
        </w:rPr>
        <w:t>号）</w:t>
      </w:r>
      <w:r>
        <w:rPr>
          <w:rFonts w:hint="default" w:ascii="Times New Roman" w:hAnsi="Times New Roman" w:eastAsia="方正仿宋_GBK" w:cs="Times New Roman"/>
          <w:snapToGrid w:val="0"/>
          <w:kern w:val="0"/>
          <w:sz w:val="32"/>
          <w:szCs w:val="32"/>
        </w:rPr>
        <w:t>等共</w:t>
      </w:r>
      <w:r>
        <w:rPr>
          <w:rFonts w:hint="default" w:ascii="Times New Roman" w:hAnsi="Times New Roman" w:eastAsia="方正仿宋_GBK" w:cs="Times New Roman"/>
          <w:snapToGrid w:val="0"/>
          <w:kern w:val="0"/>
          <w:sz w:val="32"/>
          <w:szCs w:val="32"/>
          <w:lang w:val="en-US" w:eastAsia="zh-CN"/>
        </w:rPr>
        <w:t>10</w:t>
      </w:r>
      <w:r>
        <w:rPr>
          <w:rFonts w:hint="default" w:ascii="Times New Roman" w:hAnsi="Times New Roman" w:eastAsia="方正仿宋_GBK" w:cs="Times New Roman"/>
          <w:snapToGrid w:val="0"/>
          <w:kern w:val="0"/>
          <w:sz w:val="32"/>
          <w:szCs w:val="32"/>
        </w:rPr>
        <w:t>件区政府行政规范性文件予以废止。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本决定自公布之日起施行。</w:t>
      </w:r>
    </w:p>
    <w:p>
      <w:pPr>
        <w:pStyle w:val="6"/>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napToGrid w:val="0"/>
          <w:kern w:val="0"/>
          <w:sz w:val="32"/>
          <w:szCs w:val="32"/>
        </w:rPr>
      </w:pPr>
    </w:p>
    <w:p>
      <w:pPr>
        <w:pStyle w:val="6"/>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iCs/>
          <w:snapToGrid w:val="0"/>
          <w:kern w:val="0"/>
          <w:sz w:val="32"/>
          <w:szCs w:val="32"/>
        </w:rPr>
      </w:pPr>
      <w:r>
        <w:rPr>
          <w:rFonts w:hint="eastAsia" w:ascii="方正仿宋_GBK" w:hAnsi="方正仿宋_GBK" w:eastAsia="方正仿宋_GBK" w:cs="方正仿宋_GBK"/>
          <w:i w:val="0"/>
          <w:iCs/>
          <w:snapToGrid w:val="0"/>
          <w:kern w:val="0"/>
          <w:sz w:val="32"/>
          <w:szCs w:val="32"/>
        </w:rPr>
        <w:t>附件：废止</w:t>
      </w:r>
      <w:r>
        <w:rPr>
          <w:rFonts w:hint="eastAsia" w:ascii="方正仿宋_GBK" w:hAnsi="方正仿宋_GBK" w:eastAsia="方正仿宋_GBK" w:cs="方正仿宋_GBK"/>
          <w:i w:val="0"/>
          <w:iCs/>
          <w:snapToGrid w:val="0"/>
          <w:kern w:val="0"/>
          <w:sz w:val="32"/>
          <w:szCs w:val="32"/>
          <w:lang w:eastAsia="zh-CN"/>
        </w:rPr>
        <w:t>的</w:t>
      </w:r>
      <w:r>
        <w:rPr>
          <w:rFonts w:hint="eastAsia" w:ascii="方正仿宋_GBK" w:hAnsi="方正仿宋_GBK" w:eastAsia="方正仿宋_GBK" w:cs="方正仿宋_GBK"/>
          <w:i w:val="0"/>
          <w:iCs/>
          <w:snapToGrid w:val="0"/>
          <w:kern w:val="0"/>
          <w:sz w:val="32"/>
          <w:szCs w:val="32"/>
        </w:rPr>
        <w:t>区政府行政规范性文件目录（</w:t>
      </w:r>
      <w:r>
        <w:rPr>
          <w:rFonts w:hint="eastAsia" w:ascii="方正仿宋_GBK" w:hAnsi="方正仿宋_GBK" w:eastAsia="方正仿宋_GBK" w:cs="方正仿宋_GBK"/>
          <w:i w:val="0"/>
          <w:iCs/>
          <w:snapToGrid w:val="0"/>
          <w:kern w:val="0"/>
          <w:sz w:val="32"/>
          <w:szCs w:val="32"/>
          <w:lang w:val="en-US" w:eastAsia="zh-CN" w:bidi="ar-SA"/>
        </w:rPr>
        <w:t>10</w:t>
      </w:r>
      <w:r>
        <w:rPr>
          <w:rFonts w:hint="eastAsia" w:ascii="方正仿宋_GBK" w:hAnsi="方正仿宋_GBK" w:eastAsia="方正仿宋_GBK" w:cs="方正仿宋_GBK"/>
          <w:i w:val="0"/>
          <w:iCs/>
          <w:snapToGrid w:val="0"/>
          <w:kern w:val="0"/>
          <w:sz w:val="32"/>
          <w:szCs w:val="32"/>
        </w:rPr>
        <w:t>件）</w:t>
      </w:r>
    </w:p>
    <w:p>
      <w:pPr>
        <w:pStyle w:val="15"/>
        <w:keepNext w:val="0"/>
        <w:keepLines w:val="0"/>
        <w:pageBreakBefore w:val="0"/>
        <w:widowControl w:val="0"/>
        <w:kinsoku/>
        <w:wordWrap/>
        <w:overflowPunct/>
        <w:topLinePunct w:val="0"/>
        <w:autoSpaceDE/>
        <w:autoSpaceDN/>
        <w:bidi w:val="0"/>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i w:val="0"/>
          <w:iCs/>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i w:val="0"/>
          <w:iCs/>
          <w:sz w:val="32"/>
          <w:szCs w:val="32"/>
        </w:rPr>
      </w:pPr>
    </w:p>
    <w:p>
      <w:pPr>
        <w:pStyle w:val="2"/>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600" w:lineRule="exact"/>
        <w:ind w:firstLine="4160" w:firstLineChars="1300"/>
        <w:jc w:val="both"/>
        <w:textAlignment w:val="auto"/>
        <w:rPr>
          <w:rFonts w:hint="eastAsia" w:ascii="方正仿宋_GBK" w:hAnsi="方正仿宋_GBK" w:eastAsia="方正仿宋_GBK" w:cs="方正仿宋_GBK"/>
          <w:i w:val="0"/>
          <w:iCs/>
          <w:snapToGrid w:val="0"/>
          <w:kern w:val="0"/>
          <w:sz w:val="32"/>
          <w:szCs w:val="32"/>
        </w:rPr>
      </w:pPr>
      <w:r>
        <w:rPr>
          <w:rFonts w:hint="eastAsia" w:ascii="方正仿宋_GBK" w:hAnsi="方正仿宋_GBK" w:eastAsia="方正仿宋_GBK" w:cs="方正仿宋_GBK"/>
          <w:i w:val="0"/>
          <w:iCs/>
          <w:snapToGrid w:val="0"/>
          <w:kern w:val="0"/>
          <w:sz w:val="32"/>
          <w:szCs w:val="32"/>
        </w:rPr>
        <w:t>重庆市巴南区人民政府</w:t>
      </w:r>
    </w:p>
    <w:p>
      <w:pPr>
        <w:keepNext w:val="0"/>
        <w:keepLines w:val="0"/>
        <w:pageBreakBefore w:val="0"/>
        <w:widowControl w:val="0"/>
        <w:kinsoku/>
        <w:wordWrap/>
        <w:overflowPunct/>
        <w:topLinePunct w:val="0"/>
        <w:autoSpaceDE/>
        <w:autoSpaceDN/>
        <w:bidi w:val="0"/>
        <w:spacing w:line="600" w:lineRule="exact"/>
        <w:ind w:left="0" w:leftChars="0" w:right="840" w:rightChars="400" w:firstLine="4684" w:firstLineChars="1464"/>
        <w:jc w:val="both"/>
        <w:textAlignment w:val="auto"/>
        <w:rPr>
          <w:rFonts w:hint="eastAsia" w:ascii="方正仿宋_GBK" w:hAnsi="方正仿宋_GBK" w:eastAsia="方正仿宋_GBK" w:cs="方正仿宋_GBK"/>
          <w:i w:val="0"/>
          <w:iCs/>
          <w:snapToGrid w:val="0"/>
          <w:kern w:val="0"/>
          <w:sz w:val="32"/>
          <w:szCs w:val="32"/>
        </w:rPr>
      </w:pPr>
      <w:r>
        <w:rPr>
          <w:rFonts w:hint="eastAsia" w:ascii="方正仿宋_GBK" w:hAnsi="方正仿宋_GBK" w:eastAsia="方正仿宋_GBK" w:cs="方正仿宋_GBK"/>
          <w:i w:val="0"/>
          <w:iCs/>
          <w:snapToGrid w:val="0"/>
          <w:kern w:val="0"/>
          <w:sz w:val="32"/>
          <w:szCs w:val="32"/>
        </w:rPr>
        <w:t>20</w:t>
      </w:r>
      <w:r>
        <w:rPr>
          <w:rFonts w:hint="eastAsia" w:ascii="方正仿宋_GBK" w:hAnsi="方正仿宋_GBK" w:eastAsia="方正仿宋_GBK" w:cs="方正仿宋_GBK"/>
          <w:i w:val="0"/>
          <w:iCs/>
          <w:snapToGrid w:val="0"/>
          <w:kern w:val="0"/>
          <w:sz w:val="32"/>
          <w:szCs w:val="32"/>
          <w:lang w:val="en"/>
        </w:rPr>
        <w:t>22</w:t>
      </w:r>
      <w:r>
        <w:rPr>
          <w:rFonts w:hint="eastAsia" w:ascii="方正仿宋_GBK" w:hAnsi="方正仿宋_GBK" w:eastAsia="方正仿宋_GBK" w:cs="方正仿宋_GBK"/>
          <w:i w:val="0"/>
          <w:iCs/>
          <w:snapToGrid w:val="0"/>
          <w:kern w:val="0"/>
          <w:sz w:val="32"/>
          <w:szCs w:val="32"/>
        </w:rPr>
        <w:t>年</w:t>
      </w:r>
      <w:r>
        <w:rPr>
          <w:rFonts w:hint="eastAsia" w:ascii="方正仿宋_GBK" w:hAnsi="方正仿宋_GBK" w:eastAsia="方正仿宋_GBK" w:cs="方正仿宋_GBK"/>
          <w:i w:val="0"/>
          <w:iCs/>
          <w:snapToGrid w:val="0"/>
          <w:kern w:val="0"/>
          <w:sz w:val="32"/>
          <w:szCs w:val="32"/>
          <w:lang w:val="en-US" w:eastAsia="zh-CN"/>
        </w:rPr>
        <w:t>7</w:t>
      </w:r>
      <w:r>
        <w:rPr>
          <w:rFonts w:hint="eastAsia" w:ascii="方正仿宋_GBK" w:hAnsi="方正仿宋_GBK" w:eastAsia="方正仿宋_GBK" w:cs="方正仿宋_GBK"/>
          <w:i w:val="0"/>
          <w:iCs/>
          <w:snapToGrid w:val="0"/>
          <w:kern w:val="0"/>
          <w:sz w:val="32"/>
          <w:szCs w:val="32"/>
        </w:rPr>
        <w:t>月</w:t>
      </w:r>
      <w:r>
        <w:rPr>
          <w:rFonts w:hint="eastAsia" w:ascii="方正仿宋_GBK" w:hAnsi="方正仿宋_GBK" w:eastAsia="方正仿宋_GBK" w:cs="方正仿宋_GBK"/>
          <w:i w:val="0"/>
          <w:iCs/>
          <w:snapToGrid w:val="0"/>
          <w:kern w:val="0"/>
          <w:sz w:val="32"/>
          <w:szCs w:val="32"/>
          <w:lang w:val="en-US" w:eastAsia="zh-CN"/>
        </w:rPr>
        <w:t>7</w:t>
      </w:r>
      <w:r>
        <w:rPr>
          <w:rFonts w:hint="eastAsia" w:ascii="方正仿宋_GBK" w:hAnsi="方正仿宋_GBK" w:eastAsia="方正仿宋_GBK" w:cs="方正仿宋_GBK"/>
          <w:i w:val="0"/>
          <w:iCs/>
          <w:snapToGrid w:val="0"/>
          <w:kern w:val="0"/>
          <w:sz w:val="32"/>
          <w:szCs w:val="32"/>
        </w:rPr>
        <w:t>日</w:t>
      </w:r>
      <w:r>
        <w:rPr>
          <w:rFonts w:hint="eastAsia" w:ascii="方正仿宋_GBK" w:hAnsi="方正仿宋_GBK" w:eastAsia="方正仿宋_GBK" w:cs="方正仿宋_GBK"/>
          <w:i w:val="0"/>
          <w:iCs/>
          <w:snapToGrid w:val="0"/>
          <w:kern w:val="0"/>
          <w:sz w:val="32"/>
          <w:szCs w:val="32"/>
        </w:rPr>
        <w:br w:type="textWrapping"/>
      </w:r>
    </w:p>
    <w:p>
      <w:pPr>
        <w:pStyle w:val="4"/>
        <w:keepNext w:val="0"/>
        <w:keepLines w:val="0"/>
        <w:pageBreakBefore w:val="0"/>
        <w:widowControl w:val="0"/>
        <w:kinsoku/>
        <w:wordWrap/>
        <w:overflowPunct/>
        <w:topLinePunct w:val="0"/>
        <w:autoSpaceDE/>
        <w:autoSpaceDN/>
        <w:bidi w:val="0"/>
        <w:spacing w:line="600" w:lineRule="exact"/>
        <w:ind w:left="0" w:right="0" w:rightChars="0" w:firstLine="640" w:firstLineChars="200"/>
        <w:jc w:val="both"/>
        <w:textAlignment w:val="auto"/>
        <w:outlineLvl w:val="9"/>
        <w:rPr>
          <w:rFonts w:hint="eastAsia" w:ascii="方正仿宋_GBK" w:hAnsi="方正仿宋_GBK" w:eastAsia="方正仿宋_GBK" w:cs="方正仿宋_GBK"/>
          <w:i w:val="0"/>
          <w:iCs/>
          <w:snapToGrid w:val="0"/>
          <w:kern w:val="0"/>
          <w:sz w:val="32"/>
          <w:szCs w:val="32"/>
        </w:rPr>
      </w:pPr>
      <w:r>
        <w:rPr>
          <w:rFonts w:hint="eastAsia" w:ascii="方正仿宋_GBK" w:hAnsi="方正仿宋_GBK" w:eastAsia="方正仿宋_GBK" w:cs="方正仿宋_GBK"/>
          <w:i w:val="0"/>
          <w:iCs/>
          <w:snapToGrid w:val="0"/>
          <w:kern w:val="0"/>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10"/>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br w:type="page"/>
      </w:r>
    </w:p>
    <w:p>
      <w:pPr>
        <w:pStyle w:val="6"/>
        <w:spacing w:line="560" w:lineRule="exact"/>
        <w:ind w:left="0" w:leftChars="0" w:firstLine="0" w:firstLineChars="0"/>
        <w:jc w:val="left"/>
        <w:rPr>
          <w:rFonts w:hint="eastAsia" w:ascii="方正黑体_GBK" w:hAnsi="方正黑体_GBK" w:eastAsia="方正黑体_GBK" w:cs="方正黑体_GBK"/>
          <w:i w:val="0"/>
          <w:iCs w:val="0"/>
          <w:snapToGrid w:val="0"/>
          <w:kern w:val="0"/>
          <w:sz w:val="32"/>
          <w:szCs w:val="32"/>
        </w:rPr>
      </w:pPr>
      <w:r>
        <w:rPr>
          <w:rFonts w:hint="eastAsia" w:ascii="方正黑体_GBK" w:hAnsi="方正黑体_GBK" w:eastAsia="方正黑体_GBK" w:cs="方正黑体_GBK"/>
          <w:i w:val="0"/>
          <w:iCs w:val="0"/>
          <w:snapToGrid w:val="0"/>
          <w:kern w:val="0"/>
          <w:sz w:val="32"/>
          <w:szCs w:val="32"/>
        </w:rPr>
        <w:t>附件</w:t>
      </w:r>
    </w:p>
    <w:p>
      <w:pPr>
        <w:pStyle w:val="7"/>
        <w:rPr>
          <w:rFonts w:hint="eastAsia"/>
        </w:rPr>
      </w:pPr>
    </w:p>
    <w:p>
      <w:pPr>
        <w:pStyle w:val="6"/>
        <w:spacing w:line="560" w:lineRule="exact"/>
        <w:jc w:val="center"/>
        <w:rPr>
          <w:rFonts w:hint="eastAsia" w:ascii="方正小标宋_GBK" w:hAnsi="方正小标宋_GBK" w:eastAsia="方正小标宋_GBK" w:cs="方正小标宋_GBK"/>
          <w:i w:val="0"/>
          <w:iCs w:val="0"/>
          <w:snapToGrid w:val="0"/>
          <w:kern w:val="0"/>
          <w:sz w:val="44"/>
          <w:szCs w:val="44"/>
        </w:rPr>
      </w:pPr>
      <w:r>
        <w:rPr>
          <w:rFonts w:hint="eastAsia" w:ascii="方正小标宋_GBK" w:hAnsi="方正小标宋_GBK" w:eastAsia="方正小标宋_GBK" w:cs="方正小标宋_GBK"/>
          <w:i w:val="0"/>
          <w:iCs w:val="0"/>
          <w:snapToGrid w:val="0"/>
          <w:kern w:val="0"/>
          <w:sz w:val="44"/>
          <w:szCs w:val="44"/>
        </w:rPr>
        <w:t>废止</w:t>
      </w:r>
      <w:r>
        <w:rPr>
          <w:rFonts w:hint="eastAsia" w:ascii="方正小标宋_GBK" w:hAnsi="方正小标宋_GBK" w:eastAsia="方正小标宋_GBK" w:cs="方正小标宋_GBK"/>
          <w:i w:val="0"/>
          <w:iCs w:val="0"/>
          <w:snapToGrid w:val="0"/>
          <w:kern w:val="0"/>
          <w:sz w:val="44"/>
          <w:szCs w:val="44"/>
          <w:lang w:eastAsia="zh-CN"/>
        </w:rPr>
        <w:t>的</w:t>
      </w:r>
      <w:r>
        <w:rPr>
          <w:rFonts w:hint="eastAsia" w:ascii="方正小标宋_GBK" w:hAnsi="方正小标宋_GBK" w:eastAsia="方正小标宋_GBK" w:cs="方正小标宋_GBK"/>
          <w:i w:val="0"/>
          <w:iCs w:val="0"/>
          <w:snapToGrid w:val="0"/>
          <w:kern w:val="0"/>
          <w:sz w:val="44"/>
          <w:szCs w:val="44"/>
        </w:rPr>
        <w:t>区政府行政规范性文件目录</w:t>
      </w:r>
    </w:p>
    <w:p>
      <w:pPr>
        <w:pStyle w:val="6"/>
        <w:spacing w:line="560" w:lineRule="exact"/>
        <w:jc w:val="center"/>
        <w:rPr>
          <w:rFonts w:hint="eastAsia" w:ascii="方正仿宋_GBK" w:hAnsi="方正仿宋_GBK" w:eastAsia="方正仿宋_GBK" w:cs="方正仿宋_GBK"/>
          <w:i w:val="0"/>
          <w:iCs w:val="0"/>
          <w:snapToGrid w:val="0"/>
          <w:kern w:val="0"/>
          <w:sz w:val="32"/>
          <w:szCs w:val="32"/>
        </w:rPr>
      </w:pPr>
      <w:r>
        <w:rPr>
          <w:rFonts w:hint="eastAsia" w:ascii="方正仿宋_GBK" w:hAnsi="方正仿宋_GBK" w:eastAsia="方正仿宋_GBK" w:cs="方正仿宋_GBK"/>
          <w:i w:val="0"/>
          <w:iCs w:val="0"/>
          <w:snapToGrid w:val="0"/>
          <w:kern w:val="0"/>
          <w:sz w:val="32"/>
          <w:szCs w:val="32"/>
        </w:rPr>
        <w:t>（</w:t>
      </w:r>
      <w:r>
        <w:rPr>
          <w:rFonts w:hint="eastAsia" w:ascii="方正仿宋_GBK" w:hAnsi="方正仿宋_GBK" w:eastAsia="方正仿宋_GBK" w:cs="方正仿宋_GBK"/>
          <w:i w:val="0"/>
          <w:iCs w:val="0"/>
          <w:snapToGrid w:val="0"/>
          <w:kern w:val="0"/>
          <w:sz w:val="32"/>
          <w:szCs w:val="32"/>
          <w:lang w:val="en-US" w:eastAsia="zh-CN" w:bidi="ar-SA"/>
        </w:rPr>
        <w:t>10</w:t>
      </w:r>
      <w:r>
        <w:rPr>
          <w:rFonts w:hint="eastAsia" w:ascii="方正仿宋_GBK" w:hAnsi="方正仿宋_GBK" w:eastAsia="方正仿宋_GBK" w:cs="方正仿宋_GBK"/>
          <w:i w:val="0"/>
          <w:iCs w:val="0"/>
          <w:snapToGrid w:val="0"/>
          <w:kern w:val="0"/>
          <w:sz w:val="32"/>
          <w:szCs w:val="32"/>
        </w:rPr>
        <w:t>件）</w:t>
      </w:r>
    </w:p>
    <w:p>
      <w:pPr>
        <w:pStyle w:val="7"/>
        <w:rPr>
          <w:rFonts w:hint="eastAsia"/>
        </w:rPr>
      </w:pPr>
    </w:p>
    <w:tbl>
      <w:tblPr>
        <w:tblStyle w:val="13"/>
        <w:tblW w:w="8578" w:type="dxa"/>
        <w:jc w:val="center"/>
        <w:tblInd w:w="-242" w:type="dxa"/>
        <w:tblLayout w:type="fixed"/>
        <w:tblCellMar>
          <w:top w:w="0" w:type="dxa"/>
          <w:left w:w="0" w:type="dxa"/>
          <w:bottom w:w="0" w:type="dxa"/>
          <w:right w:w="0" w:type="dxa"/>
        </w:tblCellMar>
      </w:tblPr>
      <w:tblGrid>
        <w:gridCol w:w="828"/>
        <w:gridCol w:w="5045"/>
        <w:gridCol w:w="2705"/>
      </w:tblGrid>
      <w:tr>
        <w:tblPrEx>
          <w:tblLayout w:type="fixed"/>
          <w:tblCellMar>
            <w:top w:w="0" w:type="dxa"/>
            <w:left w:w="0" w:type="dxa"/>
            <w:bottom w:w="0" w:type="dxa"/>
            <w:right w:w="0" w:type="dxa"/>
          </w:tblCellMar>
        </w:tblPrEx>
        <w:trPr>
          <w:trHeight w:val="560" w:hRule="atLeast"/>
          <w:jc w:val="center"/>
        </w:trPr>
        <w:tc>
          <w:tcPr>
            <w:tcW w:w="82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方正黑体_GBK" w:hAnsi="方正黑体_GBK" w:eastAsia="方正黑体_GBK" w:cs="方正黑体_GBK"/>
                <w:snapToGrid w:val="0"/>
                <w:color w:val="000000"/>
                <w:kern w:val="0"/>
                <w:sz w:val="18"/>
                <w:szCs w:val="18"/>
                <w:lang w:eastAsia="zh-CN"/>
              </w:rPr>
            </w:pPr>
            <w:r>
              <w:rPr>
                <w:rFonts w:hint="eastAsia" w:ascii="方正黑体_GBK" w:hAnsi="方正黑体_GBK" w:eastAsia="方正黑体_GBK" w:cs="方正黑体_GBK"/>
                <w:snapToGrid w:val="0"/>
                <w:color w:val="000000"/>
                <w:kern w:val="0"/>
                <w:sz w:val="18"/>
                <w:szCs w:val="18"/>
                <w:lang w:eastAsia="zh-CN"/>
              </w:rPr>
              <w:t>序号</w:t>
            </w:r>
          </w:p>
        </w:tc>
        <w:tc>
          <w:tcPr>
            <w:tcW w:w="504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方正黑体_GBK" w:hAnsi="方正黑体_GBK" w:eastAsia="方正黑体_GBK" w:cs="方正黑体_GBK"/>
                <w:snapToGrid w:val="0"/>
                <w:color w:val="000000"/>
                <w:kern w:val="0"/>
                <w:sz w:val="18"/>
                <w:szCs w:val="18"/>
                <w:lang w:eastAsia="zh-CN"/>
              </w:rPr>
            </w:pPr>
            <w:r>
              <w:rPr>
                <w:rFonts w:hint="eastAsia" w:ascii="方正黑体_GBK" w:hAnsi="方正黑体_GBK" w:eastAsia="方正黑体_GBK" w:cs="方正黑体_GBK"/>
                <w:snapToGrid w:val="0"/>
                <w:color w:val="000000"/>
                <w:kern w:val="0"/>
                <w:sz w:val="18"/>
                <w:szCs w:val="18"/>
                <w:lang w:eastAsia="zh-CN"/>
              </w:rPr>
              <w:t>文件名称</w:t>
            </w:r>
          </w:p>
        </w:tc>
        <w:tc>
          <w:tcPr>
            <w:tcW w:w="270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方正黑体_GBK" w:hAnsi="方正黑体_GBK" w:eastAsia="方正黑体_GBK" w:cs="方正黑体_GBK"/>
                <w:snapToGrid w:val="0"/>
                <w:color w:val="000000"/>
                <w:kern w:val="0"/>
                <w:sz w:val="18"/>
                <w:szCs w:val="18"/>
                <w:lang w:eastAsia="zh-CN"/>
              </w:rPr>
            </w:pPr>
            <w:r>
              <w:rPr>
                <w:rFonts w:hint="eastAsia" w:ascii="方正黑体_GBK" w:hAnsi="方正黑体_GBK" w:eastAsia="方正黑体_GBK" w:cs="方正黑体_GBK"/>
                <w:snapToGrid w:val="0"/>
                <w:color w:val="000000"/>
                <w:kern w:val="0"/>
                <w:sz w:val="18"/>
                <w:szCs w:val="18"/>
                <w:lang w:eastAsia="zh-CN"/>
              </w:rPr>
              <w:t>发文字号</w:t>
            </w:r>
          </w:p>
        </w:tc>
      </w:tr>
      <w:tr>
        <w:tblPrEx>
          <w:tblLayout w:type="fixed"/>
          <w:tblCellMar>
            <w:top w:w="0" w:type="dxa"/>
            <w:left w:w="0" w:type="dxa"/>
            <w:bottom w:w="0" w:type="dxa"/>
            <w:right w:w="0" w:type="dxa"/>
          </w:tblCellMar>
        </w:tblPrEx>
        <w:trPr>
          <w:trHeight w:val="725" w:hRule="atLeast"/>
          <w:jc w:val="center"/>
        </w:trPr>
        <w:tc>
          <w:tcPr>
            <w:tcW w:w="82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1</w:t>
            </w:r>
          </w:p>
        </w:tc>
        <w:tc>
          <w:tcPr>
            <w:tcW w:w="504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重庆市巴南区人民政</w:t>
            </w:r>
            <w:bookmarkStart w:id="0" w:name="_GoBack"/>
            <w:bookmarkEnd w:id="0"/>
            <w:r>
              <w:rPr>
                <w:rFonts w:hint="eastAsia" w:ascii="宋体" w:hAnsi="宋体" w:eastAsia="宋体" w:cs="宋体"/>
                <w:i w:val="0"/>
                <w:color w:val="auto"/>
                <w:kern w:val="0"/>
                <w:sz w:val="18"/>
                <w:szCs w:val="18"/>
                <w:u w:val="none"/>
                <w:lang w:val="en-US" w:eastAsia="zh-CN" w:bidi="ar"/>
              </w:rPr>
              <w:t>府办公室关于印发妥善解决区属国有企业职教幼教退休教师待遇问题实施方案的通知</w:t>
            </w:r>
          </w:p>
        </w:tc>
        <w:tc>
          <w:tcPr>
            <w:tcW w:w="270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巴南府办发〔</w:t>
            </w:r>
            <w:r>
              <w:rPr>
                <w:rFonts w:hint="eastAsia" w:ascii="Times New Roman" w:hAnsi="Times New Roman" w:eastAsia="方正仿宋_GBK" w:cs="Times New Roman"/>
                <w:snapToGrid w:val="0"/>
                <w:kern w:val="0"/>
                <w:sz w:val="18"/>
                <w:szCs w:val="18"/>
                <w:lang w:val="en-US" w:eastAsia="zh-CN" w:bidi="ar-SA"/>
              </w:rPr>
              <w:t>2012</w:t>
            </w:r>
            <w:r>
              <w:rPr>
                <w:rFonts w:hint="eastAsia" w:ascii="宋体" w:hAnsi="宋体" w:eastAsia="宋体" w:cs="宋体"/>
                <w:i w:val="0"/>
                <w:color w:val="auto"/>
                <w:kern w:val="0"/>
                <w:sz w:val="18"/>
                <w:szCs w:val="18"/>
                <w:u w:val="none"/>
                <w:lang w:val="en-US" w:eastAsia="zh-CN" w:bidi="ar"/>
              </w:rPr>
              <w:t>〕</w:t>
            </w:r>
            <w:r>
              <w:rPr>
                <w:rFonts w:hint="eastAsia" w:ascii="Times New Roman" w:hAnsi="Times New Roman" w:eastAsia="方正仿宋_GBK" w:cs="Times New Roman"/>
                <w:snapToGrid w:val="0"/>
                <w:kern w:val="0"/>
                <w:sz w:val="18"/>
                <w:szCs w:val="18"/>
                <w:lang w:val="en-US" w:eastAsia="zh-CN" w:bidi="ar-SA"/>
              </w:rPr>
              <w:t>21</w:t>
            </w:r>
            <w:r>
              <w:rPr>
                <w:rFonts w:hint="eastAsia" w:ascii="宋体" w:hAnsi="宋体" w:eastAsia="宋体" w:cs="宋体"/>
                <w:i w:val="0"/>
                <w:color w:val="auto"/>
                <w:kern w:val="0"/>
                <w:sz w:val="18"/>
                <w:szCs w:val="18"/>
                <w:u w:val="none"/>
                <w:lang w:val="en-US" w:eastAsia="zh-CN" w:bidi="ar"/>
              </w:rPr>
              <w:t>号</w:t>
            </w:r>
          </w:p>
        </w:tc>
      </w:tr>
      <w:tr>
        <w:tblPrEx>
          <w:tblLayout w:type="fixed"/>
          <w:tblCellMar>
            <w:top w:w="0" w:type="dxa"/>
            <w:left w:w="0" w:type="dxa"/>
            <w:bottom w:w="0" w:type="dxa"/>
            <w:right w:w="0" w:type="dxa"/>
          </w:tblCellMar>
        </w:tblPrEx>
        <w:trPr>
          <w:trHeight w:val="815" w:hRule="atLeast"/>
          <w:jc w:val="center"/>
        </w:trPr>
        <w:tc>
          <w:tcPr>
            <w:tcW w:w="82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2</w:t>
            </w:r>
          </w:p>
        </w:tc>
        <w:tc>
          <w:tcPr>
            <w:tcW w:w="504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重庆市巴南区人民政府办公室关于印发巴南区流动儿童免疫规划管理办法的通知</w:t>
            </w:r>
          </w:p>
        </w:tc>
        <w:tc>
          <w:tcPr>
            <w:tcW w:w="270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巴南府办发〔</w:t>
            </w:r>
            <w:r>
              <w:rPr>
                <w:rFonts w:hint="eastAsia" w:ascii="Times New Roman" w:hAnsi="Times New Roman" w:eastAsia="方正仿宋_GBK" w:cs="Times New Roman"/>
                <w:snapToGrid w:val="0"/>
                <w:kern w:val="0"/>
                <w:sz w:val="18"/>
                <w:szCs w:val="18"/>
                <w:lang w:val="en-US" w:eastAsia="zh-CN" w:bidi="ar-SA"/>
              </w:rPr>
              <w:t>2015</w:t>
            </w:r>
            <w:r>
              <w:rPr>
                <w:rFonts w:hint="eastAsia" w:ascii="宋体" w:hAnsi="宋体" w:eastAsia="宋体" w:cs="宋体"/>
                <w:i w:val="0"/>
                <w:color w:val="auto"/>
                <w:kern w:val="0"/>
                <w:sz w:val="18"/>
                <w:szCs w:val="18"/>
                <w:u w:val="none"/>
                <w:lang w:val="en-US" w:eastAsia="zh-CN" w:bidi="ar"/>
              </w:rPr>
              <w:t>〕</w:t>
            </w:r>
            <w:r>
              <w:rPr>
                <w:rFonts w:hint="eastAsia" w:ascii="Times New Roman" w:hAnsi="Times New Roman" w:eastAsia="方正仿宋_GBK" w:cs="Times New Roman"/>
                <w:snapToGrid w:val="0"/>
                <w:kern w:val="0"/>
                <w:sz w:val="18"/>
                <w:szCs w:val="18"/>
                <w:lang w:val="en-US" w:eastAsia="zh-CN" w:bidi="ar-SA"/>
              </w:rPr>
              <w:t>205</w:t>
            </w:r>
            <w:r>
              <w:rPr>
                <w:rFonts w:hint="eastAsia" w:ascii="宋体" w:hAnsi="宋体" w:eastAsia="宋体" w:cs="宋体"/>
                <w:i w:val="0"/>
                <w:color w:val="auto"/>
                <w:kern w:val="0"/>
                <w:sz w:val="18"/>
                <w:szCs w:val="18"/>
                <w:u w:val="none"/>
                <w:lang w:val="en-US" w:eastAsia="zh-CN" w:bidi="ar"/>
              </w:rPr>
              <w:t>号</w:t>
            </w:r>
          </w:p>
        </w:tc>
      </w:tr>
      <w:tr>
        <w:tblPrEx>
          <w:tblLayout w:type="fixed"/>
          <w:tblCellMar>
            <w:top w:w="0" w:type="dxa"/>
            <w:left w:w="0" w:type="dxa"/>
            <w:bottom w:w="0" w:type="dxa"/>
            <w:right w:w="0" w:type="dxa"/>
          </w:tblCellMar>
        </w:tblPrEx>
        <w:trPr>
          <w:trHeight w:val="900" w:hRule="atLeast"/>
          <w:jc w:val="center"/>
        </w:trPr>
        <w:tc>
          <w:tcPr>
            <w:tcW w:w="82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snapToGrid w:val="0"/>
                <w:color w:val="auto"/>
                <w:kern w:val="0"/>
                <w:sz w:val="18"/>
                <w:szCs w:val="18"/>
              </w:rPr>
            </w:pPr>
            <w:r>
              <w:rPr>
                <w:rFonts w:hint="eastAsia" w:ascii="宋体" w:hAnsi="宋体" w:cs="宋体"/>
                <w:i w:val="0"/>
                <w:color w:val="auto"/>
                <w:kern w:val="0"/>
                <w:sz w:val="18"/>
                <w:szCs w:val="18"/>
                <w:u w:val="none"/>
                <w:lang w:val="en-US" w:eastAsia="zh-CN" w:bidi="ar"/>
              </w:rPr>
              <w:t>3</w:t>
            </w:r>
          </w:p>
        </w:tc>
        <w:tc>
          <w:tcPr>
            <w:tcW w:w="504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重庆市巴南区人民政府办公室关于印发贯彻落实乡村教师支持计划（2015—2020年）实施方案的通知</w:t>
            </w:r>
          </w:p>
        </w:tc>
        <w:tc>
          <w:tcPr>
            <w:tcW w:w="270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巴南府办发〔</w:t>
            </w:r>
            <w:r>
              <w:rPr>
                <w:rFonts w:hint="eastAsia" w:ascii="Times New Roman" w:hAnsi="Times New Roman" w:eastAsia="方正仿宋_GBK" w:cs="Times New Roman"/>
                <w:snapToGrid w:val="0"/>
                <w:kern w:val="0"/>
                <w:sz w:val="18"/>
                <w:szCs w:val="18"/>
                <w:lang w:val="en-US" w:eastAsia="zh-CN" w:bidi="ar-SA"/>
              </w:rPr>
              <w:t>2016〕8</w:t>
            </w:r>
            <w:r>
              <w:rPr>
                <w:rFonts w:hint="eastAsia" w:ascii="宋体" w:hAnsi="宋体" w:eastAsia="宋体" w:cs="宋体"/>
                <w:i w:val="0"/>
                <w:color w:val="auto"/>
                <w:kern w:val="0"/>
                <w:sz w:val="18"/>
                <w:szCs w:val="18"/>
                <w:u w:val="none"/>
                <w:lang w:val="en-US" w:eastAsia="zh-CN" w:bidi="ar"/>
              </w:rPr>
              <w:t>号</w:t>
            </w:r>
          </w:p>
        </w:tc>
      </w:tr>
      <w:tr>
        <w:tblPrEx>
          <w:tblLayout w:type="fixed"/>
          <w:tblCellMar>
            <w:top w:w="0" w:type="dxa"/>
            <w:left w:w="0" w:type="dxa"/>
            <w:bottom w:w="0" w:type="dxa"/>
            <w:right w:w="0" w:type="dxa"/>
          </w:tblCellMar>
        </w:tblPrEx>
        <w:trPr>
          <w:trHeight w:val="900" w:hRule="atLeast"/>
          <w:jc w:val="center"/>
        </w:trPr>
        <w:tc>
          <w:tcPr>
            <w:tcW w:w="82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4</w:t>
            </w:r>
          </w:p>
        </w:tc>
        <w:tc>
          <w:tcPr>
            <w:tcW w:w="504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重庆市巴南区人民政府关于巴南区第三期学前教育行动计划的实施意见</w:t>
            </w:r>
          </w:p>
        </w:tc>
        <w:tc>
          <w:tcPr>
            <w:tcW w:w="270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巴南府发〔</w:t>
            </w:r>
            <w:r>
              <w:rPr>
                <w:rFonts w:hint="eastAsia" w:ascii="Times New Roman" w:hAnsi="Times New Roman" w:eastAsia="方正仿宋_GBK" w:cs="Times New Roman"/>
                <w:snapToGrid w:val="0"/>
                <w:kern w:val="0"/>
                <w:sz w:val="18"/>
                <w:szCs w:val="18"/>
                <w:lang w:val="en-US" w:eastAsia="zh-CN" w:bidi="ar-SA"/>
              </w:rPr>
              <w:t>2018</w:t>
            </w:r>
            <w:r>
              <w:rPr>
                <w:rFonts w:hint="eastAsia" w:ascii="宋体" w:hAnsi="宋体" w:eastAsia="宋体" w:cs="宋体"/>
                <w:i w:val="0"/>
                <w:color w:val="auto"/>
                <w:kern w:val="0"/>
                <w:sz w:val="18"/>
                <w:szCs w:val="18"/>
                <w:u w:val="none"/>
                <w:lang w:val="en-US" w:eastAsia="zh-CN" w:bidi="ar"/>
              </w:rPr>
              <w:t>〕8号</w:t>
            </w:r>
          </w:p>
        </w:tc>
      </w:tr>
      <w:tr>
        <w:tblPrEx>
          <w:tblLayout w:type="fixed"/>
          <w:tblCellMar>
            <w:top w:w="0" w:type="dxa"/>
            <w:left w:w="0" w:type="dxa"/>
            <w:bottom w:w="0" w:type="dxa"/>
            <w:right w:w="0" w:type="dxa"/>
          </w:tblCellMar>
        </w:tblPrEx>
        <w:trPr>
          <w:trHeight w:val="900" w:hRule="atLeast"/>
          <w:jc w:val="center"/>
        </w:trPr>
        <w:tc>
          <w:tcPr>
            <w:tcW w:w="82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5</w:t>
            </w:r>
          </w:p>
        </w:tc>
        <w:tc>
          <w:tcPr>
            <w:tcW w:w="504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重庆市巴南区人民政府办公室关于印发重庆市巴南区城市综合管理“七大工程”重点工作方案的通知</w:t>
            </w:r>
          </w:p>
        </w:tc>
        <w:tc>
          <w:tcPr>
            <w:tcW w:w="270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snapToGrid w:val="0"/>
                <w:color w:val="auto"/>
                <w:kern w:val="0"/>
                <w:sz w:val="18"/>
                <w:szCs w:val="18"/>
              </w:rPr>
            </w:pPr>
            <w:r>
              <w:rPr>
                <w:rFonts w:hint="eastAsia" w:ascii="宋体" w:hAnsi="宋体" w:eastAsia="宋体" w:cs="宋体"/>
                <w:i w:val="0"/>
                <w:color w:val="auto"/>
                <w:kern w:val="0"/>
                <w:sz w:val="18"/>
                <w:szCs w:val="18"/>
                <w:u w:val="none"/>
                <w:lang w:val="en-US" w:eastAsia="zh-CN" w:bidi="ar"/>
              </w:rPr>
              <w:t>巴南府办发〔</w:t>
            </w:r>
            <w:r>
              <w:rPr>
                <w:rFonts w:hint="eastAsia" w:ascii="Times New Roman" w:hAnsi="Times New Roman" w:eastAsia="方正仿宋_GBK" w:cs="Times New Roman"/>
                <w:snapToGrid w:val="0"/>
                <w:kern w:val="0"/>
                <w:sz w:val="18"/>
                <w:szCs w:val="18"/>
                <w:lang w:val="en-US" w:eastAsia="zh-CN" w:bidi="ar-SA"/>
              </w:rPr>
              <w:t>2019</w:t>
            </w:r>
            <w:r>
              <w:rPr>
                <w:rFonts w:hint="eastAsia" w:ascii="宋体" w:hAnsi="宋体" w:eastAsia="宋体" w:cs="宋体"/>
                <w:i w:val="0"/>
                <w:color w:val="auto"/>
                <w:kern w:val="0"/>
                <w:sz w:val="18"/>
                <w:szCs w:val="18"/>
                <w:u w:val="none"/>
                <w:lang w:val="en-US" w:eastAsia="zh-CN" w:bidi="ar"/>
              </w:rPr>
              <w:t>〕</w:t>
            </w:r>
            <w:r>
              <w:rPr>
                <w:rFonts w:hint="eastAsia" w:ascii="Times New Roman" w:hAnsi="Times New Roman" w:eastAsia="方正仿宋_GBK" w:cs="Times New Roman"/>
                <w:snapToGrid w:val="0"/>
                <w:kern w:val="0"/>
                <w:sz w:val="18"/>
                <w:szCs w:val="18"/>
                <w:lang w:val="en-US" w:eastAsia="zh-CN" w:bidi="ar-SA"/>
              </w:rPr>
              <w:t>125</w:t>
            </w:r>
            <w:r>
              <w:rPr>
                <w:rFonts w:hint="eastAsia" w:ascii="宋体" w:hAnsi="宋体" w:eastAsia="宋体" w:cs="宋体"/>
                <w:i w:val="0"/>
                <w:color w:val="auto"/>
                <w:kern w:val="0"/>
                <w:sz w:val="18"/>
                <w:szCs w:val="18"/>
                <w:u w:val="none"/>
                <w:lang w:val="en-US" w:eastAsia="zh-CN" w:bidi="ar"/>
              </w:rPr>
              <w:t>号</w:t>
            </w:r>
          </w:p>
        </w:tc>
      </w:tr>
      <w:tr>
        <w:tblPrEx>
          <w:tblLayout w:type="fixed"/>
          <w:tblCellMar>
            <w:top w:w="0" w:type="dxa"/>
            <w:left w:w="0" w:type="dxa"/>
            <w:bottom w:w="0" w:type="dxa"/>
            <w:right w:w="0" w:type="dxa"/>
          </w:tblCellMar>
        </w:tblPrEx>
        <w:trPr>
          <w:trHeight w:val="755" w:hRule="atLeast"/>
          <w:jc w:val="center"/>
        </w:trPr>
        <w:tc>
          <w:tcPr>
            <w:tcW w:w="82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6</w:t>
            </w:r>
          </w:p>
        </w:tc>
        <w:tc>
          <w:tcPr>
            <w:tcW w:w="504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zh-CN" w:eastAsia="zh-CN" w:bidi="ar"/>
              </w:rPr>
              <w:t>重庆市巴南区人民政府关于印发</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政府投资项目管理办法</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的通知</w:t>
            </w:r>
          </w:p>
        </w:tc>
        <w:tc>
          <w:tcPr>
            <w:tcW w:w="270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both"/>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zh-CN" w:eastAsia="zh-CN" w:bidi="ar"/>
              </w:rPr>
              <w:t>巴南府发〔</w:t>
            </w:r>
            <w:r>
              <w:rPr>
                <w:rFonts w:hint="eastAsia" w:ascii="Times New Roman" w:hAnsi="Times New Roman" w:eastAsia="方正仿宋_GBK" w:cs="Times New Roman"/>
                <w:snapToGrid w:val="0"/>
                <w:kern w:val="0"/>
                <w:sz w:val="18"/>
                <w:szCs w:val="18"/>
                <w:lang w:val="zh-CN" w:eastAsia="zh-CN" w:bidi="ar-SA"/>
              </w:rPr>
              <w:t>2014</w:t>
            </w:r>
            <w:r>
              <w:rPr>
                <w:rFonts w:hint="eastAsia" w:ascii="宋体" w:hAnsi="宋体" w:eastAsia="宋体" w:cs="宋体"/>
                <w:i w:val="0"/>
                <w:color w:val="auto"/>
                <w:kern w:val="0"/>
                <w:sz w:val="18"/>
                <w:szCs w:val="18"/>
                <w:u w:val="none"/>
                <w:lang w:val="zh-CN" w:eastAsia="zh-CN" w:bidi="ar"/>
              </w:rPr>
              <w:t>〕</w:t>
            </w:r>
            <w:r>
              <w:rPr>
                <w:rFonts w:hint="eastAsia" w:ascii="Times New Roman" w:hAnsi="Times New Roman" w:eastAsia="方正仿宋_GBK" w:cs="Times New Roman"/>
                <w:snapToGrid w:val="0"/>
                <w:kern w:val="0"/>
                <w:sz w:val="18"/>
                <w:szCs w:val="18"/>
                <w:lang w:val="en-US" w:eastAsia="zh-CN" w:bidi="ar-SA"/>
              </w:rPr>
              <w:t>49</w:t>
            </w:r>
            <w:r>
              <w:rPr>
                <w:rFonts w:hint="eastAsia" w:ascii="宋体" w:hAnsi="宋体" w:eastAsia="宋体" w:cs="宋体"/>
                <w:i w:val="0"/>
                <w:color w:val="auto"/>
                <w:kern w:val="0"/>
                <w:sz w:val="18"/>
                <w:szCs w:val="18"/>
                <w:u w:val="none"/>
                <w:lang w:val="en-US" w:eastAsia="zh-CN" w:bidi="ar"/>
              </w:rPr>
              <w:t>号</w:t>
            </w:r>
          </w:p>
        </w:tc>
      </w:tr>
      <w:tr>
        <w:tblPrEx>
          <w:tblLayout w:type="fixed"/>
          <w:tblCellMar>
            <w:top w:w="0" w:type="dxa"/>
            <w:left w:w="0" w:type="dxa"/>
            <w:bottom w:w="0" w:type="dxa"/>
            <w:right w:w="0" w:type="dxa"/>
          </w:tblCellMar>
        </w:tblPrEx>
        <w:trPr>
          <w:trHeight w:val="900" w:hRule="atLeast"/>
          <w:jc w:val="center"/>
        </w:trPr>
        <w:tc>
          <w:tcPr>
            <w:tcW w:w="82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7</w:t>
            </w:r>
          </w:p>
        </w:tc>
        <w:tc>
          <w:tcPr>
            <w:tcW w:w="504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zh-CN" w:eastAsia="zh-CN" w:bidi="ar"/>
              </w:rPr>
              <w:t>重庆市巴南区人民政府办公室关于进一步规范政府投资建设项目工程造价计价原则的通知</w:t>
            </w:r>
          </w:p>
        </w:tc>
        <w:tc>
          <w:tcPr>
            <w:tcW w:w="270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zh-CN" w:eastAsia="zh-CN" w:bidi="ar"/>
              </w:rPr>
              <w:t>巴南府办发〔</w:t>
            </w:r>
            <w:r>
              <w:rPr>
                <w:rFonts w:hint="eastAsia" w:ascii="Times New Roman" w:hAnsi="Times New Roman" w:eastAsia="方正仿宋_GBK" w:cs="Times New Roman"/>
                <w:snapToGrid w:val="0"/>
                <w:kern w:val="0"/>
                <w:sz w:val="18"/>
                <w:szCs w:val="18"/>
                <w:lang w:val="zh-CN" w:eastAsia="zh-CN" w:bidi="ar-SA"/>
              </w:rPr>
              <w:t>2015</w:t>
            </w:r>
            <w:r>
              <w:rPr>
                <w:rFonts w:hint="eastAsia" w:ascii="宋体" w:hAnsi="宋体" w:eastAsia="宋体" w:cs="宋体"/>
                <w:i w:val="0"/>
                <w:color w:val="auto"/>
                <w:kern w:val="0"/>
                <w:sz w:val="18"/>
                <w:szCs w:val="18"/>
                <w:u w:val="none"/>
                <w:lang w:val="zh-CN" w:eastAsia="zh-CN" w:bidi="ar"/>
              </w:rPr>
              <w:t>〕</w:t>
            </w:r>
            <w:r>
              <w:rPr>
                <w:rFonts w:hint="eastAsia" w:ascii="Times New Roman" w:hAnsi="Times New Roman" w:eastAsia="方正仿宋_GBK" w:cs="Times New Roman"/>
                <w:snapToGrid w:val="0"/>
                <w:kern w:val="0"/>
                <w:sz w:val="18"/>
                <w:szCs w:val="18"/>
                <w:lang w:val="zh-CN" w:eastAsia="zh-CN" w:bidi="ar-SA"/>
              </w:rPr>
              <w:t>142</w:t>
            </w:r>
            <w:r>
              <w:rPr>
                <w:rFonts w:hint="eastAsia" w:ascii="宋体" w:hAnsi="宋体" w:eastAsia="宋体" w:cs="宋体"/>
                <w:i w:val="0"/>
                <w:color w:val="auto"/>
                <w:kern w:val="0"/>
                <w:sz w:val="18"/>
                <w:szCs w:val="18"/>
                <w:u w:val="none"/>
                <w:lang w:val="zh-CN" w:eastAsia="zh-CN" w:bidi="ar"/>
              </w:rPr>
              <w:t>号</w:t>
            </w:r>
          </w:p>
        </w:tc>
      </w:tr>
      <w:tr>
        <w:tblPrEx>
          <w:tblLayout w:type="fixed"/>
          <w:tblCellMar>
            <w:top w:w="0" w:type="dxa"/>
            <w:left w:w="0" w:type="dxa"/>
            <w:bottom w:w="0" w:type="dxa"/>
            <w:right w:w="0" w:type="dxa"/>
          </w:tblCellMar>
        </w:tblPrEx>
        <w:trPr>
          <w:trHeight w:val="900" w:hRule="atLeast"/>
          <w:jc w:val="center"/>
        </w:trPr>
        <w:tc>
          <w:tcPr>
            <w:tcW w:w="82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8</w:t>
            </w:r>
          </w:p>
        </w:tc>
        <w:tc>
          <w:tcPr>
            <w:tcW w:w="504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zh-CN" w:eastAsia="zh-CN" w:bidi="ar"/>
              </w:rPr>
              <w:t>重庆市巴南区人民政府办公室关于严格规范政府投资项目前期工作程序的通知</w:t>
            </w:r>
          </w:p>
        </w:tc>
        <w:tc>
          <w:tcPr>
            <w:tcW w:w="270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巴南府办发〔</w:t>
            </w:r>
            <w:r>
              <w:rPr>
                <w:rFonts w:hint="eastAsia" w:ascii="Times New Roman" w:hAnsi="Times New Roman" w:eastAsia="方正仿宋_GBK" w:cs="Times New Roman"/>
                <w:snapToGrid w:val="0"/>
                <w:kern w:val="0"/>
                <w:sz w:val="18"/>
                <w:szCs w:val="18"/>
                <w:lang w:val="en-US" w:eastAsia="zh-CN" w:bidi="ar-SA"/>
              </w:rPr>
              <w:t>2017</w:t>
            </w:r>
            <w:r>
              <w:rPr>
                <w:rFonts w:hint="eastAsia" w:ascii="宋体" w:hAnsi="宋体" w:eastAsia="宋体" w:cs="宋体"/>
                <w:i w:val="0"/>
                <w:color w:val="auto"/>
                <w:kern w:val="0"/>
                <w:sz w:val="18"/>
                <w:szCs w:val="18"/>
                <w:u w:val="none"/>
                <w:lang w:val="en-US" w:eastAsia="zh-CN" w:bidi="ar"/>
              </w:rPr>
              <w:t>〕</w:t>
            </w:r>
            <w:r>
              <w:rPr>
                <w:rFonts w:hint="eastAsia" w:ascii="Times New Roman" w:hAnsi="Times New Roman" w:eastAsia="方正仿宋_GBK" w:cs="Times New Roman"/>
                <w:snapToGrid w:val="0"/>
                <w:kern w:val="0"/>
                <w:sz w:val="18"/>
                <w:szCs w:val="18"/>
                <w:lang w:val="en-US" w:eastAsia="zh-CN" w:bidi="ar-SA"/>
              </w:rPr>
              <w:t>226</w:t>
            </w:r>
            <w:r>
              <w:rPr>
                <w:rFonts w:hint="eastAsia" w:ascii="宋体" w:hAnsi="宋体" w:eastAsia="宋体" w:cs="宋体"/>
                <w:i w:val="0"/>
                <w:color w:val="auto"/>
                <w:kern w:val="0"/>
                <w:sz w:val="18"/>
                <w:szCs w:val="18"/>
                <w:u w:val="none"/>
                <w:lang w:val="en-US" w:eastAsia="zh-CN" w:bidi="ar"/>
              </w:rPr>
              <w:t>号</w:t>
            </w:r>
          </w:p>
        </w:tc>
      </w:tr>
      <w:tr>
        <w:tblPrEx>
          <w:tblLayout w:type="fixed"/>
          <w:tblCellMar>
            <w:top w:w="0" w:type="dxa"/>
            <w:left w:w="0" w:type="dxa"/>
            <w:bottom w:w="0" w:type="dxa"/>
            <w:right w:w="0" w:type="dxa"/>
          </w:tblCellMar>
        </w:tblPrEx>
        <w:trPr>
          <w:trHeight w:val="900" w:hRule="atLeast"/>
          <w:jc w:val="center"/>
        </w:trPr>
        <w:tc>
          <w:tcPr>
            <w:tcW w:w="82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9</w:t>
            </w:r>
          </w:p>
        </w:tc>
        <w:tc>
          <w:tcPr>
            <w:tcW w:w="504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zh-CN" w:eastAsia="zh-CN" w:bidi="ar"/>
              </w:rPr>
              <w:t>重庆市巴南区人民政府办公室关于</w:t>
            </w:r>
            <w:r>
              <w:rPr>
                <w:rFonts w:hint="eastAsia" w:ascii="宋体" w:hAnsi="宋体" w:eastAsia="宋体" w:cs="宋体"/>
                <w:i w:val="0"/>
                <w:color w:val="auto"/>
                <w:kern w:val="0"/>
                <w:sz w:val="18"/>
                <w:szCs w:val="18"/>
                <w:u w:val="none"/>
                <w:lang w:val="en-US" w:eastAsia="zh-CN" w:bidi="ar"/>
              </w:rPr>
              <w:t>进一步规范政府投资项目工程变更管理的通知</w:t>
            </w:r>
          </w:p>
        </w:tc>
        <w:tc>
          <w:tcPr>
            <w:tcW w:w="270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巴南府办发〔</w:t>
            </w:r>
            <w:r>
              <w:rPr>
                <w:rFonts w:hint="eastAsia" w:ascii="Times New Roman" w:hAnsi="Times New Roman" w:eastAsia="方正仿宋_GBK" w:cs="Times New Roman"/>
                <w:snapToGrid w:val="0"/>
                <w:kern w:val="0"/>
                <w:sz w:val="18"/>
                <w:szCs w:val="18"/>
                <w:lang w:val="en-US" w:eastAsia="zh-CN" w:bidi="ar-SA"/>
              </w:rPr>
              <w:t>2019〕82</w:t>
            </w:r>
            <w:r>
              <w:rPr>
                <w:rFonts w:hint="eastAsia" w:ascii="宋体" w:hAnsi="宋体" w:eastAsia="宋体" w:cs="宋体"/>
                <w:i w:val="0"/>
                <w:color w:val="auto"/>
                <w:kern w:val="0"/>
                <w:sz w:val="18"/>
                <w:szCs w:val="18"/>
                <w:u w:val="none"/>
                <w:lang w:val="en-US" w:eastAsia="zh-CN" w:bidi="ar"/>
              </w:rPr>
              <w:t>号</w:t>
            </w:r>
          </w:p>
        </w:tc>
      </w:tr>
      <w:tr>
        <w:tblPrEx>
          <w:tblLayout w:type="fixed"/>
          <w:tblCellMar>
            <w:top w:w="0" w:type="dxa"/>
            <w:left w:w="0" w:type="dxa"/>
            <w:bottom w:w="0" w:type="dxa"/>
            <w:right w:w="0" w:type="dxa"/>
          </w:tblCellMar>
        </w:tblPrEx>
        <w:trPr>
          <w:trHeight w:val="900" w:hRule="atLeast"/>
          <w:jc w:val="center"/>
        </w:trPr>
        <w:tc>
          <w:tcPr>
            <w:tcW w:w="82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w:t>
            </w:r>
          </w:p>
        </w:tc>
        <w:tc>
          <w:tcPr>
            <w:tcW w:w="50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i w:val="0"/>
                <w:color w:val="auto"/>
                <w:kern w:val="0"/>
                <w:sz w:val="18"/>
                <w:szCs w:val="18"/>
                <w:u w:val="none"/>
                <w:lang w:val="zh-CN" w:eastAsia="zh-CN" w:bidi="ar"/>
              </w:rPr>
            </w:pPr>
            <w:r>
              <w:rPr>
                <w:rFonts w:hint="eastAsia" w:ascii="宋体" w:hAnsi="宋体" w:eastAsia="宋体" w:cs="宋体"/>
                <w:i w:val="0"/>
                <w:color w:val="auto"/>
                <w:kern w:val="0"/>
                <w:sz w:val="18"/>
                <w:szCs w:val="18"/>
                <w:u w:val="none"/>
                <w:lang w:val="zh-CN" w:eastAsia="zh-CN" w:bidi="ar"/>
              </w:rPr>
              <w:t>重庆市巴南区人民政府办公室关于进一步加强必须招标限额标准以下政府投资工程类项目交易工作的通知</w:t>
            </w:r>
          </w:p>
        </w:tc>
        <w:tc>
          <w:tcPr>
            <w:tcW w:w="270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巴南府发〔</w:t>
            </w:r>
            <w:r>
              <w:rPr>
                <w:rFonts w:hint="eastAsia" w:ascii="Times New Roman" w:hAnsi="Times New Roman" w:eastAsia="方正仿宋_GBK" w:cs="Times New Roman"/>
                <w:snapToGrid w:val="0"/>
                <w:kern w:val="0"/>
                <w:sz w:val="18"/>
                <w:szCs w:val="18"/>
                <w:lang w:val="en-US" w:eastAsia="zh-CN" w:bidi="ar-SA"/>
              </w:rPr>
              <w:t>2018</w:t>
            </w:r>
            <w:r>
              <w:rPr>
                <w:rFonts w:hint="eastAsia" w:ascii="宋体" w:hAnsi="宋体" w:eastAsia="宋体" w:cs="宋体"/>
                <w:i w:val="0"/>
                <w:color w:val="auto"/>
                <w:kern w:val="0"/>
                <w:sz w:val="18"/>
                <w:szCs w:val="18"/>
                <w:u w:val="none"/>
                <w:lang w:val="en-US" w:eastAsia="zh-CN" w:bidi="ar"/>
              </w:rPr>
              <w:t>〕</w:t>
            </w:r>
            <w:r>
              <w:rPr>
                <w:rFonts w:hint="eastAsia" w:ascii="Times New Roman" w:hAnsi="Times New Roman" w:eastAsia="方正仿宋_GBK" w:cs="Times New Roman"/>
                <w:snapToGrid w:val="0"/>
                <w:kern w:val="0"/>
                <w:sz w:val="18"/>
                <w:szCs w:val="18"/>
                <w:lang w:val="en-US" w:eastAsia="zh-CN" w:bidi="ar-SA"/>
              </w:rPr>
              <w:t>231</w:t>
            </w:r>
            <w:r>
              <w:rPr>
                <w:rFonts w:hint="eastAsia" w:ascii="宋体" w:hAnsi="宋体" w:eastAsia="宋体" w:cs="宋体"/>
                <w:i w:val="0"/>
                <w:color w:val="auto"/>
                <w:kern w:val="0"/>
                <w:sz w:val="18"/>
                <w:szCs w:val="18"/>
                <w:u w:val="none"/>
                <w:lang w:val="en-US" w:eastAsia="zh-CN" w:bidi="ar"/>
              </w:rPr>
              <w:t>号</w:t>
            </w:r>
          </w:p>
        </w:tc>
      </w:tr>
    </w:tbl>
    <w:p>
      <w:pPr>
        <w:keepNext w:val="0"/>
        <w:keepLines w:val="0"/>
        <w:pageBreakBefore w:val="0"/>
        <w:widowControl w:val="0"/>
        <w:kinsoku/>
        <w:wordWrap w:val="0"/>
        <w:overflowPunct/>
        <w:topLinePunct w:val="0"/>
        <w:autoSpaceDE/>
        <w:autoSpaceDN/>
        <w:bidi w:val="0"/>
        <w:adjustRightInd/>
        <w:snapToGrid/>
        <w:spacing w:line="600" w:lineRule="atLeast"/>
        <w:ind w:right="0" w:rightChars="0"/>
        <w:jc w:val="both"/>
        <w:textAlignment w:val="auto"/>
        <w:outlineLvl w:val="9"/>
        <w:rPr>
          <w:rFonts w:hint="eastAsia" w:ascii="Times New Roman" w:hAnsi="Times New Roman" w:eastAsia="方正仿宋_GBK" w:cstheme="minorBidi"/>
          <w:vanish/>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重庆市巴南区人民政府办公室</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XXX</w:t>
    </w:r>
    <w:r>
      <w:rPr>
        <w:rFonts w:hint="eastAsia" w:ascii="宋体" w:hAnsi="宋体" w:eastAsia="宋体" w:cs="宋体"/>
        <w:b/>
        <w:bCs/>
        <w:color w:val="005192"/>
        <w:sz w:val="28"/>
        <w:szCs w:val="44"/>
        <w:lang w:val="en-US" w:eastAsia="zh-CN"/>
      </w:rPr>
      <w:t>发布</w:t>
    </w:r>
    <w:r>
      <w:rPr>
        <w:rFonts w:hint="eastAsia" w:ascii="宋体" w:hAnsi="宋体" w:eastAsia="宋体" w:cs="宋体"/>
        <w:b/>
        <w:bCs/>
        <w:color w:val="005192"/>
        <w:sz w:val="13"/>
        <w:szCs w:val="13"/>
        <w:lang w:val="en-US" w:eastAsia="zh-CN"/>
      </w:rPr>
      <w:t>（示例：重庆市渝中区人民政府办公室发布；重庆市发展和改革委员会发布）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重庆市巴南区人民政府行政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XXX</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13"/>
        <w:szCs w:val="13"/>
        <w:lang w:val="en-US" w:eastAsia="zh-CN"/>
      </w:rPr>
      <w:t>（示例：重庆市渝中区人民政府行政规范性文件；重庆市发展和改革委员会行政规范性文件）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07C3F0D"/>
    <w:rsid w:val="31A15F24"/>
    <w:rsid w:val="36FB1DF0"/>
    <w:rsid w:val="395347B5"/>
    <w:rsid w:val="39A232A0"/>
    <w:rsid w:val="39E745AA"/>
    <w:rsid w:val="3B5A6BBB"/>
    <w:rsid w:val="3CA154E3"/>
    <w:rsid w:val="3E802451"/>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5B54B77"/>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next w:val="1"/>
    <w:qFormat/>
    <w:uiPriority w:val="99"/>
    <w:pPr>
      <w:spacing w:line="240" w:lineRule="auto"/>
      <w:ind w:firstLine="200" w:firstLineChars="200"/>
    </w:pPr>
    <w:rPr>
      <w:rFonts w:ascii="方正仿宋_GBK" w:hAnsi="Times New Roman" w:cs="Times New Roman"/>
      <w:sz w:val="18"/>
      <w:szCs w:val="18"/>
    </w:rPr>
  </w:style>
  <w:style w:type="paragraph" w:styleId="4">
    <w:name w:val="index 5"/>
    <w:basedOn w:val="1"/>
    <w:next w:val="1"/>
    <w:qFormat/>
    <w:uiPriority w:val="0"/>
    <w:pPr>
      <w:ind w:left="1680"/>
    </w:pPr>
  </w:style>
  <w:style w:type="paragraph" w:styleId="5">
    <w:name w:val="annotation text"/>
    <w:basedOn w:val="1"/>
    <w:qFormat/>
    <w:uiPriority w:val="0"/>
    <w:pPr>
      <w:jc w:val="left"/>
    </w:pPr>
  </w:style>
  <w:style w:type="paragraph" w:styleId="6">
    <w:name w:val="Body Text"/>
    <w:basedOn w:val="1"/>
    <w:next w:val="7"/>
    <w:qFormat/>
    <w:uiPriority w:val="1"/>
    <w:pPr>
      <w:autoSpaceDE w:val="0"/>
      <w:autoSpaceDN w:val="0"/>
      <w:spacing w:line="240" w:lineRule="auto"/>
      <w:ind w:firstLine="0" w:firstLineChars="0"/>
      <w:jc w:val="left"/>
    </w:pPr>
    <w:rPr>
      <w:rFonts w:ascii="仿宋_GB2312" w:hAnsi="仿宋_GB2312" w:eastAsia="仿宋_GB2312" w:cs="仿宋_GB2312"/>
      <w:i/>
      <w:kern w:val="0"/>
      <w:szCs w:val="32"/>
      <w:lang w:eastAsia="en-US"/>
    </w:rPr>
  </w:style>
  <w:style w:type="paragraph" w:styleId="7">
    <w:name w:val="index 7"/>
    <w:basedOn w:val="1"/>
    <w:next w:val="1"/>
    <w:unhideWhenUsed/>
    <w:qFormat/>
    <w:uiPriority w:val="99"/>
    <w:pPr>
      <w:ind w:left="1200" w:leftChars="1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851</Words>
  <Characters>926</Characters>
  <Lines>1</Lines>
  <Paragraphs>1</Paragraphs>
  <TotalTime>58</TotalTime>
  <ScaleCrop>false</ScaleCrop>
  <LinksUpToDate>false</LinksUpToDate>
  <CharactersWithSpaces>927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sfj72902</cp:lastModifiedBy>
  <cp:lastPrinted>2022-06-06T16:09:00Z</cp:lastPrinted>
  <dcterms:modified xsi:type="dcterms:W3CDTF">2022-07-19T06:12:46Z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