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outlineLvl w:val="9"/>
        <w:rPr>
          <w:rFonts w:ascii="方正小标宋_GBK" w:hAnsi="方正小标宋_GBK" w:eastAsia="方正小标宋_GBK" w:cs="方正小标宋_GBK"/>
          <w:i w:val="0"/>
          <w:caps w:val="0"/>
          <w:color w:val="000000"/>
          <w:spacing w:val="0"/>
          <w:sz w:val="42"/>
          <w:szCs w:val="42"/>
        </w:rPr>
      </w:pPr>
      <w:r>
        <w:rPr>
          <w:rFonts w:hint="eastAsia"/>
          <w:lang w:val="en-US" w:eastAsia="zh-CN"/>
        </w:rPr>
        <w:tab/>
      </w:r>
      <w:r>
        <w:rPr>
          <w:rFonts w:hint="eastAsia" w:ascii="方正小标宋_GBK" w:hAnsi="方正小标宋_GBK" w:eastAsia="方正小标宋_GBK" w:cs="方正小标宋_GBK"/>
          <w:i w:val="0"/>
          <w:caps w:val="0"/>
          <w:color w:val="000000"/>
          <w:spacing w:val="0"/>
          <w:sz w:val="42"/>
          <w:szCs w:val="42"/>
          <w:shd w:val="clear" w:fill="FFFFFF"/>
        </w:rPr>
        <w:t>重庆市巴南区人民政府</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outlineLvl w:val="9"/>
        <w:rPr>
          <w:rFonts w:hint="eastAsia" w:ascii="方正小标宋_GBK" w:hAnsi="方正小标宋_GBK" w:eastAsia="方正小标宋_GBK" w:cs="方正小标宋_GBK"/>
          <w:i w:val="0"/>
          <w:caps w:val="0"/>
          <w:color w:val="000000"/>
          <w:spacing w:val="0"/>
          <w:sz w:val="42"/>
          <w:szCs w:val="42"/>
        </w:rPr>
      </w:pPr>
      <w:r>
        <w:rPr>
          <w:rFonts w:hint="eastAsia" w:ascii="方正小标宋_GBK" w:hAnsi="方正小标宋_GBK" w:eastAsia="方正小标宋_GBK" w:cs="方正小标宋_GBK"/>
          <w:i w:val="0"/>
          <w:caps w:val="0"/>
          <w:color w:val="000000"/>
          <w:spacing w:val="0"/>
          <w:sz w:val="42"/>
          <w:szCs w:val="42"/>
          <w:shd w:val="clear" w:fill="FFFFFF"/>
        </w:rPr>
        <w:t>关于废止部分区政府规范性文件的决定</w:t>
      </w:r>
    </w:p>
    <w:p>
      <w:pPr>
        <w:pStyle w:val="6"/>
        <w:keepNext w:val="0"/>
        <w:keepLines w:val="0"/>
        <w:widowControl/>
        <w:suppressLineNumbers w:val="0"/>
        <w:shd w:val="clear" w:fill="FFFFFF"/>
        <w:spacing w:before="0" w:beforeAutospacing="0" w:after="0" w:afterAutospacing="0" w:line="570" w:lineRule="atLeast"/>
        <w:ind w:left="0" w:firstLine="0"/>
        <w:jc w:val="center"/>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巴南府发〔2020〕1号</w:t>
      </w:r>
    </w:p>
    <w:p>
      <w:pPr>
        <w:pStyle w:val="6"/>
        <w:keepNext w:val="0"/>
        <w:keepLines w:val="0"/>
        <w:widowControl/>
        <w:suppressLineNumbers w:val="0"/>
        <w:shd w:val="clear" w:fill="FFFFFF"/>
        <w:spacing w:before="0" w:beforeAutospacing="0" w:after="0" w:afterAutospacing="0" w:line="570" w:lineRule="atLeast"/>
        <w:ind w:left="0" w:firstLine="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outlineLvl w:val="9"/>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各镇人民政府、街道办事处，区政府各部门，有关单位：</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outlineLvl w:val="9"/>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为贯彻落实《重庆市机构改革方案》和《重庆市人民政府关于市政府机构改革涉及政府规章规定的行政机关职责调整问题的决定》（渝府发〔2018〕46号），确保行政机关履行法定职责和开展工作的连续性，对2019年3月31日前制发的现行有效的行政规范性文件进行全面清理。经区第十八届人民政府第109次常务会议审议通过，区政府决定将《重庆市巴南区人民政府办公室关于印发重庆市巴南区招商引资奖励办法的通知》（巴南府办发〔2016〕75号）、《重庆市巴南区人民政府办公室关于印发重庆市巴南区政府采购监督管理实施细则的通知》（巴南府办发〔2014〕163号）等60件区政府规范性文件予以废止。</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outlineLvl w:val="9"/>
        <w:rPr>
          <w:rFonts w:hint="eastAsia" w:ascii="方正仿宋_GBK" w:hAnsi="方正仿宋_GBK" w:eastAsia="方正仿宋_GBK" w:cs="方正仿宋_GBK"/>
          <w:i w:val="0"/>
          <w:caps w:val="0"/>
          <w:color w:val="000000"/>
          <w:spacing w:val="0"/>
          <w:sz w:val="32"/>
          <w:szCs w:val="32"/>
        </w:rPr>
      </w:pPr>
      <w:bookmarkStart w:id="0" w:name="_GoBack"/>
      <w:bookmarkEnd w:id="0"/>
      <w:r>
        <w:rPr>
          <w:rFonts w:hint="eastAsia" w:ascii="方正仿宋_GBK" w:hAnsi="方正仿宋_GBK" w:eastAsia="方正仿宋_GBK" w:cs="方正仿宋_GBK"/>
          <w:i w:val="0"/>
          <w:caps w:val="0"/>
          <w:color w:val="000000"/>
          <w:spacing w:val="0"/>
          <w:sz w:val="32"/>
          <w:szCs w:val="32"/>
          <w:shd w:val="clear" w:fill="FFFFFF"/>
        </w:rPr>
        <w:t>本决定自公布之日起施行。</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outlineLvl w:val="9"/>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6"/>
        <w:keepNext w:val="0"/>
        <w:keepLines w:val="0"/>
        <w:widowControl/>
        <w:suppressLineNumbers w:val="0"/>
        <w:shd w:val="clear" w:fill="FFFFFF"/>
        <w:spacing w:before="0" w:beforeAutospacing="0" w:after="0" w:afterAutospacing="0" w:line="570" w:lineRule="atLeast"/>
        <w:ind w:left="0" w:firstLine="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附件：废止的区政府规范性文件目录（60件）</w:t>
      </w:r>
    </w:p>
    <w:p>
      <w:pPr>
        <w:pStyle w:val="6"/>
        <w:keepNext w:val="0"/>
        <w:keepLines w:val="0"/>
        <w:widowControl/>
        <w:suppressLineNumbers w:val="0"/>
        <w:shd w:val="clear" w:fill="FFFFFF"/>
        <w:spacing w:before="0" w:beforeAutospacing="0" w:after="0" w:afterAutospacing="0" w:line="570" w:lineRule="atLeast"/>
        <w:ind w:left="0" w:firstLine="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 </w:t>
      </w:r>
    </w:p>
    <w:p>
      <w:pPr>
        <w:keepNext w:val="0"/>
        <w:keepLines w:val="0"/>
        <w:widowControl/>
        <w:suppressLineNumbers w:val="0"/>
        <w:pBdr>
          <w:right w:val="none" w:color="auto" w:sz="0" w:space="0"/>
        </w:pBdr>
        <w:shd w:val="clear" w:fill="FFFFFF"/>
        <w:spacing w:before="0" w:beforeAutospacing="0" w:after="0" w:afterAutospacing="0" w:line="570" w:lineRule="atLeast"/>
        <w:ind w:left="0" w:firstLine="0"/>
        <w:jc w:val="righ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kern w:val="0"/>
          <w:sz w:val="31"/>
          <w:szCs w:val="31"/>
          <w:shd w:val="clear" w:fill="FFFFFF"/>
          <w:lang w:val="en-US" w:eastAsia="zh-CN" w:bidi="ar"/>
        </w:rPr>
        <w:t>    重庆市巴南区人民政府  </w:t>
      </w:r>
    </w:p>
    <w:p>
      <w:pPr>
        <w:keepNext w:val="0"/>
        <w:keepLines w:val="0"/>
        <w:widowControl/>
        <w:suppressLineNumbers w:val="0"/>
        <w:pBdr>
          <w:right w:val="none" w:color="auto" w:sz="0" w:space="0"/>
        </w:pBdr>
        <w:shd w:val="clear" w:fill="FFFFFF"/>
        <w:spacing w:before="0" w:beforeAutospacing="0" w:after="0" w:afterAutospacing="0" w:line="570" w:lineRule="atLeast"/>
        <w:ind w:left="0" w:firstLine="0"/>
        <w:jc w:val="righ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kern w:val="0"/>
          <w:sz w:val="31"/>
          <w:szCs w:val="31"/>
          <w:shd w:val="clear" w:fill="FFFFFF"/>
          <w:lang w:val="en-US" w:eastAsia="zh-CN" w:bidi="ar"/>
        </w:rPr>
        <w:t>      2020年1月2日     </w:t>
      </w:r>
    </w:p>
    <w:p>
      <w:pPr>
        <w:pStyle w:val="6"/>
        <w:keepNext w:val="0"/>
        <w:keepLines w:val="0"/>
        <w:widowControl/>
        <w:suppressLineNumbers w:val="0"/>
        <w:shd w:val="clear" w:fill="FFFFFF"/>
        <w:spacing w:before="0" w:beforeAutospacing="0" w:after="0" w:afterAutospacing="0" w:line="570" w:lineRule="atLeast"/>
        <w:ind w:left="0" w:firstLine="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（此件公开发布）</w:t>
      </w:r>
    </w:p>
    <w:p>
      <w:pPr>
        <w:pStyle w:val="6"/>
        <w:keepNext w:val="0"/>
        <w:keepLines w:val="0"/>
        <w:widowControl/>
        <w:suppressLineNumbers w:val="0"/>
        <w:shd w:val="clear" w:fill="FFFFFF"/>
        <w:spacing w:before="0" w:beforeAutospacing="0" w:after="0" w:afterAutospacing="0" w:line="570" w:lineRule="atLeast"/>
        <w:ind w:left="0" w:firstLine="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 </w:t>
      </w:r>
    </w:p>
    <w:p>
      <w:pPr>
        <w:pStyle w:val="6"/>
        <w:keepNext w:val="0"/>
        <w:keepLines w:val="0"/>
        <w:widowControl/>
        <w:suppressLineNumbers w:val="0"/>
        <w:shd w:val="clear" w:fill="FFFFFF"/>
        <w:spacing w:before="0" w:beforeAutospacing="0" w:after="0" w:afterAutospacing="0" w:line="570" w:lineRule="atLeast"/>
        <w:ind w:left="0" w:firstLine="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  附件</w:t>
      </w:r>
    </w:p>
    <w:p>
      <w:pPr>
        <w:pStyle w:val="6"/>
        <w:keepNext w:val="0"/>
        <w:keepLines w:val="0"/>
        <w:widowControl/>
        <w:suppressLineNumbers w:val="0"/>
        <w:shd w:val="clear" w:fill="FFFFFF"/>
        <w:spacing w:before="0" w:beforeAutospacing="0" w:after="0" w:afterAutospacing="0" w:line="570" w:lineRule="atLeast"/>
        <w:ind w:left="0" w:firstLine="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 </w:t>
      </w:r>
    </w:p>
    <w:p>
      <w:pPr>
        <w:pStyle w:val="6"/>
        <w:keepNext w:val="0"/>
        <w:keepLines w:val="0"/>
        <w:widowControl/>
        <w:suppressLineNumbers w:val="0"/>
        <w:shd w:val="clear" w:fill="FFFFFF"/>
        <w:spacing w:before="0" w:beforeAutospacing="0" w:after="0" w:afterAutospacing="0" w:line="570" w:lineRule="atLeast"/>
        <w:ind w:left="0" w:firstLine="0"/>
        <w:jc w:val="center"/>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废止的区政府规范性文件目录（60件）</w:t>
      </w:r>
    </w:p>
    <w:tbl>
      <w:tblPr>
        <w:tblW w:w="8664" w:type="dxa"/>
        <w:jc w:val="center"/>
        <w:tblInd w:w="10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082"/>
        <w:gridCol w:w="4065"/>
        <w:gridCol w:w="3517"/>
      </w:tblGrid>
      <w:tr>
        <w:tblPrEx>
          <w:shd w:val="clear" w:color="auto" w:fill="FFFFFF"/>
          <w:tblLayout w:type="fixed"/>
          <w:tblCellMar>
            <w:top w:w="15" w:type="dxa"/>
            <w:left w:w="15" w:type="dxa"/>
            <w:bottom w:w="15" w:type="dxa"/>
            <w:right w:w="15" w:type="dxa"/>
          </w:tblCellMar>
        </w:tblPrEx>
        <w:trPr>
          <w:trHeight w:val="89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序号</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文件名称</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文件号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《重庆市巴南区人民政府办公室关于印发重庆市巴南区招商引资奖励办法的通知》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巴南府办发〔2016〕75号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4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《重庆市巴南区人民政府办公室关于印发重庆市巴南区政府采购监督管理实施细则的通知》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巴南府办发〔2014〕163号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06"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《重庆市巴南区人民政府办公室关于印发区财政资金直接补贴农民发放管理办法的通知》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巴南府办发〔2015〕243号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91"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《重庆市巴南区人民政府办公室关于印发产业发展专项资金管理暂行办法的通知》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巴南府办发〔2015〕107号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13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《重庆市巴南区人民政府办公室关于推进小型公共资源交易中心建设工作的通知》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巴南府办发〔2014〕23号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5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6</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《重庆市巴南区人民政府办公室关于进一步加强小型公共资源交易工作的通知》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巴南府办发〔2015〕178号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76"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7</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《重庆市巴南区人民政府办公室关于印发建设工程方案设计审查阶段并联审批实施办法的通知》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巴南府办发〔2017〕131号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8</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《重庆市巴南区人民政府办公室关于推进应用房地产估价技术加强存量房交易税收征管工作的通知》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巴南府办发〔2011〕292号</w:t>
            </w:r>
          </w:p>
        </w:tc>
      </w:tr>
      <w:tr>
        <w:tblPrEx>
          <w:shd w:val="clear" w:color="auto" w:fill="FFFFFF"/>
          <w:tblLayout w:type="fixed"/>
          <w:tblCellMar>
            <w:top w:w="15" w:type="dxa"/>
            <w:left w:w="15" w:type="dxa"/>
            <w:bottom w:w="15" w:type="dxa"/>
            <w:right w:w="15" w:type="dxa"/>
          </w:tblCellMar>
        </w:tblPrEx>
        <w:trPr>
          <w:trHeight w:val="131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9</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《重庆市巴南区人民政府办公室关于进一步加强农村饮水工程运行管理工作的通知》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巴南府办发〔2014〕84号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88"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10</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《重庆市巴南区人民政府关于印发巴南区科技文化微型企业创业园奖励扶持实施办法（试行）的通知》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巴南府发〔2013〕61号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144"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11</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《重庆市巴南区人民政府关于全面推进农超对接工作的意见》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巴南府发〔2012〕193号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1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12</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《重庆市巴南区人民政府关于进一步加快商贸物流业发展的意见》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巴南府发〔2013〕84号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04"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13</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《重庆市巴南区人民政府关于促进网络零售产业发展的意见》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巴南府发〔2014〕137号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231"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14</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《重庆市巴南区人民政府办公室关于印发商贸流通发展专项资金管理暂行办法的通知》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巴南府办发〔2015〕258号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91"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15</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《重庆市巴南区人民政府办公室关于印发巴南区商贸流通企业专项奖励资金管理办法的通知》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巴南府办发〔2016〕133号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6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16</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《重庆市巴南区人民政府关于加快发展农村合作经济组织的意见》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巴南府发〔2006〕71号</w:t>
            </w:r>
          </w:p>
        </w:tc>
      </w:tr>
      <w:tr>
        <w:tblPrEx>
          <w:shd w:val="clear" w:color="auto" w:fill="FFFFFF"/>
          <w:tblLayout w:type="fixed"/>
          <w:tblCellMar>
            <w:top w:w="15" w:type="dxa"/>
            <w:left w:w="15" w:type="dxa"/>
            <w:bottom w:w="15" w:type="dxa"/>
            <w:right w:w="15" w:type="dxa"/>
          </w:tblCellMar>
        </w:tblPrEx>
        <w:trPr>
          <w:trHeight w:val="1293"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17</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《重庆市巴南区人民政府办公室关于印发巴南区农村集体经济组织资金资产资源管理办法（试行）的通知》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巴南府办发〔2016〕31号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2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18</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《重庆市巴南区人民政府办公室关于进一步加强社区教育工作的实施意见》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巴南府办发〔2012〕318号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8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19</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《重庆市巴南区人民政府关于深化学前教育体制机制改革的意见》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巴南府发〔2013〕179号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0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20</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《重庆市巴南区人民政府办公室关于巴南区房地产开发项目配建中小学校管理暂行办法的补充通知》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巴南府办发〔2014〕212号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1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21</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《重庆市巴南区人民政府关于进一步加强民办非学历教育培训机构管理的实施意见》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1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22</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《重庆市巴南区人民政府关于进一步加强和规范林地征占用管理和使用手续办理工作的通知》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巴南府发〔2011〕121号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0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23</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《重庆市巴南区人民政府关于印发&lt;重庆市巴南区林权流转交易办法（试行）&gt;的通知》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巴南府发〔2015〕163号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08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24</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《重庆市巴南区人民政府办公室关于进一步加强古树名木保护管理的通知》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巴南府办发〔2011〕70号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839"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25</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《重庆市巴南区人民政府办公室关于印发巴南区林权抵押融资登记管理实施细则的通知》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巴南府办发〔2011〕278号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07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26</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《重庆市巴南区人民政府办公室关于加强集体林权流转有关工作的通知》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巴南府办发〔2013〕134号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4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27</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《重庆市巴南区人民政府关于印发重庆市巴南区资源性国有资产管理试行办法的通知》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巴南府发〔2013〕54号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5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28</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《重庆市巴南区人民政府关于统筹城乡户籍制度改革的实施意见》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巴南府发〔2010〕125号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6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29</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《重庆市巴南区人民政府关于进一步完善农村集体建设用地复垦和户籍制度改革宅基地退出补偿政策的通知》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巴南府发〔2011〕238号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6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30</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《重庆市巴南区人民政府办公室关于印发巴南区政府和社会资本合作（PPP）项目操作指南（试行）的通知》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巴南府办发〔2015〕216号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31</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《重庆市巴南区人民政府关于进一步加强区档案馆管理工作的意见》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巴南府发〔2010〕109号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43"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32</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《重庆市巴南区人民政府办公室关于进一步加强和规范全区重点建设项目档案管理的通知》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巴南府办发〔2013〕189号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8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33</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《重庆市巴南区人民政府办公室关于印发巴南区农村集中式供水卫生监督管理办法的通知》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巴南府办发〔2013〕245号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1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34</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《重庆市巴南区人民政府办公室关于加强渡口规范管理的通知》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巴南府办发〔2010〕305号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3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35</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《重庆市巴南区人民政府办公室关于加强乡村公路建设管理工作的通知》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巴南府办发〔2014〕87号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7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36</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《重庆市巴南区人民政府办公室关于印发巴南区城乡务工人员小额人身意外伤害保险实施方案的通知》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巴南府办发〔2014〕175号</w:t>
            </w:r>
          </w:p>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41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37</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《重庆市巴南区人民政府办公室关于印发巴南区建设工程初步设计并联审批管理办法（试行）的通知》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巴南府办发〔2016〕164号</w:t>
            </w:r>
          </w:p>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5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38</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《重庆市巴南区人民政府办公室关于印发巴南区城市道路占用挖掘管理办法的通知》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巴南府办发〔2013〕244号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39</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《重庆市巴南区人民政府办公室关于印发重庆市巴南区地表水域适用功能类别划分调整方案的通知》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巴南府办发〔2006〕141号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249"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40</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《重庆市巴南区人民政府办公室关于印发重庆市巴南区建制镇集中式生活饮用水源保护区划分方案的通知》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巴南府办发〔2006〕142号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41</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《重庆市巴南区人民政府办公室印发重庆市巴南区应急避难场所建设实施方案的通知》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巴南府办发〔2009〕182号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42</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《重庆市巴南区人民政府办公室关于加强肇事肇祸精神病人长效管理工作的意见》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巴南府办发〔2010〕340号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43</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《重庆市巴南区人民政府办公室关于印发产业发展股权投资操作暂行办法的通知》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巴南府办发〔2015〕108号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44</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《重庆市巴南区人民政府办公室关于进一步加强改善农村人居环境工作的通知》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巴南府办发〔2016〕57号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45</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《重庆市巴南区人民政府办公室关于印发重庆市巴南区突发事件应急信息员队伍管理办法的通知》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巴南府办发〔2011〕235号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296"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46</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《重庆市巴南区人民政府办公室关于加强农村建设用地复垦安全工作的通知》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巴南府办发〔2013〕252号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47</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《重庆市巴南区人民政府关于批转区财政局人民银行巴南支行关于区财政国库管理制度改革试点方案的通知》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巴南府发〔2006〕119号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7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48</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《重庆市巴南区人民政府关于加强水库管理的通知》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巴南府发〔2008〕60号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1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49</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《重庆市巴南区人民政府办公室关于加强水库河流周边土地林地保护的通知》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巴南府办发〔2008〕86号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915"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50</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《重庆市巴南区人民政府关于加强水库生态渔业管理的通告》</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巴南府发〔2011〕10号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3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51</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《重庆市巴南区人民政府办公室关于加强水库生态渔业管理的通知》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巴南府办发〔2011〕11号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0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52</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《重庆市巴南区人民政府关于进一步加快学前教育发展的意见》</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巴南府发〔2011〕165号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7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53</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《重庆市巴南区人民政府办公室关于印发巴南区农村学前教育布点规划及建设投资方案的通知》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巴南府办发〔2013〕236号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4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54</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《重庆市巴南区人民政府办公室印发区重大危险源安全监督管理办法的通知》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巴南府办发〔2013〕124号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78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55</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《重庆市巴南区人民政府办公室关于印发非法集资举报奖励暂行办法的通知》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巴南府办发〔2016〕15号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4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56</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《重庆市巴南区人民政府办公室关于印发公民见义勇为表彰奖励实施细则的通知》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巴南府办发〔2012〕132号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940"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57</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《重庆市巴南区人民政府办公室关于印发区级农业产业化龙头企业申报认定管理办法的通知》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巴南府办发〔2013〕198号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334"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58</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《重庆市巴南区人民政府办公室关于印发&lt;巴南区生态破坏与环境污染损害评估机制&gt;等生态文明建设改革制度的通知》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巴南府办发〔2015〕68号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56"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59</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《重庆市巴南区人民政府办公室印发重大项目储备库管理办法的通知》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巴南府办发〔2011〕131号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52" w:hRule="atLeast"/>
          <w:jc w:val="center"/>
        </w:trPr>
        <w:tc>
          <w:tcPr>
            <w:tcW w:w="10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60</w:t>
            </w:r>
          </w:p>
        </w:tc>
        <w:tc>
          <w:tcPr>
            <w:tcW w:w="4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《重庆市巴南区人民政府关于印发巴南区人民政府特邀监察员管理办法的通知》</w:t>
            </w:r>
          </w:p>
        </w:tc>
        <w:tc>
          <w:tcPr>
            <w:tcW w:w="35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left"/>
              <w:rPr>
                <w:rFonts w:hint="eastAsia" w:ascii="仿宋" w:hAnsi="仿宋" w:eastAsia="仿宋" w:cs="仿宋"/>
                <w:sz w:val="31"/>
                <w:szCs w:val="31"/>
              </w:rPr>
            </w:pPr>
            <w:r>
              <w:rPr>
                <w:rFonts w:hint="eastAsia" w:ascii="仿宋" w:hAnsi="仿宋" w:eastAsia="仿宋" w:cs="仿宋"/>
                <w:i w:val="0"/>
                <w:caps w:val="0"/>
                <w:color w:val="000000"/>
                <w:spacing w:val="0"/>
                <w:sz w:val="31"/>
                <w:szCs w:val="31"/>
              </w:rPr>
              <w:t>巴南府发〔2017〕12号</w:t>
            </w:r>
          </w:p>
        </w:tc>
      </w:tr>
    </w:tbl>
    <w:p>
      <w:pPr>
        <w:tabs>
          <w:tab w:val="left" w:pos="1831"/>
        </w:tabs>
        <w:jc w:val="left"/>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巴南区人民政府办公室发布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A58733A"/>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2022-06-15T08:38:43Z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