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both"/>
        <w:rPr>
          <w:rFonts w:hint="eastAsia" w:eastAsia="方正小标宋_GBK"/>
          <w:snapToGrid w:val="0"/>
          <w:kern w:val="0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eastAsia="方正小标宋_GBK"/>
          <w:snapToGrid w:val="0"/>
          <w:kern w:val="0"/>
          <w:sz w:val="44"/>
          <w:szCs w:val="44"/>
        </w:rPr>
      </w:pPr>
      <w:bookmarkStart w:id="2" w:name="_GoBack"/>
      <w:r>
        <w:rPr>
          <w:rFonts w:hint="eastAsia" w:eastAsia="方正小标宋_GBK"/>
          <w:snapToGrid w:val="0"/>
          <w:kern w:val="0"/>
          <w:sz w:val="44"/>
          <w:szCs w:val="44"/>
        </w:rPr>
        <w:t>重庆市巴南区人民政府</w:t>
      </w:r>
    </w:p>
    <w:p>
      <w:pPr>
        <w:spacing w:line="560" w:lineRule="exact"/>
        <w:jc w:val="center"/>
        <w:rPr>
          <w:rFonts w:hint="default" w:ascii="方正小标宋简体" w:eastAsia="方正小标宋简体"/>
          <w:snapToGrid w:val="0"/>
          <w:kern w:val="0"/>
          <w:sz w:val="44"/>
          <w:szCs w:val="44"/>
          <w:lang w:val="en" w:eastAsia="zh-CN"/>
        </w:rPr>
      </w:pPr>
      <w:bookmarkStart w:id="0" w:name="strgwbt"/>
      <w:bookmarkEnd w:id="0"/>
      <w:r>
        <w:rPr>
          <w:rFonts w:hint="default" w:ascii="方正小标宋简体" w:eastAsia="方正小标宋简体"/>
          <w:snapToGrid w:val="0"/>
          <w:kern w:val="0"/>
          <w:sz w:val="44"/>
          <w:szCs w:val="44"/>
          <w:lang w:val="en" w:eastAsia="zh-CN"/>
        </w:rPr>
        <w:t>关于设立新建重庆至万州高速铁路</w:t>
      </w: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" w:eastAsia="zh-CN"/>
        </w:rPr>
        <w:t>（巴南段）</w:t>
      </w:r>
      <w:r>
        <w:rPr>
          <w:rFonts w:hint="default" w:ascii="方正小标宋简体" w:eastAsia="方正小标宋简体"/>
          <w:snapToGrid w:val="0"/>
          <w:kern w:val="0"/>
          <w:sz w:val="44"/>
          <w:szCs w:val="44"/>
          <w:lang w:val="en" w:eastAsia="zh-CN"/>
        </w:rPr>
        <w:t>铁路线路安全保护区的公告</w:t>
      </w:r>
    </w:p>
    <w:bookmarkEnd w:id="2"/>
    <w:p>
      <w:pPr>
        <w:pStyle w:val="2"/>
        <w:jc w:val="center"/>
        <w:rPr>
          <w:rFonts w:hint="default"/>
          <w:lang w:val="e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巴南府发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〕</w:t>
      </w:r>
      <w:r>
        <w:rPr>
          <w:rFonts w:hint="eastAsia" w:ascii="Times New Roman" w:hAnsi="Times New Roman" w:cs="Times New Roman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号</w:t>
      </w:r>
    </w:p>
    <w:p>
      <w:pPr>
        <w:rPr>
          <w:rFonts w:hint="eastAsia" w:ascii="方正仿宋_GBK"/>
          <w:snapToGrid w:val="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zsdw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根据《铁路安全管理条例》（国务院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令第639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号）第四章第二十七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规定，新建重庆至万州高速铁路（巴南段）线路两侧设立铁路线路安全保护区，铁路管理单位埋设相应标桩界碑。现发布公告如下：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铁路线路安全保护区的范围，从铁路线路路堤坡脚、路堑坡顶或者铁路桥梁（含铁路、道路两用桥，下同）左右两侧外侧起向外的距离分别为：城市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市区为10米；城市郊区居民居住区为12米；村镇居民居住区为15米；其他地区为20米。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铁路沿线单位和个人应依法遵守《铁路安全管理条例》（国务院令第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639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号）有关规定，切实维护好铁路线路安全保护区，确保生命财产和铁路运输安全。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特此公告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方正仿宋_GBK"/>
          <w:snapToGrid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160" w:firstLineChars="1300"/>
        <w:textAlignment w:val="auto"/>
        <w:rPr>
          <w:rFonts w:hint="eastAsia" w:ascii="方正仿宋_GBK"/>
          <w:snapToGrid w:val="0"/>
          <w:kern w:val="0"/>
        </w:rPr>
      </w:pPr>
      <w:r>
        <w:rPr>
          <w:rFonts w:hint="eastAsia" w:ascii="方正仿宋_GBK"/>
          <w:snapToGrid w:val="0"/>
          <w:kern w:val="0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lang w:val="en-US" w:eastAsia="zh-CN"/>
        </w:rPr>
      </w:pPr>
      <w:r>
        <w:rPr>
          <w:rFonts w:hint="eastAsia" w:cs="Times New Roman"/>
          <w:snapToGrid w:val="0"/>
          <w:kern w:val="0"/>
          <w:lang w:val="en-US" w:eastAsia="zh-CN"/>
        </w:rPr>
        <w:t xml:space="preserve">             </w:t>
      </w:r>
      <w:r>
        <w:rPr>
          <w:rFonts w:hint="default" w:ascii="Times New Roman" w:hAnsi="Times New Roman" w:cs="Times New Roman"/>
          <w:snapToGrid w:val="0"/>
          <w:kern w:val="0"/>
        </w:rPr>
        <w:t>20</w:t>
      </w:r>
      <w:r>
        <w:rPr>
          <w:rFonts w:hint="default" w:ascii="Times New Roman" w:hAnsi="Times New Roman" w:cs="Times New Roman"/>
          <w:snapToGrid w:val="0"/>
          <w:kern w:val="0"/>
          <w:lang w:val="en-US" w:eastAsia="zh-CN"/>
        </w:rPr>
        <w:t>2</w:t>
      </w:r>
      <w:r>
        <w:rPr>
          <w:rFonts w:hint="default" w:ascii="Times New Roman" w:hAnsi="Times New Roman" w:cs="Times New Roman"/>
          <w:snapToGrid w:val="0"/>
          <w:kern w:val="0"/>
        </w:rPr>
        <w:t>6年</w:t>
      </w:r>
      <w:r>
        <w:rPr>
          <w:rFonts w:hint="eastAsia" w:cs="Times New Roman"/>
          <w:snapToGrid w:val="0"/>
          <w:kern w:val="0"/>
          <w:lang w:val="en-US" w:eastAsia="zh-CN"/>
        </w:rPr>
        <w:t>6</w:t>
      </w:r>
      <w:r>
        <w:rPr>
          <w:rFonts w:hint="default" w:ascii="Times New Roman" w:hAnsi="Times New Roman" w:cs="Times New Roman"/>
          <w:snapToGrid w:val="0"/>
          <w:kern w:val="0"/>
        </w:rPr>
        <w:t>月</w:t>
      </w:r>
      <w:r>
        <w:rPr>
          <w:rFonts w:hint="eastAsia" w:cs="Times New Roman"/>
          <w:snapToGrid w:val="0"/>
          <w:kern w:val="0"/>
          <w:lang w:val="en-US" w:eastAsia="zh-CN"/>
        </w:rPr>
        <w:t>17</w:t>
      </w:r>
      <w:r>
        <w:rPr>
          <w:rFonts w:hint="default" w:ascii="Times New Roman" w:hAnsi="Times New Roman" w:cs="Times New Roman"/>
          <w:snapToGrid w:val="0"/>
          <w:kern w:val="0"/>
        </w:rPr>
        <w:t>日</w:t>
      </w:r>
      <w:r>
        <w:rPr>
          <w:rFonts w:hint="eastAsia" w:ascii="Times New Roman" w:hAnsi="Times New Roman" w:cs="Times New Roman"/>
          <w:snapToGrid w:val="0"/>
          <w:kern w:val="0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公开发布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</w:t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Times New Roman (正文 CS 字体)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128270</wp:posOffset>
              </wp:positionV>
              <wp:extent cx="5154930" cy="635"/>
              <wp:effectExtent l="0" t="10795" r="7620" b="1714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4930" cy="63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75pt;margin-top:10.1pt;height:0.05pt;width:405.9pt;z-index:251660288;mso-width-relative:page;mso-height-relative:page;" filled="f" stroked="t" coordsize="21600,21600" o:gfxdata="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dL5H0gAA&#10;AAcBAAAPAAAAAAAAAAEAIAAAACIAAABkcnMvZG93bnJldi54bWxQSwECFAAUAAAACACHTuJAUgB0&#10;C+sBAAC2AwAADgAAAAAAAAABACAAAAAh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重庆市巴南区人民政府办公室发布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398780</wp:posOffset>
              </wp:positionV>
              <wp:extent cx="5167630" cy="0"/>
              <wp:effectExtent l="0" t="10795" r="13970" b="177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6763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2.65pt;margin-top:31.4pt;height:0pt;width:406.9pt;z-index:251659264;mso-width-relative:page;mso-height-relative:page;" filled="f" stroked="t" coordsize="21600,21600" o:gfxdata="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JxUr1QAAAAgBAAAPAAAAAAAAAAEAIAAAACIAAABkcnMvZG93bnJldi54bWxQSwECFAAU&#10;AAAACACHTuJA6sa9IvQBAAC9AwAADgAAAAAAAAABACAAAAAkAQAAZHJzL2Uyb0RvYy54bWxQSwUG&#10;AAAAAAYABgBZAQAAi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699083C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2FA753F4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01D4305"/>
    <w:rsid w:val="417B75E9"/>
    <w:rsid w:val="42430A63"/>
    <w:rsid w:val="42F058B7"/>
    <w:rsid w:val="436109F6"/>
    <w:rsid w:val="441A38D4"/>
    <w:rsid w:val="4504239D"/>
    <w:rsid w:val="48D163C9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3ED159E"/>
    <w:rsid w:val="540848F4"/>
    <w:rsid w:val="550C209A"/>
    <w:rsid w:val="55E064E0"/>
    <w:rsid w:val="572C6D10"/>
    <w:rsid w:val="5DC34279"/>
    <w:rsid w:val="5E986329"/>
    <w:rsid w:val="5FCD688E"/>
    <w:rsid w:val="5FF9BDAA"/>
    <w:rsid w:val="608816D1"/>
    <w:rsid w:val="60EF4E7F"/>
    <w:rsid w:val="648B0A32"/>
    <w:rsid w:val="658F6764"/>
    <w:rsid w:val="665233C1"/>
    <w:rsid w:val="68401624"/>
    <w:rsid w:val="684C2C05"/>
    <w:rsid w:val="69AC0D42"/>
    <w:rsid w:val="6AD9688B"/>
    <w:rsid w:val="6B68303F"/>
    <w:rsid w:val="6D0E3F22"/>
    <w:rsid w:val="744E4660"/>
    <w:rsid w:val="753355A2"/>
    <w:rsid w:val="759F1C61"/>
    <w:rsid w:val="75CE3ECD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next w:val="1"/>
    <w:qFormat/>
    <w:uiPriority w:val="0"/>
    <w:pPr>
      <w:widowControl/>
      <w:autoSpaceDE w:val="0"/>
      <w:autoSpaceDN w:val="0"/>
      <w:adjustRightInd w:val="0"/>
      <w:jc w:val="left"/>
    </w:pPr>
    <w:rPr>
      <w:rFonts w:ascii="Arial" w:hAnsi="Arial" w:eastAsia="宋体" w:cs="Arial"/>
      <w:color w:val="000000"/>
      <w:kern w:val="0"/>
      <w:sz w:val="24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仿宋_GB2312" w:eastAsia="仿宋_GB2312"/>
      <w:kern w:val="32"/>
      <w:szCs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paragraph" w:styleId="7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eastAsia="方正仿宋_GBK" w:cs="Times New Roman (正文 CS 字体)"/>
      <w:snapToGrid w:val="0"/>
      <w:kern w:val="0"/>
      <w:sz w:val="32"/>
      <w:szCs w:val="24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  <w:rPr>
      <w:rFonts w:eastAsia="宋体"/>
      <w:sz w:val="21"/>
      <w:szCs w:val="21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0"/>
    <w:pPr>
      <w:ind w:firstLine="100" w:firstLineChars="100"/>
    </w:p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9">
    <w:name w:val="方正仿宋"/>
    <w:basedOn w:val="1"/>
    <w:qFormat/>
    <w:uiPriority w:val="0"/>
    <w:pPr>
      <w:ind w:firstLine="632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2026-06-17T06:43:02Z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48C61CB29D3F4D9384F5922CF0F7FFB4</vt:lpwstr>
  </property>
</Properties>
</file>